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5543" w:rsidRPr="00F361E6" w:rsidRDefault="002E1C24" w:rsidP="003743F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1E6">
        <w:rPr>
          <w:rFonts w:ascii="Times New Roman" w:hAnsi="Times New Roman" w:cs="Times New Roman"/>
          <w:b/>
          <w:sz w:val="24"/>
          <w:szCs w:val="24"/>
        </w:rPr>
        <w:t>2</w:t>
      </w:r>
      <w:r w:rsidR="00375543" w:rsidRPr="00F361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06A3B" w:rsidRPr="00F361E6">
        <w:rPr>
          <w:rFonts w:ascii="Times New Roman" w:hAnsi="Times New Roman" w:cs="Times New Roman"/>
          <w:b/>
          <w:sz w:val="24"/>
          <w:szCs w:val="24"/>
        </w:rPr>
        <w:t>TEMPERAMENT, INTELIGENCE, CHARAKTER</w:t>
      </w:r>
    </w:p>
    <w:p w:rsidR="00375543" w:rsidRPr="00F361E6" w:rsidRDefault="00375543" w:rsidP="003743FE">
      <w:pPr>
        <w:autoSpaceDE w:val="0"/>
        <w:autoSpaceDN w:val="0"/>
        <w:adjustRightInd w:val="0"/>
        <w:spacing w:after="0" w:line="360" w:lineRule="auto"/>
        <w:ind w:right="85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3743FE" w:rsidRPr="00F361E6" w:rsidRDefault="003743FE" w:rsidP="003743FE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TEMPERAMENT</w:t>
      </w:r>
    </w:p>
    <w:p w:rsidR="003743FE" w:rsidRPr="00F361E6" w:rsidRDefault="003743FE" w:rsidP="003743FE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sz w:val="24"/>
          <w:szCs w:val="24"/>
        </w:rPr>
        <w:t xml:space="preserve">Pojmem temperament označujeme v současné psychologii ty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psychologické charakteristiky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osobnosti, jež jsou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vrozené (dědičné)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můžeme u nich identifikovat biologický základ a týkají se dynamické, nikoli obsahové stránky chování a prožívání. </w:t>
      </w:r>
    </w:p>
    <w:p w:rsidR="003743FE" w:rsidRPr="00F361E6" w:rsidRDefault="003743FE" w:rsidP="003743FE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3743FE" w:rsidRPr="00F361E6" w:rsidRDefault="003743FE" w:rsidP="003743FE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Temperamentové vlastnosti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lze rozdělit do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čtyř základních kategorií</w:t>
      </w:r>
      <w:r w:rsidRPr="00F361E6">
        <w:rPr>
          <w:rFonts w:ascii="Times New Roman" w:eastAsiaTheme="minorHAnsi" w:hAnsi="Times New Roman"/>
          <w:sz w:val="24"/>
          <w:szCs w:val="24"/>
        </w:rPr>
        <w:t>:</w:t>
      </w:r>
    </w:p>
    <w:p w:rsidR="003743FE" w:rsidRPr="00F361E6" w:rsidRDefault="003743FE" w:rsidP="003743FE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1. Aktivační úroveň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: charakterizuje ji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intenzita reakcí, jejich stabilita a vyrovnanost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. Do této kategorie patří: </w:t>
      </w:r>
    </w:p>
    <w:p w:rsidR="003743FE" w:rsidRPr="00F361E6" w:rsidRDefault="003743FE" w:rsidP="003743FE">
      <w:pPr>
        <w:numPr>
          <w:ilvl w:val="0"/>
          <w:numId w:val="41"/>
        </w:numPr>
        <w:spacing w:after="0" w:line="360" w:lineRule="auto"/>
        <w:ind w:left="851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Intenzita reakcí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která je pro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daného člověka typická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bez ohledu na podněty, které ji vyvolaly, a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přiměřenost reakcí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na vyvolávající podněty.</w:t>
      </w:r>
    </w:p>
    <w:p w:rsidR="003743FE" w:rsidRPr="00F361E6" w:rsidRDefault="003743FE" w:rsidP="003743FE">
      <w:pPr>
        <w:numPr>
          <w:ilvl w:val="0"/>
          <w:numId w:val="41"/>
        </w:numPr>
        <w:spacing w:after="0" w:line="360" w:lineRule="auto"/>
        <w:ind w:left="851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Stabilita a vyrovnanost aktivity</w:t>
      </w:r>
      <w:r w:rsidRPr="00F361E6">
        <w:rPr>
          <w:rFonts w:ascii="Times New Roman" w:eastAsiaTheme="minorHAnsi" w:hAnsi="Times New Roman"/>
          <w:sz w:val="24"/>
          <w:szCs w:val="24"/>
        </w:rPr>
        <w:t>, případně sklon k výkyvům v této oblasti.</w:t>
      </w:r>
    </w:p>
    <w:p w:rsidR="003743FE" w:rsidRPr="00F361E6" w:rsidRDefault="003743FE" w:rsidP="003743FE">
      <w:pPr>
        <w:numPr>
          <w:ilvl w:val="0"/>
          <w:numId w:val="41"/>
        </w:numPr>
        <w:spacing w:after="0" w:line="360" w:lineRule="auto"/>
        <w:ind w:left="851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Rychlost, osobní tempo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které se neprojevuje jenom v chování, ale i v oblasti psychických procesů, jež probíhají ve vědomí. Důležitou charakteristikou je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impulzivita a bezprostřednost reakcí</w:t>
      </w:r>
      <w:r w:rsidRPr="00F361E6">
        <w:rPr>
          <w:rFonts w:ascii="Times New Roman" w:eastAsiaTheme="minorHAnsi" w:hAnsi="Times New Roman"/>
          <w:sz w:val="24"/>
          <w:szCs w:val="24"/>
        </w:rPr>
        <w:t>, tendence reagovat na jakýkoli podnět okamžitě a bez zaváhání, nebo naopak opatrně a s delšími prodlevami.</w:t>
      </w:r>
    </w:p>
    <w:p w:rsidR="003743FE" w:rsidRPr="00F361E6" w:rsidRDefault="003743FE" w:rsidP="003743FE">
      <w:pPr>
        <w:spacing w:after="0" w:line="360" w:lineRule="auto"/>
        <w:ind w:left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3743FE" w:rsidRPr="00F361E6" w:rsidRDefault="003743FE" w:rsidP="003743FE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2. Emoční prožívání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: jeho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intenzita, stabilita a vyrovnanost</w:t>
      </w:r>
      <w:r w:rsidRPr="00F361E6">
        <w:rPr>
          <w:rFonts w:ascii="Times New Roman" w:eastAsiaTheme="minorHAnsi" w:hAnsi="Times New Roman"/>
          <w:sz w:val="24"/>
          <w:szCs w:val="24"/>
        </w:rPr>
        <w:t>, ale i převládající ladění.</w:t>
      </w:r>
    </w:p>
    <w:p w:rsidR="003743FE" w:rsidRPr="00F361E6" w:rsidRDefault="003743FE" w:rsidP="003743FE">
      <w:pPr>
        <w:numPr>
          <w:ilvl w:val="0"/>
          <w:numId w:val="42"/>
        </w:numPr>
        <w:spacing w:after="0" w:line="360" w:lineRule="auto"/>
        <w:ind w:left="851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Intenzita emocí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která je pro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daného jedince typická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bez ohledu na charakter podnětů, které je vyvolaly. </w:t>
      </w:r>
    </w:p>
    <w:p w:rsidR="003743FE" w:rsidRPr="00F361E6" w:rsidRDefault="003743FE" w:rsidP="003743FE">
      <w:pPr>
        <w:numPr>
          <w:ilvl w:val="0"/>
          <w:numId w:val="42"/>
        </w:numPr>
        <w:spacing w:after="0" w:line="360" w:lineRule="auto"/>
        <w:ind w:left="851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Emoční vzrušivost a reaktivita</w:t>
      </w:r>
      <w:r w:rsidRPr="00F361E6">
        <w:rPr>
          <w:rFonts w:ascii="Times New Roman" w:eastAsiaTheme="minorHAnsi" w:hAnsi="Times New Roman"/>
          <w:sz w:val="24"/>
          <w:szCs w:val="24"/>
        </w:rPr>
        <w:t>, citlivost k vnějším podnětům.</w:t>
      </w:r>
    </w:p>
    <w:p w:rsidR="003743FE" w:rsidRPr="00F361E6" w:rsidRDefault="003743FE" w:rsidP="003743FE">
      <w:pPr>
        <w:numPr>
          <w:ilvl w:val="0"/>
          <w:numId w:val="42"/>
        </w:numPr>
        <w:spacing w:after="0" w:line="360" w:lineRule="auto"/>
        <w:ind w:left="851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Stabilita a vyrovnanost citových prožitků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či naopak,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sklon k emoční labilitě</w:t>
      </w:r>
      <w:r w:rsidRPr="00F361E6">
        <w:rPr>
          <w:rFonts w:ascii="Times New Roman" w:eastAsiaTheme="minorHAnsi" w:hAnsi="Times New Roman"/>
          <w:sz w:val="24"/>
          <w:szCs w:val="24"/>
        </w:rPr>
        <w:t>, kolísání a proměnlivosti emočního ladění.</w:t>
      </w:r>
    </w:p>
    <w:p w:rsidR="003743FE" w:rsidRPr="00F361E6" w:rsidRDefault="003743FE" w:rsidP="003743FE">
      <w:pPr>
        <w:numPr>
          <w:ilvl w:val="0"/>
          <w:numId w:val="42"/>
        </w:numPr>
        <w:spacing w:after="0" w:line="360" w:lineRule="auto"/>
        <w:ind w:left="851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Převažující emoční ladění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sklon k pozitivním či negativním emočním prožitkům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dispozice reagovat úzkostí a strachem, nebo vztekem spojeným s agresivitou. </w:t>
      </w:r>
    </w:p>
    <w:p w:rsidR="003743FE" w:rsidRPr="00F361E6" w:rsidRDefault="003743FE" w:rsidP="003743FE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3743FE" w:rsidRPr="00F361E6" w:rsidRDefault="003743FE" w:rsidP="003743FE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3. Percepční citlivost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lze chápat jako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vnímavost k různým, vesměs vnějším podnětům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. Souvisí se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snadností upoutání pozornosti těmito podněty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s vrozenou tendencí vycházející z orientačně pátracího reflexu. </w:t>
      </w:r>
    </w:p>
    <w:p w:rsidR="003743FE" w:rsidRPr="00F361E6" w:rsidRDefault="003743FE" w:rsidP="003743FE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3743FE" w:rsidRPr="00F361E6" w:rsidRDefault="003743FE" w:rsidP="003743FE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 xml:space="preserve">4. </w:t>
      </w:r>
      <w:proofErr w:type="spellStart"/>
      <w:r w:rsidRPr="00F361E6">
        <w:rPr>
          <w:rFonts w:ascii="Times New Roman" w:eastAsiaTheme="minorHAnsi" w:hAnsi="Times New Roman"/>
          <w:b/>
          <w:sz w:val="24"/>
          <w:szCs w:val="24"/>
        </w:rPr>
        <w:t>Temperamentově</w:t>
      </w:r>
      <w:proofErr w:type="spellEnd"/>
      <w:r w:rsidRPr="00F361E6">
        <w:rPr>
          <w:rFonts w:ascii="Times New Roman" w:eastAsiaTheme="minorHAnsi" w:hAnsi="Times New Roman"/>
          <w:b/>
          <w:sz w:val="24"/>
          <w:szCs w:val="24"/>
        </w:rPr>
        <w:t xml:space="preserve"> podmíněná regulace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spočívá v </w:t>
      </w:r>
      <w:r w:rsidRPr="00F361E6">
        <w:rPr>
          <w:rFonts w:ascii="Times New Roman" w:eastAsiaTheme="minorHAnsi" w:hAnsi="Times New Roman"/>
          <w:b/>
          <w:sz w:val="24"/>
          <w:szCs w:val="24"/>
        </w:rPr>
        <w:t>aktivaci či tlumení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v chování vedoucím k přiblížení či ke stažení, které souvisí se základním hodnocením dané situace. Jde o regulační působení, které není </w:t>
      </w:r>
      <w:r w:rsidRPr="00F361E6">
        <w:rPr>
          <w:rFonts w:ascii="Times New Roman" w:eastAsiaTheme="minorHAnsi" w:hAnsi="Times New Roman"/>
          <w:sz w:val="24"/>
          <w:szCs w:val="24"/>
        </w:rPr>
        <w:lastRenderedPageBreak/>
        <w:t xml:space="preserve">ovládáno vůlí. Tato funkce, která se projevuje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udržením pozornosti a modulací emočního prožívání i chování</w:t>
      </w:r>
      <w:r w:rsidRPr="00F361E6">
        <w:rPr>
          <w:rFonts w:ascii="Times New Roman" w:eastAsiaTheme="minorHAnsi" w:hAnsi="Times New Roman"/>
          <w:sz w:val="24"/>
          <w:szCs w:val="24"/>
        </w:rPr>
        <w:t>, zbavuje jedince naprosté závislosti na vnějších podnětech již v raném věku.</w:t>
      </w:r>
    </w:p>
    <w:p w:rsidR="007B7B45" w:rsidRPr="00F361E6" w:rsidRDefault="007B7B45" w:rsidP="003743FE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3743FE" w:rsidRPr="00F361E6" w:rsidRDefault="003743FE" w:rsidP="003743FE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TEORIE TEMPERAMENTU G</w:t>
      </w:r>
      <w:r w:rsidR="008742A2" w:rsidRPr="00F361E6">
        <w:rPr>
          <w:rFonts w:ascii="Times New Roman" w:eastAsiaTheme="minorHAnsi" w:hAnsi="Times New Roman"/>
          <w:b/>
          <w:sz w:val="24"/>
          <w:szCs w:val="24"/>
        </w:rPr>
        <w:t>ERARDA</w:t>
      </w:r>
      <w:r w:rsidRPr="00F361E6">
        <w:rPr>
          <w:rFonts w:ascii="Times New Roman" w:eastAsiaTheme="minorHAnsi" w:hAnsi="Times New Roman"/>
          <w:b/>
          <w:sz w:val="24"/>
          <w:szCs w:val="24"/>
        </w:rPr>
        <w:t xml:space="preserve"> HEYMANSE A E</w:t>
      </w:r>
      <w:r w:rsidR="008742A2" w:rsidRPr="00F361E6">
        <w:rPr>
          <w:rFonts w:ascii="Times New Roman" w:eastAsiaTheme="minorHAnsi" w:hAnsi="Times New Roman"/>
          <w:b/>
          <w:sz w:val="24"/>
          <w:szCs w:val="24"/>
        </w:rPr>
        <w:t>NN</w:t>
      </w:r>
      <w:r w:rsidR="00010DFD" w:rsidRPr="00F361E6">
        <w:rPr>
          <w:rFonts w:ascii="Times New Roman" w:eastAsiaTheme="minorHAnsi" w:hAnsi="Times New Roman"/>
          <w:b/>
          <w:sz w:val="24"/>
          <w:szCs w:val="24"/>
        </w:rPr>
        <w:t>A</w:t>
      </w:r>
      <w:r w:rsidRPr="00F361E6">
        <w:rPr>
          <w:rFonts w:ascii="Times New Roman" w:eastAsiaTheme="minorHAnsi" w:hAnsi="Times New Roman"/>
          <w:b/>
          <w:sz w:val="24"/>
          <w:szCs w:val="24"/>
        </w:rPr>
        <w:t xml:space="preserve"> D</w:t>
      </w:r>
      <w:r w:rsidR="008742A2" w:rsidRPr="00F361E6">
        <w:rPr>
          <w:rFonts w:ascii="Times New Roman" w:eastAsiaTheme="minorHAnsi" w:hAnsi="Times New Roman"/>
          <w:b/>
          <w:sz w:val="24"/>
          <w:szCs w:val="24"/>
        </w:rPr>
        <w:t>IRKA</w:t>
      </w:r>
      <w:r w:rsidRPr="00F361E6">
        <w:rPr>
          <w:rFonts w:ascii="Times New Roman" w:eastAsiaTheme="minorHAnsi" w:hAnsi="Times New Roman"/>
          <w:b/>
          <w:sz w:val="24"/>
          <w:szCs w:val="24"/>
        </w:rPr>
        <w:t xml:space="preserve"> WIERSMY (</w:t>
      </w:r>
      <w:r w:rsidR="00C25B98" w:rsidRPr="00F361E6">
        <w:rPr>
          <w:rFonts w:ascii="Times New Roman" w:eastAsiaTheme="minorHAnsi" w:hAnsi="Times New Roman"/>
          <w:b/>
          <w:sz w:val="24"/>
          <w:szCs w:val="24"/>
        </w:rPr>
        <w:t xml:space="preserve">Gerard </w:t>
      </w:r>
      <w:proofErr w:type="spellStart"/>
      <w:r w:rsidR="00C25B98" w:rsidRPr="00F361E6">
        <w:rPr>
          <w:rFonts w:ascii="Times New Roman" w:eastAsiaTheme="minorHAnsi" w:hAnsi="Times New Roman"/>
          <w:b/>
          <w:sz w:val="24"/>
          <w:szCs w:val="24"/>
        </w:rPr>
        <w:t>Heymans</w:t>
      </w:r>
      <w:proofErr w:type="spellEnd"/>
      <w:r w:rsidR="00C25B98" w:rsidRPr="00F361E6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proofErr w:type="spellStart"/>
      <w:r w:rsidR="00C25B98" w:rsidRPr="00F361E6">
        <w:rPr>
          <w:rFonts w:ascii="Times New Roman" w:eastAsiaTheme="minorHAnsi" w:hAnsi="Times New Roman"/>
          <w:b/>
          <w:sz w:val="24"/>
          <w:szCs w:val="24"/>
        </w:rPr>
        <w:t>Enno</w:t>
      </w:r>
      <w:proofErr w:type="spellEnd"/>
      <w:r w:rsidR="00C25B98" w:rsidRPr="00F361E6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spellStart"/>
      <w:r w:rsidR="00C25B98" w:rsidRPr="00F361E6">
        <w:rPr>
          <w:rFonts w:ascii="Times New Roman" w:eastAsiaTheme="minorHAnsi" w:hAnsi="Times New Roman"/>
          <w:b/>
          <w:sz w:val="24"/>
          <w:szCs w:val="24"/>
        </w:rPr>
        <w:t>Dirk</w:t>
      </w:r>
      <w:proofErr w:type="spellEnd"/>
      <w:r w:rsidR="00C25B98" w:rsidRPr="00F361E6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spellStart"/>
      <w:r w:rsidR="00C25B98" w:rsidRPr="00F361E6">
        <w:rPr>
          <w:rFonts w:ascii="Times New Roman" w:eastAsiaTheme="minorHAnsi" w:hAnsi="Times New Roman"/>
          <w:b/>
          <w:sz w:val="24"/>
          <w:szCs w:val="24"/>
        </w:rPr>
        <w:t>Wiersma</w:t>
      </w:r>
      <w:proofErr w:type="spellEnd"/>
      <w:r w:rsidR="00C25B98" w:rsidRPr="00F361E6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1906)</w:t>
      </w:r>
    </w:p>
    <w:p w:rsidR="003743FE" w:rsidRPr="00F361E6" w:rsidRDefault="003743FE" w:rsidP="003743FE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sz w:val="24"/>
          <w:szCs w:val="24"/>
        </w:rPr>
        <w:t xml:space="preserve">Temperament má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tři složky</w:t>
      </w:r>
      <w:r w:rsidRPr="00F361E6">
        <w:rPr>
          <w:rFonts w:ascii="Times New Roman" w:eastAsiaTheme="minorHAnsi" w:hAnsi="Times New Roman"/>
          <w:sz w:val="24"/>
          <w:szCs w:val="24"/>
        </w:rPr>
        <w:t>:</w:t>
      </w:r>
    </w:p>
    <w:p w:rsidR="003743FE" w:rsidRPr="00F361E6" w:rsidRDefault="003743FE" w:rsidP="003743FE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Emocionalita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– emoční vzrušivost projevující se přiměřeností emoční reakce, tj. její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silou a přítomností nebo nepřítomností</w:t>
      </w:r>
      <w:r w:rsidRPr="00F361E6">
        <w:rPr>
          <w:rFonts w:ascii="Times New Roman" w:eastAsiaTheme="minorHAnsi" w:hAnsi="Times New Roman"/>
          <w:sz w:val="24"/>
          <w:szCs w:val="24"/>
        </w:rPr>
        <w:t>.</w:t>
      </w:r>
    </w:p>
    <w:p w:rsidR="003743FE" w:rsidRPr="00F361E6" w:rsidRDefault="003743FE" w:rsidP="003743FE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Aktivita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– aktivní či pasivní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vztah k práci, k trávení volného času, k závazkům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(plní je okamžitě, odkládá plnění) atd. </w:t>
      </w:r>
    </w:p>
    <w:p w:rsidR="003743FE" w:rsidRPr="00F361E6" w:rsidRDefault="003743FE" w:rsidP="003743FE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Primární nebo sekundární funkce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– převažující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primární funkce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znamená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okamžitou a silnou reakci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a současně její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rychlé odeznění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zatímco převládající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sekundární funkce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znamená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počáteční slabou reakci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jejíž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síla postupně narůstá a dlouho doznívá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i potom, co již podnět přestal působit. Primární funkce se vyznačuje impulzivností a je charakteristická pro extraverty, zatímco sekundární funkce se vyznačuje vytrvalostí a uzavřeností a je charakteristická pro introverty. </w:t>
      </w:r>
    </w:p>
    <w:p w:rsidR="003743FE" w:rsidRPr="00F361E6" w:rsidRDefault="003743FE" w:rsidP="003743FE">
      <w:pPr>
        <w:spacing w:after="0" w:line="360" w:lineRule="auto"/>
        <w:ind w:left="360"/>
        <w:jc w:val="both"/>
        <w:rPr>
          <w:rFonts w:ascii="Times New Roman" w:eastAsiaTheme="minorHAnsi" w:hAnsi="Times New Roman"/>
          <w:sz w:val="24"/>
          <w:szCs w:val="24"/>
        </w:rPr>
      </w:pPr>
    </w:p>
    <w:p w:rsidR="003743FE" w:rsidRPr="00F361E6" w:rsidRDefault="003743FE" w:rsidP="003743FE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KRETSCHMEROVA KONSTITUČNÍ TYPOLOGIE TEMPERAMENTU</w:t>
      </w:r>
      <w:r w:rsidR="00261EEA" w:rsidRPr="00F361E6">
        <w:rPr>
          <w:rFonts w:ascii="Times New Roman" w:eastAsiaTheme="minorHAnsi" w:hAnsi="Times New Roman"/>
          <w:b/>
          <w:sz w:val="24"/>
          <w:szCs w:val="24"/>
        </w:rPr>
        <w:t xml:space="preserve"> (Ernst </w:t>
      </w:r>
      <w:proofErr w:type="spellStart"/>
      <w:r w:rsidR="00261EEA" w:rsidRPr="00F361E6">
        <w:rPr>
          <w:rFonts w:ascii="Times New Roman" w:eastAsiaTheme="minorHAnsi" w:hAnsi="Times New Roman"/>
          <w:b/>
          <w:sz w:val="24"/>
          <w:szCs w:val="24"/>
        </w:rPr>
        <w:t>Kretschmer</w:t>
      </w:r>
      <w:proofErr w:type="spellEnd"/>
      <w:r w:rsidR="00261EEA" w:rsidRPr="00F361E6">
        <w:rPr>
          <w:rFonts w:ascii="Times New Roman" w:eastAsiaTheme="minorHAnsi" w:hAnsi="Times New Roman"/>
          <w:b/>
          <w:sz w:val="24"/>
          <w:szCs w:val="24"/>
        </w:rPr>
        <w:t>, 1921)</w:t>
      </w:r>
    </w:p>
    <w:p w:rsidR="003743FE" w:rsidRPr="00F361E6" w:rsidRDefault="003743FE" w:rsidP="003743FE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sz w:val="24"/>
          <w:szCs w:val="24"/>
        </w:rPr>
        <w:t xml:space="preserve">Německý psychiatr </w:t>
      </w:r>
      <w:r w:rsidRPr="00F361E6">
        <w:rPr>
          <w:rFonts w:ascii="Times New Roman" w:eastAsiaTheme="minorHAnsi" w:hAnsi="Times New Roman"/>
          <w:b/>
          <w:sz w:val="24"/>
          <w:szCs w:val="24"/>
        </w:rPr>
        <w:t xml:space="preserve">Ernst </w:t>
      </w:r>
      <w:proofErr w:type="spellStart"/>
      <w:r w:rsidRPr="00F361E6">
        <w:rPr>
          <w:rFonts w:ascii="Times New Roman" w:eastAsiaTheme="minorHAnsi" w:hAnsi="Times New Roman"/>
          <w:b/>
          <w:sz w:val="24"/>
          <w:szCs w:val="24"/>
        </w:rPr>
        <w:t>Kretschmer</w:t>
      </w:r>
      <w:proofErr w:type="spellEnd"/>
      <w:r w:rsidRPr="00F361E6">
        <w:rPr>
          <w:rFonts w:ascii="Times New Roman" w:eastAsiaTheme="minorHAnsi" w:hAnsi="Times New Roman"/>
          <w:sz w:val="24"/>
          <w:szCs w:val="24"/>
        </w:rPr>
        <w:t xml:space="preserve"> se zabýval souvislostí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typu temperamentu a tělesné konstituce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3743FE" w:rsidRPr="00F361E6" w:rsidRDefault="003743FE" w:rsidP="003743FE">
      <w:pPr>
        <w:spacing w:after="0" w:line="360" w:lineRule="auto"/>
        <w:jc w:val="both"/>
        <w:rPr>
          <w:rFonts w:ascii="Times New Roman" w:eastAsiaTheme="minorHAnsi" w:hAnsi="Times New Roman"/>
          <w:noProof/>
          <w:sz w:val="24"/>
          <w:szCs w:val="24"/>
        </w:rPr>
      </w:pPr>
      <w:r w:rsidRPr="00F361E6">
        <w:rPr>
          <w:rFonts w:ascii="Times New Roman" w:eastAsiaTheme="minorHAnsi" w:hAnsi="Times New Roman"/>
          <w:sz w:val="24"/>
          <w:szCs w:val="24"/>
        </w:rPr>
        <w:t>Jeho</w:t>
      </w:r>
      <w:r w:rsidRPr="00F361E6">
        <w:rPr>
          <w:rFonts w:ascii="Times New Roman" w:eastAsiaTheme="minorHAnsi" w:hAnsi="Times New Roman"/>
          <w:noProof/>
          <w:sz w:val="24"/>
          <w:szCs w:val="24"/>
        </w:rPr>
        <w:t xml:space="preserve"> typologie rozlišuje </w:t>
      </w:r>
      <w:r w:rsidRPr="00F361E6">
        <w:rPr>
          <w:rFonts w:ascii="Times New Roman" w:eastAsiaTheme="minorHAnsi" w:hAnsi="Times New Roman"/>
          <w:b/>
          <w:noProof/>
          <w:sz w:val="24"/>
          <w:szCs w:val="24"/>
        </w:rPr>
        <w:t>tři základní varianty</w:t>
      </w:r>
      <w:r w:rsidRPr="00F361E6">
        <w:rPr>
          <w:rFonts w:ascii="Times New Roman" w:eastAsiaTheme="minorHAnsi" w:hAnsi="Times New Roman"/>
          <w:noProof/>
          <w:sz w:val="24"/>
          <w:szCs w:val="24"/>
        </w:rPr>
        <w:t xml:space="preserve">: </w:t>
      </w:r>
    </w:p>
    <w:p w:rsidR="003743FE" w:rsidRPr="00F361E6" w:rsidRDefault="003743FE" w:rsidP="003743FE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Pyknický typ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jehož představitelem je člověk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nevysoké postavy, se sklonem k hromadění tuku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s větší hlavou a břichem, s kratšími končetinami, jemu odpovídá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temperamentový typ zvaný cyklotymní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. Takoví lidé bývají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realističtí, otevření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se zájmem o okolní svět,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přizpůsobiví se sklony k požitkářství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. Pro jejich emoční ladění je typická veselá nebo smutná nálada, jejich reakce bývají jednoznačné a srozumitelné, obvykle přiměřené podnětům, které je vyvolaly. </w:t>
      </w:r>
    </w:p>
    <w:p w:rsidR="003743FE" w:rsidRPr="00F361E6" w:rsidRDefault="003743FE" w:rsidP="003743FE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3743FE" w:rsidRPr="00F361E6" w:rsidRDefault="003743FE" w:rsidP="003743FE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Astenický typ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je útlý a štíhlý, až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hubený, s malou hlavou a dlouhými, štíhlými končetinami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vyšší postavy. Jemu odpovídající </w:t>
      </w:r>
      <w:r w:rsidRPr="00F361E6">
        <w:rPr>
          <w:rFonts w:ascii="Times New Roman" w:eastAsiaTheme="minorHAnsi" w:hAnsi="Times New Roman"/>
          <w:b/>
          <w:sz w:val="24"/>
          <w:szCs w:val="24"/>
        </w:rPr>
        <w:t xml:space="preserve">temperamentový typ je označován jako </w:t>
      </w:r>
      <w:proofErr w:type="spellStart"/>
      <w:r w:rsidRPr="00F361E6">
        <w:rPr>
          <w:rFonts w:ascii="Times New Roman" w:eastAsiaTheme="minorHAnsi" w:hAnsi="Times New Roman"/>
          <w:b/>
          <w:sz w:val="24"/>
          <w:szCs w:val="24"/>
        </w:rPr>
        <w:t>schizotymní</w:t>
      </w:r>
      <w:proofErr w:type="spellEnd"/>
      <w:r w:rsidRPr="00F361E6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Pr="00F361E6">
        <w:rPr>
          <w:rFonts w:ascii="Times New Roman" w:eastAsiaTheme="minorHAnsi" w:hAnsi="Times New Roman"/>
          <w:sz w:val="24"/>
          <w:szCs w:val="24"/>
        </w:rPr>
        <w:t>Schizotym</w:t>
      </w:r>
      <w:proofErr w:type="spellEnd"/>
      <w:r w:rsidRPr="00F361E6">
        <w:rPr>
          <w:rFonts w:ascii="Times New Roman" w:eastAsiaTheme="minorHAnsi" w:hAnsi="Times New Roman"/>
          <w:sz w:val="24"/>
          <w:szCs w:val="24"/>
        </w:rPr>
        <w:t xml:space="preserve"> je složitější osobností, jejíž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prožívání kolísá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mezi dráždivostí a lhostejností,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přecitlivělostí a emočním chladem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. Tito lidé bývají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uzavření, nedružní, bez většího zájmu o okolní svět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vážní, podivínští a nepřizpůsobiví. Jejich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reakce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nebývají vždycky jednoznačné a srozumitelné, občas se zdají být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nepřiměřené podnětům, které je vyvolaly</w:t>
      </w:r>
      <w:r w:rsidRPr="00F361E6">
        <w:rPr>
          <w:rFonts w:ascii="Times New Roman" w:eastAsiaTheme="minorHAnsi" w:hAnsi="Times New Roman"/>
          <w:sz w:val="24"/>
          <w:szCs w:val="24"/>
        </w:rPr>
        <w:t>.</w:t>
      </w:r>
    </w:p>
    <w:p w:rsidR="00E704EB" w:rsidRPr="00F361E6" w:rsidRDefault="00E704EB" w:rsidP="00E704EB">
      <w:pPr>
        <w:spacing w:after="0" w:line="360" w:lineRule="auto"/>
        <w:ind w:left="360"/>
        <w:jc w:val="both"/>
        <w:rPr>
          <w:rFonts w:ascii="Times New Roman" w:eastAsiaTheme="minorHAnsi" w:hAnsi="Times New Roman"/>
          <w:sz w:val="24"/>
          <w:szCs w:val="24"/>
        </w:rPr>
      </w:pPr>
    </w:p>
    <w:p w:rsidR="003743FE" w:rsidRPr="00F361E6" w:rsidRDefault="003743FE" w:rsidP="003743FE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Atletický typ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má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silnou kostru a dobře vyvinuté svalstvo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. Jemu odpovídající temperamentový typ se nazývá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viskózní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. Je charakteristický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pomalostí, důkladností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až rigiditou, nedostatkem kreativity </w:t>
      </w:r>
      <w:r w:rsidRPr="00F361E6">
        <w:rPr>
          <w:rFonts w:ascii="Times New Roman" w:eastAsiaTheme="minorHAnsi" w:hAnsi="Times New Roman"/>
          <w:sz w:val="24"/>
          <w:szCs w:val="24"/>
        </w:rPr>
        <w:lastRenderedPageBreak/>
        <w:t xml:space="preserve">a fantazie. Tito lidé mají tendenci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uvažovat a jednat stereotypně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. Jejich emoční projevy se pohybují v rozmezí tendence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k výbušnosti a netečnosti</w:t>
      </w:r>
      <w:r w:rsidRPr="00F361E6">
        <w:rPr>
          <w:rFonts w:ascii="Times New Roman" w:eastAsiaTheme="minorHAnsi" w:hAnsi="Times New Roman"/>
          <w:sz w:val="24"/>
          <w:szCs w:val="24"/>
        </w:rPr>
        <w:t>.</w:t>
      </w:r>
    </w:p>
    <w:p w:rsidR="003743FE" w:rsidRPr="00F361E6" w:rsidRDefault="003743FE" w:rsidP="003743FE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E04CB" w:rsidRPr="00F361E6" w:rsidRDefault="004E04CB" w:rsidP="004E04CB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361E6">
        <w:rPr>
          <w:rFonts w:ascii="Times New Roman" w:eastAsiaTheme="minorHAnsi" w:hAnsi="Times New Roman"/>
          <w:b/>
          <w:bCs/>
          <w:sz w:val="24"/>
          <w:szCs w:val="24"/>
        </w:rPr>
        <w:t>------------------------------------------------------------------------------------------------------</w:t>
      </w:r>
    </w:p>
    <w:p w:rsidR="003743FE" w:rsidRPr="00F361E6" w:rsidRDefault="003743FE" w:rsidP="003743FE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CLONINGERŮV NEUROBIOLOGICKÝ MODEL TEMPERAMENTU</w:t>
      </w:r>
      <w:r w:rsidR="00B8526B" w:rsidRPr="00F361E6">
        <w:rPr>
          <w:rFonts w:ascii="Times New Roman" w:eastAsiaTheme="minorHAnsi" w:hAnsi="Times New Roman"/>
          <w:b/>
          <w:sz w:val="24"/>
          <w:szCs w:val="24"/>
        </w:rPr>
        <w:t xml:space="preserve"> (Robert </w:t>
      </w:r>
      <w:proofErr w:type="spellStart"/>
      <w:r w:rsidR="00B8526B" w:rsidRPr="00F361E6">
        <w:rPr>
          <w:rFonts w:ascii="Times New Roman" w:eastAsiaTheme="minorHAnsi" w:hAnsi="Times New Roman"/>
          <w:b/>
          <w:sz w:val="24"/>
          <w:szCs w:val="24"/>
        </w:rPr>
        <w:t>Cloninger</w:t>
      </w:r>
      <w:proofErr w:type="spellEnd"/>
      <w:r w:rsidR="00B8526B" w:rsidRPr="00F361E6">
        <w:rPr>
          <w:rFonts w:ascii="Times New Roman" w:eastAsiaTheme="minorHAnsi" w:hAnsi="Times New Roman"/>
          <w:b/>
          <w:sz w:val="24"/>
          <w:szCs w:val="24"/>
        </w:rPr>
        <w:t>, 1994)</w:t>
      </w:r>
    </w:p>
    <w:p w:rsidR="003743FE" w:rsidRPr="00F361E6" w:rsidRDefault="003743FE" w:rsidP="003743FE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sz w:val="24"/>
          <w:szCs w:val="24"/>
        </w:rPr>
        <w:t xml:space="preserve">Robert </w:t>
      </w:r>
      <w:proofErr w:type="spellStart"/>
      <w:r w:rsidRPr="00F361E6">
        <w:rPr>
          <w:rFonts w:ascii="Times New Roman" w:eastAsiaTheme="minorHAnsi" w:hAnsi="Times New Roman"/>
          <w:sz w:val="24"/>
          <w:szCs w:val="24"/>
        </w:rPr>
        <w:t>Cloninger</w:t>
      </w:r>
      <w:proofErr w:type="spellEnd"/>
      <w:r w:rsidRPr="00F361E6">
        <w:rPr>
          <w:rFonts w:ascii="Times New Roman" w:eastAsiaTheme="minorHAnsi" w:hAnsi="Times New Roman"/>
          <w:sz w:val="24"/>
          <w:szCs w:val="24"/>
        </w:rPr>
        <w:t xml:space="preserve"> ve svém přístupu ke studiu temperamentu přijímá obecně sdílené stanovisko, podle něhož temperament představuje ty složky osobnosti, jež jsou dědičné, týkají se emocionality, jsou vývojově stabilní a neovlivnitelné sociokulturním učením. Neurobiologickým základem temperamentu je podle </w:t>
      </w:r>
      <w:proofErr w:type="spellStart"/>
      <w:r w:rsidRPr="00F361E6">
        <w:rPr>
          <w:rFonts w:ascii="Times New Roman" w:eastAsiaTheme="minorHAnsi" w:hAnsi="Times New Roman"/>
          <w:sz w:val="24"/>
          <w:szCs w:val="24"/>
        </w:rPr>
        <w:t>Cloningera</w:t>
      </w:r>
      <w:proofErr w:type="spellEnd"/>
      <w:r w:rsidRPr="00F361E6">
        <w:rPr>
          <w:rFonts w:ascii="Times New Roman" w:eastAsiaTheme="minorHAnsi" w:hAnsi="Times New Roman"/>
          <w:sz w:val="24"/>
          <w:szCs w:val="24"/>
        </w:rPr>
        <w:t xml:space="preserve"> limbický systém (amygdala, hypothalamus, </w:t>
      </w:r>
      <w:proofErr w:type="spellStart"/>
      <w:r w:rsidRPr="00F361E6">
        <w:rPr>
          <w:rFonts w:ascii="Times New Roman" w:eastAsiaTheme="minorHAnsi" w:hAnsi="Times New Roman"/>
          <w:sz w:val="24"/>
          <w:szCs w:val="24"/>
        </w:rPr>
        <w:t>striatum</w:t>
      </w:r>
      <w:proofErr w:type="spellEnd"/>
      <w:r w:rsidRPr="00F361E6">
        <w:rPr>
          <w:rFonts w:ascii="Times New Roman" w:eastAsiaTheme="minorHAnsi" w:hAnsi="Times New Roman"/>
          <w:sz w:val="24"/>
          <w:szCs w:val="24"/>
        </w:rPr>
        <w:t>), přičemž individuální rozdíly v jednotlivých temperamentových dimenzích jsou spojeny s aktivitou odlišných systémů neurotransmiterů.</w:t>
      </w:r>
    </w:p>
    <w:p w:rsidR="003743FE" w:rsidRPr="00F361E6" w:rsidRDefault="003743FE" w:rsidP="003743FE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3743FE" w:rsidRPr="00F361E6" w:rsidRDefault="003743FE" w:rsidP="003743FE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F361E6">
        <w:rPr>
          <w:rFonts w:ascii="Times New Roman" w:eastAsiaTheme="minorHAnsi" w:hAnsi="Times New Roman"/>
          <w:sz w:val="24"/>
          <w:szCs w:val="24"/>
        </w:rPr>
        <w:t>Cloninger</w:t>
      </w:r>
      <w:proofErr w:type="spellEnd"/>
      <w:r w:rsidRPr="00F361E6">
        <w:rPr>
          <w:rFonts w:ascii="Times New Roman" w:eastAsiaTheme="minorHAnsi" w:hAnsi="Times New Roman"/>
          <w:sz w:val="24"/>
          <w:szCs w:val="24"/>
        </w:rPr>
        <w:t xml:space="preserve"> rozlišuje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čtyři temperamentové dimenze</w:t>
      </w:r>
      <w:r w:rsidRPr="00F361E6">
        <w:rPr>
          <w:rFonts w:ascii="Times New Roman" w:eastAsiaTheme="minorHAnsi" w:hAnsi="Times New Roman"/>
          <w:sz w:val="24"/>
          <w:szCs w:val="24"/>
        </w:rPr>
        <w:t>:</w:t>
      </w:r>
    </w:p>
    <w:p w:rsidR="003743FE" w:rsidRPr="00F361E6" w:rsidRDefault="003743FE" w:rsidP="003743FE">
      <w:pPr>
        <w:numPr>
          <w:ilvl w:val="0"/>
          <w:numId w:val="43"/>
        </w:numPr>
        <w:spacing w:after="0" w:line="360" w:lineRule="auto"/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 xml:space="preserve">Vyhledávání nového </w:t>
      </w:r>
      <w:r w:rsidRPr="00F361E6">
        <w:rPr>
          <w:rFonts w:ascii="Times New Roman" w:eastAsiaTheme="minorHAnsi" w:hAnsi="Times New Roman"/>
          <w:sz w:val="24"/>
          <w:szCs w:val="24"/>
        </w:rPr>
        <w:t>(</w:t>
      </w:r>
      <w:proofErr w:type="spellStart"/>
      <w:r w:rsidRPr="00F361E6">
        <w:rPr>
          <w:rFonts w:ascii="Times New Roman" w:eastAsiaTheme="minorHAnsi" w:hAnsi="Times New Roman"/>
          <w:i/>
          <w:iCs/>
          <w:sz w:val="24"/>
          <w:szCs w:val="24"/>
        </w:rPr>
        <w:t>novelty</w:t>
      </w:r>
      <w:proofErr w:type="spellEnd"/>
      <w:r w:rsidRPr="00F361E6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proofErr w:type="spellStart"/>
      <w:r w:rsidRPr="00F361E6">
        <w:rPr>
          <w:rFonts w:ascii="Times New Roman" w:eastAsiaTheme="minorHAnsi" w:hAnsi="Times New Roman"/>
          <w:i/>
          <w:iCs/>
          <w:sz w:val="24"/>
          <w:szCs w:val="24"/>
        </w:rPr>
        <w:t>seeking</w:t>
      </w:r>
      <w:proofErr w:type="spellEnd"/>
      <w:r w:rsidRPr="00F361E6">
        <w:rPr>
          <w:rFonts w:ascii="Times New Roman" w:eastAsiaTheme="minorHAnsi" w:hAnsi="Times New Roman"/>
          <w:sz w:val="24"/>
          <w:szCs w:val="24"/>
        </w:rPr>
        <w:t xml:space="preserve">) – vyjadřuje tendenci k vyhledávání nových a silných zážitků. Takoví lidé bývají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zvídaví, aktivní, impulzivní, neukáznění a riskující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nesnášejí jednotvárnost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a rádi se angažují v činnostech, které jim mohou přinést vzrušující zážitky. Na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opačném konci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tohoto spektra jsou lidé, kteří jsou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opatrní a rigidní, dávají přednost klidnému stereotypu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a o nové ani příliš vzrušující zážitky nestojí, spíše se jim snaží vyhnout. </w:t>
      </w:r>
    </w:p>
    <w:p w:rsidR="003743FE" w:rsidRPr="00F361E6" w:rsidRDefault="003743FE" w:rsidP="004E5C66">
      <w:pPr>
        <w:numPr>
          <w:ilvl w:val="0"/>
          <w:numId w:val="43"/>
        </w:numPr>
        <w:spacing w:after="0" w:line="360" w:lineRule="auto"/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Vyhýbání se poškození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(</w:t>
      </w:r>
      <w:proofErr w:type="spellStart"/>
      <w:r w:rsidRPr="00F361E6">
        <w:rPr>
          <w:rFonts w:ascii="Times New Roman" w:eastAsiaTheme="minorHAnsi" w:hAnsi="Times New Roman"/>
          <w:i/>
          <w:iCs/>
          <w:sz w:val="24"/>
          <w:szCs w:val="24"/>
        </w:rPr>
        <w:t>harm</w:t>
      </w:r>
      <w:proofErr w:type="spellEnd"/>
      <w:r w:rsidRPr="00F361E6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proofErr w:type="spellStart"/>
      <w:r w:rsidRPr="00F361E6">
        <w:rPr>
          <w:rFonts w:ascii="Times New Roman" w:eastAsiaTheme="minorHAnsi" w:hAnsi="Times New Roman"/>
          <w:i/>
          <w:iCs/>
          <w:sz w:val="24"/>
          <w:szCs w:val="24"/>
        </w:rPr>
        <w:t>avoidance</w:t>
      </w:r>
      <w:proofErr w:type="spellEnd"/>
      <w:r w:rsidRPr="00F361E6">
        <w:rPr>
          <w:rFonts w:ascii="Times New Roman" w:eastAsiaTheme="minorHAnsi" w:hAnsi="Times New Roman"/>
          <w:sz w:val="24"/>
          <w:szCs w:val="24"/>
        </w:rPr>
        <w:t xml:space="preserve">) – se projevuje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zvýšenou opatrností, nedůvěřivostí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a tendencí vyhýbat se jakýmkoli nepříjemnostem. Lidé se zvýšeným sklonem vnímat ohrožení bývají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pesimističtí, bojácní, opatrní, neprůbojní a plaší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. Na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opačné straně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spektra jsou lidé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optimističtí, důvěřiví, uvolnění, průbojní a vitální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kteří obvykle mívají i dostatečnou sebedůvěru. Vzhledem k tomu, že dobře snášejí hrozící nebezpečí, nebo si jej vůbec neuvědomují, mají však sklon k nekorigovanému a někdy i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rizikovému chování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.  </w:t>
      </w:r>
    </w:p>
    <w:p w:rsidR="003743FE" w:rsidRPr="00F361E6" w:rsidRDefault="003743FE" w:rsidP="003743FE">
      <w:pPr>
        <w:numPr>
          <w:ilvl w:val="0"/>
          <w:numId w:val="43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Závislost na odměně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(</w:t>
      </w:r>
      <w:proofErr w:type="spellStart"/>
      <w:r w:rsidRPr="00F361E6">
        <w:rPr>
          <w:rFonts w:ascii="Times New Roman" w:eastAsiaTheme="minorHAnsi" w:hAnsi="Times New Roman"/>
          <w:i/>
          <w:iCs/>
          <w:sz w:val="24"/>
          <w:szCs w:val="24"/>
        </w:rPr>
        <w:t>reward</w:t>
      </w:r>
      <w:proofErr w:type="spellEnd"/>
      <w:r w:rsidRPr="00F361E6">
        <w:rPr>
          <w:rFonts w:ascii="Times New Roman" w:eastAsiaTheme="minorHAnsi" w:hAnsi="Times New Roman"/>
          <w:i/>
          <w:iCs/>
          <w:sz w:val="24"/>
          <w:szCs w:val="24"/>
        </w:rPr>
        <w:t xml:space="preserve"> dependence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) – vyjadřuje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míru potřeby příjemných zážitků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. Takoví lidé bývají sociabilní, mají tendenci chovat se tak, aby je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ostatní akceptovali, chtějí být pozitivně hodnoceni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a proto se snaží dělat to, co je považováno za žádoucí. Na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opačné straně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spektra jsou lidé, jejichž snížená potřeba pozitivní zpětné vazby se u nich projevuje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sociální odtažitostí, rezervovaností a lhostejností k reakcím okolí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3743FE" w:rsidRPr="00F361E6" w:rsidRDefault="003743FE" w:rsidP="003743FE">
      <w:pPr>
        <w:numPr>
          <w:ilvl w:val="0"/>
          <w:numId w:val="43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Míra vytrvalosti a stability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(</w:t>
      </w:r>
      <w:r w:rsidRPr="00F361E6">
        <w:rPr>
          <w:rFonts w:ascii="Times New Roman" w:eastAsiaTheme="minorHAnsi" w:hAnsi="Times New Roman"/>
          <w:i/>
          <w:iCs/>
          <w:sz w:val="24"/>
          <w:szCs w:val="24"/>
        </w:rPr>
        <w:t>persistence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) – projevuje se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stálostí určitého směřování bez ohledu na případnou frustraci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únavu či jiné negativní podněty. Takto disponovaní lidé bývají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pilní, perfekcionističtí, mají sklon pracovat až do úpadu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a podávat nadměrný výkon, dokáží odolávat různým rušivým a nepříjemným vlivům.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Nedostatečná vytrvalost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se projevuje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nestálostí, lhostejností, leností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a snadnou rezignací na výsledek.</w:t>
      </w:r>
    </w:p>
    <w:p w:rsidR="003743FE" w:rsidRPr="00F361E6" w:rsidRDefault="003743FE" w:rsidP="003743FE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3743FE" w:rsidRPr="00F361E6" w:rsidRDefault="003743FE" w:rsidP="003743FE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sz w:val="24"/>
          <w:szCs w:val="24"/>
        </w:rPr>
        <w:t>----------------------------------------------------------------------------------------------------------------</w:t>
      </w:r>
    </w:p>
    <w:p w:rsidR="004237F7" w:rsidRPr="00F361E6" w:rsidRDefault="004237F7" w:rsidP="004237F7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lastRenderedPageBreak/>
        <w:t>INTELIGENCE</w:t>
      </w:r>
    </w:p>
    <w:p w:rsidR="004237F7" w:rsidRPr="00F361E6" w:rsidRDefault="004237F7" w:rsidP="004237F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sz w:val="24"/>
          <w:szCs w:val="24"/>
        </w:rPr>
        <w:t>Mentální výkony člověka, ale i chování zvířat v problémových situacích, kdy je třeba dosáhnout určitého cíle určitými prostředky, které mají být stanoveny nebo objeveny, mají něco společného, jakousi schopnost účelně, adaptivně se chovat. Tuto obecnou schopnost nazval již v minulém století filozof a sociolog Herbert Spencer inteligencí.</w:t>
      </w:r>
    </w:p>
    <w:p w:rsidR="004237F7" w:rsidRPr="00F361E6" w:rsidRDefault="004237F7" w:rsidP="004237F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237F7" w:rsidRPr="00F361E6" w:rsidRDefault="004237F7" w:rsidP="004237F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sz w:val="24"/>
          <w:szCs w:val="24"/>
        </w:rPr>
        <w:t xml:space="preserve">Velmi obecně lze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inteligenci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definovat jako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individuální úroveň a kvalitu myšlenkových operací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která se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projevuje při řešení rozmanitých problémů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od běžných každodenních úkolů, přes řešení nezvyklých praktických situací, až po vysoce teoretické abstraktní otázky. Inteligence se tedy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vztahuje k úrovni poznávacích schopností</w:t>
      </w:r>
      <w:r w:rsidRPr="00F361E6">
        <w:rPr>
          <w:rFonts w:ascii="Times New Roman" w:eastAsiaTheme="minorHAnsi" w:hAnsi="Times New Roman"/>
          <w:sz w:val="24"/>
          <w:szCs w:val="24"/>
        </w:rPr>
        <w:t>, která se projevuje v nejrůznějších situacích.</w:t>
      </w:r>
    </w:p>
    <w:p w:rsidR="004237F7" w:rsidRPr="00F361E6" w:rsidRDefault="004237F7" w:rsidP="004237F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237F7" w:rsidRPr="00F361E6" w:rsidRDefault="004237F7" w:rsidP="004237F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 xml:space="preserve">Robert </w:t>
      </w:r>
      <w:proofErr w:type="spellStart"/>
      <w:r w:rsidRPr="00F361E6">
        <w:rPr>
          <w:rFonts w:ascii="Times New Roman" w:eastAsiaTheme="minorHAnsi" w:hAnsi="Times New Roman"/>
          <w:b/>
          <w:sz w:val="24"/>
          <w:szCs w:val="24"/>
        </w:rPr>
        <w:t>Sternberg</w:t>
      </w:r>
      <w:proofErr w:type="spellEnd"/>
      <w:r w:rsidRPr="00F361E6">
        <w:rPr>
          <w:rFonts w:ascii="Times New Roman" w:eastAsiaTheme="minorHAnsi" w:hAnsi="Times New Roman"/>
          <w:sz w:val="24"/>
          <w:szCs w:val="24"/>
        </w:rPr>
        <w:t xml:space="preserve"> zjistil, že lidé obvykle připisují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inteligentním lidem tři kategorie schopností</w:t>
      </w:r>
      <w:r w:rsidRPr="00F361E6">
        <w:rPr>
          <w:rFonts w:ascii="Times New Roman" w:eastAsiaTheme="minorHAnsi" w:hAnsi="Times New Roman"/>
          <w:sz w:val="24"/>
          <w:szCs w:val="24"/>
        </w:rPr>
        <w:t>:</w:t>
      </w:r>
    </w:p>
    <w:p w:rsidR="004237F7" w:rsidRPr="00F361E6" w:rsidRDefault="004237F7" w:rsidP="004237F7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Praktická schopnost řešit problémy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jejíž součástí je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logické a přesné myšlení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schopnost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nacházet souvislosti mezi myšlenkami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a vidět každý problém z různých hledisek. </w:t>
      </w:r>
    </w:p>
    <w:p w:rsidR="004237F7" w:rsidRPr="00F361E6" w:rsidRDefault="004237F7" w:rsidP="004237F7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Verbální schopnosti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k nimž patří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pohotové vyjadřování, bohatá slovní zásoba</w:t>
      </w:r>
      <w:r w:rsidRPr="00F361E6">
        <w:rPr>
          <w:rFonts w:ascii="Times New Roman" w:eastAsiaTheme="minorHAnsi" w:hAnsi="Times New Roman"/>
          <w:sz w:val="24"/>
          <w:szCs w:val="24"/>
        </w:rPr>
        <w:t>, schopnost číst s hlubokým porozuměním atd.</w:t>
      </w:r>
    </w:p>
    <w:p w:rsidR="004237F7" w:rsidRPr="00F361E6" w:rsidRDefault="004237F7" w:rsidP="004237F7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Sociální kompetence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jejíž podstatou je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tolerantní akceptování druhých lidí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schopnost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připouštět své vlastní omyly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a zájem o dění ve světě. </w:t>
      </w:r>
    </w:p>
    <w:p w:rsidR="004237F7" w:rsidRPr="00F361E6" w:rsidRDefault="004237F7" w:rsidP="004237F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237F7" w:rsidRPr="00F361E6" w:rsidRDefault="004237F7" w:rsidP="004237F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sz w:val="24"/>
          <w:szCs w:val="24"/>
        </w:rPr>
        <w:t xml:space="preserve">Od začátku dvacátého století se v psychologii uplatňuje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měření inteligence pomocí testů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inteligence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. Úroveň inteligence je vyjadřována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inteligenčním kvocientem (IQ)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který je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poměrem mentálního a chronologického věku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: mentální věk vyjadřuje úroveň dosaženého mentálního (intelektového) vývoje, chronologický věk je kalendářní věk daného člověka. </w:t>
      </w:r>
    </w:p>
    <w:p w:rsidR="004237F7" w:rsidRPr="00F361E6" w:rsidRDefault="004237F7" w:rsidP="004237F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237F7" w:rsidRPr="00F361E6" w:rsidRDefault="004237F7" w:rsidP="004237F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sz w:val="24"/>
          <w:szCs w:val="24"/>
        </w:rPr>
        <w:t xml:space="preserve">             mentální věk</w:t>
      </w:r>
    </w:p>
    <w:p w:rsidR="004237F7" w:rsidRPr="00F361E6" w:rsidRDefault="004237F7" w:rsidP="004237F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sz w:val="24"/>
          <w:szCs w:val="24"/>
        </w:rPr>
        <w:t>IQ = ------------------------  x 100</w:t>
      </w:r>
    </w:p>
    <w:p w:rsidR="004237F7" w:rsidRPr="00F361E6" w:rsidRDefault="004237F7" w:rsidP="004237F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sz w:val="24"/>
          <w:szCs w:val="24"/>
        </w:rPr>
        <w:t xml:space="preserve">         chronologický věk</w:t>
      </w:r>
    </w:p>
    <w:p w:rsidR="004237F7" w:rsidRPr="00F361E6" w:rsidRDefault="004237F7" w:rsidP="004237F7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7F2F30" w:rsidRPr="00F361E6" w:rsidRDefault="007F2F30" w:rsidP="007F2F30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-----------------------------------------------------------------------------------------------------------</w:t>
      </w:r>
    </w:p>
    <w:p w:rsidR="004237F7" w:rsidRPr="00F361E6" w:rsidRDefault="004237F7" w:rsidP="004237F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THORNDIKEOVA TEORIE INTELIGENCE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(Edward Lee </w:t>
      </w:r>
      <w:proofErr w:type="spellStart"/>
      <w:r w:rsidRPr="00F361E6">
        <w:rPr>
          <w:rFonts w:ascii="Times New Roman" w:eastAsiaTheme="minorHAnsi" w:hAnsi="Times New Roman"/>
          <w:sz w:val="24"/>
          <w:szCs w:val="24"/>
        </w:rPr>
        <w:t>Thorndike</w:t>
      </w:r>
      <w:proofErr w:type="spellEnd"/>
      <w:r w:rsidRPr="00F361E6">
        <w:rPr>
          <w:rFonts w:ascii="Times New Roman" w:eastAsiaTheme="minorHAnsi" w:hAnsi="Times New Roman"/>
          <w:sz w:val="24"/>
          <w:szCs w:val="24"/>
        </w:rPr>
        <w:t>, 1920)</w:t>
      </w:r>
    </w:p>
    <w:p w:rsidR="004237F7" w:rsidRPr="00F361E6" w:rsidRDefault="004237F7" w:rsidP="004237F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F361E6">
        <w:rPr>
          <w:rFonts w:ascii="Times New Roman" w:eastAsiaTheme="minorHAnsi" w:hAnsi="Times New Roman"/>
          <w:sz w:val="24"/>
          <w:szCs w:val="24"/>
        </w:rPr>
        <w:t>Thorndike</w:t>
      </w:r>
      <w:proofErr w:type="spellEnd"/>
      <w:r w:rsidRPr="00F361E6">
        <w:rPr>
          <w:rFonts w:ascii="Times New Roman" w:eastAsiaTheme="minorHAnsi" w:hAnsi="Times New Roman"/>
          <w:sz w:val="24"/>
          <w:szCs w:val="24"/>
        </w:rPr>
        <w:t xml:space="preserve"> rozlišil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tři složky inteligence</w:t>
      </w:r>
      <w:r w:rsidRPr="00F361E6">
        <w:rPr>
          <w:rFonts w:ascii="Times New Roman" w:eastAsiaTheme="minorHAnsi" w:hAnsi="Times New Roman"/>
          <w:sz w:val="24"/>
          <w:szCs w:val="24"/>
        </w:rPr>
        <w:t>:</w:t>
      </w:r>
    </w:p>
    <w:p w:rsidR="004237F7" w:rsidRPr="00F361E6" w:rsidRDefault="004237F7" w:rsidP="004237F7">
      <w:pPr>
        <w:numPr>
          <w:ilvl w:val="0"/>
          <w:numId w:val="36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Konkrétní inteligence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– schopnost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chápat vztahy mezi objekty a manipulovat s nimi</w:t>
      </w:r>
      <w:r w:rsidRPr="00F361E6">
        <w:rPr>
          <w:rFonts w:ascii="Times New Roman" w:eastAsiaTheme="minorHAnsi" w:hAnsi="Times New Roman"/>
          <w:sz w:val="24"/>
          <w:szCs w:val="24"/>
        </w:rPr>
        <w:t>, vázaná především na obrazově názorné myšlení.</w:t>
      </w:r>
    </w:p>
    <w:p w:rsidR="004237F7" w:rsidRPr="00F361E6" w:rsidRDefault="004237F7" w:rsidP="004237F7">
      <w:pPr>
        <w:numPr>
          <w:ilvl w:val="0"/>
          <w:numId w:val="36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lastRenderedPageBreak/>
        <w:t>Abstraktní inteligence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– schopnost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chápat a operovat s verbálními a jinými symboly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opírající se především o pojmově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logické myšlení, matematické myšlení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a další formy vysoce abstraktních operací.</w:t>
      </w:r>
    </w:p>
    <w:p w:rsidR="004237F7" w:rsidRPr="00F361E6" w:rsidRDefault="004237F7" w:rsidP="004237F7">
      <w:pPr>
        <w:numPr>
          <w:ilvl w:val="0"/>
          <w:numId w:val="36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Sociální inteligence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– schopnost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moudrého jednání v mezilidských vztazích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. V oblasti sociální inteligence se uplatňuje schopnost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přiměřeně posuzovat druhé osoby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a na základě tohoto posouzení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přiměřeně s druhými jednat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– obě tyto schopnosti nemusí být v souladu, neboť jsou jedinci, kteří vědí, jak správně jednat s druhými, ale nejsou toho schopni pro určité osobnostní bariéry, například pro výraznou introverzi. Sociální inteligence prodavače je poněkud jiná než sociální inteligence učitele nebo vojenského velitele. </w:t>
      </w:r>
    </w:p>
    <w:p w:rsidR="004237F7" w:rsidRPr="00F361E6" w:rsidRDefault="004237F7" w:rsidP="004237F7">
      <w:pPr>
        <w:spacing w:after="0" w:line="360" w:lineRule="auto"/>
        <w:ind w:left="142"/>
        <w:jc w:val="both"/>
        <w:rPr>
          <w:rFonts w:ascii="Times New Roman" w:eastAsiaTheme="minorHAnsi" w:hAnsi="Times New Roman"/>
          <w:sz w:val="24"/>
          <w:szCs w:val="24"/>
        </w:rPr>
      </w:pPr>
    </w:p>
    <w:p w:rsidR="00B206A3" w:rsidRPr="00F361E6" w:rsidRDefault="00B206A3" w:rsidP="00B206A3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sz w:val="24"/>
          <w:szCs w:val="24"/>
        </w:rPr>
        <w:t>---------------------------------------------------------------------------------------------------------</w:t>
      </w:r>
    </w:p>
    <w:p w:rsidR="004237F7" w:rsidRPr="00F361E6" w:rsidRDefault="004237F7" w:rsidP="004237F7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STERNBERGOVA TRIARCHICKÁ TEORIE INTELIGENCE</w:t>
      </w:r>
    </w:p>
    <w:p w:rsidR="004237F7" w:rsidRPr="00F361E6" w:rsidRDefault="004237F7" w:rsidP="004237F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sz w:val="24"/>
          <w:szCs w:val="24"/>
        </w:rPr>
        <w:t xml:space="preserve">Na přelomu 70. a 80. let 20. století se Robert </w:t>
      </w:r>
      <w:proofErr w:type="spellStart"/>
      <w:r w:rsidRPr="00F361E6">
        <w:rPr>
          <w:rFonts w:ascii="Times New Roman" w:eastAsiaTheme="minorHAnsi" w:hAnsi="Times New Roman"/>
          <w:sz w:val="24"/>
          <w:szCs w:val="24"/>
        </w:rPr>
        <w:t>Sternberg</w:t>
      </w:r>
      <w:proofErr w:type="spellEnd"/>
      <w:r w:rsidRPr="00F361E6">
        <w:rPr>
          <w:rFonts w:ascii="Times New Roman" w:eastAsiaTheme="minorHAnsi" w:hAnsi="Times New Roman"/>
          <w:sz w:val="24"/>
          <w:szCs w:val="24"/>
        </w:rPr>
        <w:t xml:space="preserve"> svou teorií komponent zařadil mezi významné představitele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kognitivního přístupu ke studiu inteligence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. Inteligence se podle </w:t>
      </w:r>
      <w:proofErr w:type="spellStart"/>
      <w:r w:rsidRPr="00F361E6">
        <w:rPr>
          <w:rFonts w:ascii="Times New Roman" w:eastAsiaTheme="minorHAnsi" w:hAnsi="Times New Roman"/>
          <w:sz w:val="24"/>
          <w:szCs w:val="24"/>
        </w:rPr>
        <w:t>Sternberga</w:t>
      </w:r>
      <w:proofErr w:type="spellEnd"/>
      <w:r w:rsidRPr="00F361E6">
        <w:rPr>
          <w:rFonts w:ascii="Times New Roman" w:eastAsiaTheme="minorHAnsi" w:hAnsi="Times New Roman"/>
          <w:sz w:val="24"/>
          <w:szCs w:val="24"/>
        </w:rPr>
        <w:t xml:space="preserve"> skládá ze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tří složek popisujících praktické aspekty chování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které jedinci umožňují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úspěšně se přizpůsobit okolnímu prostředí</w:t>
      </w:r>
      <w:r w:rsidRPr="00F361E6">
        <w:rPr>
          <w:rFonts w:ascii="Times New Roman" w:eastAsiaTheme="minorHAnsi" w:hAnsi="Times New Roman"/>
          <w:sz w:val="24"/>
          <w:szCs w:val="24"/>
        </w:rPr>
        <w:t>.</w:t>
      </w:r>
    </w:p>
    <w:p w:rsidR="004237F7" w:rsidRPr="00F361E6" w:rsidRDefault="004237F7" w:rsidP="004237F7">
      <w:pPr>
        <w:spacing w:after="0" w:line="360" w:lineRule="auto"/>
        <w:ind w:left="360"/>
        <w:jc w:val="both"/>
        <w:rPr>
          <w:rFonts w:ascii="Times New Roman" w:eastAsiaTheme="minorHAnsi" w:hAnsi="Times New Roman"/>
          <w:sz w:val="24"/>
          <w:szCs w:val="24"/>
        </w:rPr>
      </w:pPr>
    </w:p>
    <w:p w:rsidR="004237F7" w:rsidRPr="00F361E6" w:rsidRDefault="004237F7" w:rsidP="004237F7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Komponentová inteligence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– schopnost, kterou měří standardní inteligenční testy. Je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nezbytná pro získávání nových informací a pro jejich kritické vyhodnocování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. Zahrnuje ovládání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kognitivních postupů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které umožňují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řešení obtížných teoretických problémů</w:t>
      </w:r>
      <w:r w:rsidRPr="00F361E6">
        <w:rPr>
          <w:rFonts w:ascii="Times New Roman" w:eastAsiaTheme="minorHAnsi" w:hAnsi="Times New Roman"/>
          <w:sz w:val="24"/>
          <w:szCs w:val="24"/>
        </w:rPr>
        <w:t>.</w:t>
      </w:r>
    </w:p>
    <w:p w:rsidR="004237F7" w:rsidRPr="00F361E6" w:rsidRDefault="004237F7" w:rsidP="004237F7">
      <w:pPr>
        <w:numPr>
          <w:ilvl w:val="0"/>
          <w:numId w:val="37"/>
        </w:numPr>
        <w:spacing w:after="0" w:line="360" w:lineRule="auto"/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Zkušenostní inteligence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– projevuje se schopností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nacházet v nových a složitých situacích kreativní řešení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. Je zdrojem původních forem uměleckého vyjádření nebo spontánních vhledů při vědecké práci. Součástí zkušenostní inteligence je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soubor strategií a zautomatizovaných postupů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které umožňují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rychlejší a efektivnější řešení nových problémových situací</w:t>
      </w:r>
      <w:r w:rsidRPr="00F361E6">
        <w:rPr>
          <w:rFonts w:ascii="Times New Roman" w:eastAsiaTheme="minorHAnsi" w:hAnsi="Times New Roman"/>
          <w:sz w:val="24"/>
          <w:szCs w:val="24"/>
        </w:rPr>
        <w:t>.</w:t>
      </w:r>
    </w:p>
    <w:p w:rsidR="004237F7" w:rsidRPr="00F361E6" w:rsidRDefault="004237F7" w:rsidP="004237F7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Kontextová inteligence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– schopnost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efektivně zacházet s okolním prostředím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. Lidé s dobrou kontextovou inteligencí umí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nacházet vhodné cesty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což má rozhodující význam při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řešení praktických problémů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. Projevuje se především v reálných životních podmínkách, kde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plní tři funkce</w:t>
      </w:r>
      <w:r w:rsidRPr="00F361E6">
        <w:rPr>
          <w:rFonts w:ascii="Times New Roman" w:eastAsiaTheme="minorHAnsi" w:hAnsi="Times New Roman"/>
          <w:sz w:val="24"/>
          <w:szCs w:val="24"/>
        </w:rPr>
        <w:t>:</w:t>
      </w:r>
    </w:p>
    <w:p w:rsidR="004237F7" w:rsidRPr="00F361E6" w:rsidRDefault="004237F7" w:rsidP="004237F7">
      <w:pPr>
        <w:numPr>
          <w:ilvl w:val="0"/>
          <w:numId w:val="38"/>
        </w:numPr>
        <w:spacing w:after="0" w:line="360" w:lineRule="auto"/>
        <w:ind w:left="1134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Adaptace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čili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přizpůsobení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se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proměnlivým požadavkům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životního prostředí</w:t>
      </w:r>
      <w:r w:rsidRPr="00F361E6">
        <w:rPr>
          <w:rFonts w:ascii="Times New Roman" w:eastAsiaTheme="minorHAnsi" w:hAnsi="Times New Roman"/>
          <w:sz w:val="24"/>
          <w:szCs w:val="24"/>
        </w:rPr>
        <w:t>.</w:t>
      </w:r>
    </w:p>
    <w:p w:rsidR="004237F7" w:rsidRPr="00F361E6" w:rsidRDefault="004237F7" w:rsidP="004237F7">
      <w:pPr>
        <w:numPr>
          <w:ilvl w:val="0"/>
          <w:numId w:val="38"/>
        </w:numPr>
        <w:spacing w:after="0" w:line="360" w:lineRule="auto"/>
        <w:ind w:left="1134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Přetváření prostředí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podle potřeb a představ daného člověka.</w:t>
      </w:r>
    </w:p>
    <w:p w:rsidR="004237F7" w:rsidRPr="00F361E6" w:rsidRDefault="004237F7" w:rsidP="004237F7">
      <w:pPr>
        <w:numPr>
          <w:ilvl w:val="0"/>
          <w:numId w:val="38"/>
        </w:numPr>
        <w:spacing w:after="0" w:line="360" w:lineRule="auto"/>
        <w:ind w:left="1134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Výběr nového prostředí</w:t>
      </w:r>
      <w:r w:rsidRPr="00F361E6">
        <w:rPr>
          <w:rFonts w:ascii="Times New Roman" w:eastAsiaTheme="minorHAnsi" w:hAnsi="Times New Roman"/>
          <w:sz w:val="24"/>
          <w:szCs w:val="24"/>
        </w:rPr>
        <w:t>, pokud se původním podmínkám nelze přizpůsobit nebo je přetvořit.</w:t>
      </w:r>
    </w:p>
    <w:p w:rsidR="004237F7" w:rsidRPr="00F361E6" w:rsidRDefault="004237F7" w:rsidP="004237F7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7F2F30" w:rsidRPr="00F361E6" w:rsidRDefault="007F2F30" w:rsidP="007F2F3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1E6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:rsidR="004237F7" w:rsidRPr="00F361E6" w:rsidRDefault="004237F7" w:rsidP="004237F7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GARDNEROVA TEORIE ROZMANITÝCH INTELIGENCÍ</w:t>
      </w:r>
    </w:p>
    <w:p w:rsidR="004237F7" w:rsidRPr="00F361E6" w:rsidRDefault="004237F7" w:rsidP="004237F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sz w:val="24"/>
          <w:szCs w:val="24"/>
        </w:rPr>
        <w:lastRenderedPageBreak/>
        <w:t xml:space="preserve">Americký psycholog Howard </w:t>
      </w:r>
      <w:proofErr w:type="spellStart"/>
      <w:r w:rsidRPr="00F361E6">
        <w:rPr>
          <w:rFonts w:ascii="Times New Roman" w:eastAsiaTheme="minorHAnsi" w:hAnsi="Times New Roman"/>
          <w:sz w:val="24"/>
          <w:szCs w:val="24"/>
        </w:rPr>
        <w:t>Gardner</w:t>
      </w:r>
      <w:proofErr w:type="spellEnd"/>
      <w:r w:rsidRPr="00F361E6">
        <w:rPr>
          <w:rFonts w:ascii="Times New Roman" w:eastAsiaTheme="minorHAnsi" w:hAnsi="Times New Roman"/>
          <w:sz w:val="24"/>
          <w:szCs w:val="24"/>
        </w:rPr>
        <w:t xml:space="preserve"> publikoval svou teorii rozmanitých inteligencí roku 1983. </w:t>
      </w:r>
      <w:proofErr w:type="spellStart"/>
      <w:r w:rsidRPr="00F361E6">
        <w:rPr>
          <w:rFonts w:ascii="Times New Roman" w:eastAsiaTheme="minorHAnsi" w:hAnsi="Times New Roman"/>
          <w:sz w:val="24"/>
          <w:szCs w:val="24"/>
        </w:rPr>
        <w:t>Gardner</w:t>
      </w:r>
      <w:proofErr w:type="spellEnd"/>
      <w:r w:rsidRPr="00F361E6">
        <w:rPr>
          <w:rFonts w:ascii="Times New Roman" w:eastAsiaTheme="minorHAnsi" w:hAnsi="Times New Roman"/>
          <w:sz w:val="24"/>
          <w:szCs w:val="24"/>
        </w:rPr>
        <w:t xml:space="preserve"> předpokládá existenci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osmi typů inteligence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které mají vlivem dědičnosti a prostředí u různých lidí odlišnou úroveň. U každé normální osoby by se však měly v určitém rozsahu rozvinout. Jednotlivé inteligence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na sebe vzájemně působí a jedna na druhé staví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ale pracují jako </w:t>
      </w:r>
      <w:proofErr w:type="spellStart"/>
      <w:r w:rsidRPr="00F361E6">
        <w:rPr>
          <w:rFonts w:ascii="Times New Roman" w:eastAsiaTheme="minorHAnsi" w:hAnsi="Times New Roman"/>
          <w:sz w:val="24"/>
          <w:szCs w:val="24"/>
        </w:rPr>
        <w:t>poloautonomní</w:t>
      </w:r>
      <w:proofErr w:type="spellEnd"/>
      <w:r w:rsidRPr="00F361E6">
        <w:rPr>
          <w:rFonts w:ascii="Times New Roman" w:eastAsiaTheme="minorHAnsi" w:hAnsi="Times New Roman"/>
          <w:sz w:val="24"/>
          <w:szCs w:val="24"/>
        </w:rPr>
        <w:t xml:space="preserve"> systémy. </w:t>
      </w:r>
    </w:p>
    <w:p w:rsidR="004237F7" w:rsidRPr="00F361E6" w:rsidRDefault="004237F7" w:rsidP="004237F7">
      <w:pPr>
        <w:numPr>
          <w:ilvl w:val="0"/>
          <w:numId w:val="39"/>
        </w:numPr>
        <w:tabs>
          <w:tab w:val="left" w:pos="567"/>
        </w:tabs>
        <w:spacing w:after="0" w:line="360" w:lineRule="auto"/>
        <w:ind w:left="567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Lingvistická inteligence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– zahrnuje schopnost rozumět řeči, mluvit, číst a psát.</w:t>
      </w:r>
    </w:p>
    <w:p w:rsidR="004237F7" w:rsidRPr="00F361E6" w:rsidRDefault="004237F7" w:rsidP="004237F7">
      <w:pPr>
        <w:numPr>
          <w:ilvl w:val="0"/>
          <w:numId w:val="39"/>
        </w:numPr>
        <w:tabs>
          <w:tab w:val="left" w:pos="567"/>
        </w:tabs>
        <w:spacing w:after="0" w:line="360" w:lineRule="auto"/>
        <w:ind w:left="567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Logicko-matematická inteligence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– projevuje se při vědeckém myšlení, zejména při řešení logických problémů, odvozování důkazů a provádění výpočtů. </w:t>
      </w:r>
    </w:p>
    <w:p w:rsidR="004237F7" w:rsidRPr="00F361E6" w:rsidRDefault="004237F7" w:rsidP="004237F7">
      <w:pPr>
        <w:numPr>
          <w:ilvl w:val="0"/>
          <w:numId w:val="39"/>
        </w:numPr>
        <w:tabs>
          <w:tab w:val="left" w:pos="567"/>
        </w:tabs>
        <w:spacing w:after="0" w:line="360" w:lineRule="auto"/>
        <w:ind w:left="567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Prostorová inteligence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– projevuje se dobrou orientací v prostoru a snadným vytvářením vizuálních představ. </w:t>
      </w:r>
    </w:p>
    <w:p w:rsidR="004237F7" w:rsidRPr="00F361E6" w:rsidRDefault="004237F7" w:rsidP="004237F7">
      <w:pPr>
        <w:numPr>
          <w:ilvl w:val="0"/>
          <w:numId w:val="39"/>
        </w:numPr>
        <w:tabs>
          <w:tab w:val="left" w:pos="567"/>
        </w:tabs>
        <w:spacing w:after="0" w:line="360" w:lineRule="auto"/>
        <w:ind w:left="567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Muzikální inteligence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– uplatňuje se při zpěvu, komponování, dirigování či hře na hudební nástroje.</w:t>
      </w:r>
    </w:p>
    <w:p w:rsidR="004237F7" w:rsidRPr="00F361E6" w:rsidRDefault="004237F7" w:rsidP="004237F7">
      <w:pPr>
        <w:numPr>
          <w:ilvl w:val="0"/>
          <w:numId w:val="39"/>
        </w:numPr>
        <w:tabs>
          <w:tab w:val="left" w:pos="567"/>
        </w:tabs>
        <w:spacing w:after="0" w:line="360" w:lineRule="auto"/>
        <w:ind w:left="567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Tělesně-pohybová inteligence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– schopnost užívat své tělo nebo jeho části k provádění cílevědomých a obratných pohybů.</w:t>
      </w:r>
    </w:p>
    <w:p w:rsidR="004237F7" w:rsidRPr="00F361E6" w:rsidRDefault="004237F7" w:rsidP="004237F7">
      <w:pPr>
        <w:numPr>
          <w:ilvl w:val="0"/>
          <w:numId w:val="39"/>
        </w:numPr>
        <w:tabs>
          <w:tab w:val="left" w:pos="567"/>
          <w:tab w:val="left" w:pos="851"/>
        </w:tabs>
        <w:spacing w:after="0" w:line="360" w:lineRule="auto"/>
        <w:ind w:left="567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Intrapersonální inteligence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– schopnost rozumět sobě samému, chápat své myšlenky, emoce a činy.</w:t>
      </w:r>
    </w:p>
    <w:p w:rsidR="004237F7" w:rsidRPr="00F361E6" w:rsidRDefault="004237F7" w:rsidP="004237F7">
      <w:pPr>
        <w:numPr>
          <w:ilvl w:val="0"/>
          <w:numId w:val="39"/>
        </w:numPr>
        <w:tabs>
          <w:tab w:val="left" w:pos="567"/>
          <w:tab w:val="left" w:pos="851"/>
        </w:tabs>
        <w:spacing w:after="0" w:line="36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Interpersonální inteligence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– schopnost rozumět druhým lidem a mezilidským vztahům.</w:t>
      </w:r>
    </w:p>
    <w:p w:rsidR="004237F7" w:rsidRPr="00F361E6" w:rsidRDefault="004237F7" w:rsidP="004237F7">
      <w:pPr>
        <w:numPr>
          <w:ilvl w:val="0"/>
          <w:numId w:val="39"/>
        </w:numPr>
        <w:tabs>
          <w:tab w:val="left" w:pos="567"/>
          <w:tab w:val="left" w:pos="851"/>
        </w:tabs>
        <w:spacing w:after="0" w:line="36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Přírodní inteligence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– schopnost rozumět vzorcům, které se vyskytují v přirozeném světě přírody.</w:t>
      </w:r>
    </w:p>
    <w:p w:rsidR="004237F7" w:rsidRPr="00F361E6" w:rsidRDefault="004237F7" w:rsidP="004237F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237F7" w:rsidRPr="00F361E6" w:rsidRDefault="004237F7" w:rsidP="004237F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F361E6">
        <w:rPr>
          <w:rFonts w:ascii="Times New Roman" w:eastAsiaTheme="minorHAnsi" w:hAnsi="Times New Roman"/>
          <w:sz w:val="24"/>
          <w:szCs w:val="24"/>
        </w:rPr>
        <w:t>Gardner</w:t>
      </w:r>
      <w:proofErr w:type="spellEnd"/>
      <w:r w:rsidRPr="00F361E6">
        <w:rPr>
          <w:rFonts w:ascii="Times New Roman" w:eastAsiaTheme="minorHAnsi" w:hAnsi="Times New Roman"/>
          <w:sz w:val="24"/>
          <w:szCs w:val="24"/>
        </w:rPr>
        <w:t xml:space="preserve"> upozornil na to, že se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výuka a vzdělávání zaměřuje především na rozvoj lingvistické, logicko-matematické a prostorové inteligence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které jsou podle jeho názoru v západní kultuře nejvíce ceněny. Zřejmě však je tomu tak ve škole, nikoliv však ve světě dospělých. Lidé pohybově či hudebně nadaní patří mezi celebrity současné západní společnosti, což se promítá i do finančního ohodnocení jejich výkonů. Jejich aktivity jsou ceněny mnohem víc než anonymní úsilí techniků, lékařů a dalších odborníků, kteří se opírají o jazykové, matematické či jiné rozumové schopnosti. Většina psychologů by ovšem souhlasila s Gardnerovým názorem, že chceme-li získat celkovou představu o možnostech daného jedince, měli bychom zkoumat nejen co nejširší spektrum jeho schopností, ale také společenskou a kulturní úroveň. </w:t>
      </w:r>
    </w:p>
    <w:p w:rsidR="00956B5A" w:rsidRPr="00F361E6" w:rsidRDefault="00956B5A" w:rsidP="00956B5A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-----------------------------------------------------------------------------------------------------------</w:t>
      </w:r>
    </w:p>
    <w:p w:rsidR="00956B5A" w:rsidRPr="00F361E6" w:rsidRDefault="00956B5A" w:rsidP="004237F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237F7" w:rsidRPr="00F361E6" w:rsidRDefault="004237F7" w:rsidP="004237F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EMOCIONÁLNÍ INTELIGENCE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(Daniel </w:t>
      </w:r>
      <w:proofErr w:type="spellStart"/>
      <w:r w:rsidRPr="00F361E6">
        <w:rPr>
          <w:rFonts w:ascii="Times New Roman" w:eastAsiaTheme="minorHAnsi" w:hAnsi="Times New Roman"/>
          <w:sz w:val="24"/>
          <w:szCs w:val="24"/>
        </w:rPr>
        <w:t>Goleman</w:t>
      </w:r>
      <w:proofErr w:type="spellEnd"/>
      <w:r w:rsidRPr="00F361E6">
        <w:rPr>
          <w:rFonts w:ascii="Times New Roman" w:eastAsiaTheme="minorHAnsi" w:hAnsi="Times New Roman"/>
          <w:sz w:val="24"/>
          <w:szCs w:val="24"/>
        </w:rPr>
        <w:t>, 1995)</w:t>
      </w:r>
    </w:p>
    <w:p w:rsidR="004237F7" w:rsidRPr="00F361E6" w:rsidRDefault="004237F7" w:rsidP="004237F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sz w:val="24"/>
          <w:szCs w:val="24"/>
        </w:rPr>
        <w:t xml:space="preserve">S termínem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sociální inteligence se do značné míry překrývá pojem emocionální inteligence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je to pojetí, které přisuzuje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emocím funkci poznávání zvláštního druhu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– Daniel </w:t>
      </w:r>
      <w:proofErr w:type="spellStart"/>
      <w:r w:rsidRPr="00F361E6">
        <w:rPr>
          <w:rFonts w:ascii="Times New Roman" w:eastAsiaTheme="minorHAnsi" w:hAnsi="Times New Roman"/>
          <w:b/>
          <w:sz w:val="24"/>
          <w:szCs w:val="24"/>
        </w:rPr>
        <w:t>Goleman</w:t>
      </w:r>
      <w:proofErr w:type="spellEnd"/>
      <w:r w:rsidRPr="00F361E6">
        <w:rPr>
          <w:rFonts w:ascii="Times New Roman" w:eastAsiaTheme="minorHAnsi" w:hAnsi="Times New Roman"/>
          <w:sz w:val="24"/>
          <w:szCs w:val="24"/>
        </w:rPr>
        <w:t xml:space="preserve"> se dokonce domnívá, že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emocionální inteligence je důležitější než inteligence kognitivní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protože se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více uplatňuje v mezilidských vztazích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.  </w:t>
      </w:r>
    </w:p>
    <w:p w:rsidR="004237F7" w:rsidRPr="00F361E6" w:rsidRDefault="004237F7" w:rsidP="004237F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237F7" w:rsidRPr="00F361E6" w:rsidRDefault="004237F7" w:rsidP="004237F7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bCs/>
          <w:sz w:val="24"/>
          <w:szCs w:val="24"/>
        </w:rPr>
        <w:t>Emocionální inteligence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má </w:t>
      </w:r>
      <w:r w:rsidRPr="00F361E6">
        <w:rPr>
          <w:rFonts w:ascii="Times New Roman" w:eastAsiaTheme="minorHAnsi" w:hAnsi="Times New Roman"/>
          <w:b/>
          <w:bCs/>
          <w:sz w:val="24"/>
          <w:szCs w:val="24"/>
        </w:rPr>
        <w:t>čtyři složky</w:t>
      </w:r>
      <w:r w:rsidRPr="00F361E6">
        <w:rPr>
          <w:rFonts w:ascii="Times New Roman" w:eastAsiaTheme="minorHAnsi" w:hAnsi="Times New Roman"/>
          <w:sz w:val="24"/>
          <w:szCs w:val="24"/>
        </w:rPr>
        <w:t>:</w:t>
      </w:r>
    </w:p>
    <w:p w:rsidR="004237F7" w:rsidRPr="00F361E6" w:rsidRDefault="004237F7" w:rsidP="004237F7">
      <w:pPr>
        <w:numPr>
          <w:ilvl w:val="0"/>
          <w:numId w:val="49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bCs/>
          <w:sz w:val="24"/>
          <w:szCs w:val="24"/>
        </w:rPr>
        <w:t>Znalost vlastních emocí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jejíž součástí je schopnost </w:t>
      </w:r>
      <w:r w:rsidRPr="00F361E6">
        <w:rPr>
          <w:rFonts w:ascii="Times New Roman" w:eastAsiaTheme="minorHAnsi" w:hAnsi="Times New Roman"/>
          <w:b/>
          <w:bCs/>
          <w:sz w:val="24"/>
          <w:szCs w:val="24"/>
        </w:rPr>
        <w:t>vědomě rozpoznat cit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v okamžiku jeho vzniku, což usnadňuje rozhodování v důležitých osobních záležitostech.</w:t>
      </w:r>
    </w:p>
    <w:p w:rsidR="004237F7" w:rsidRPr="00F361E6" w:rsidRDefault="004237F7" w:rsidP="004237F7">
      <w:pPr>
        <w:numPr>
          <w:ilvl w:val="0"/>
          <w:numId w:val="49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Zvládání emocí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tak, aby </w:t>
      </w:r>
      <w:r w:rsidRPr="00F361E6">
        <w:rPr>
          <w:rFonts w:ascii="Times New Roman" w:eastAsiaTheme="minorHAnsi" w:hAnsi="Times New Roman"/>
          <w:b/>
          <w:bCs/>
          <w:sz w:val="24"/>
          <w:szCs w:val="24"/>
        </w:rPr>
        <w:t>odpovídaly situaci</w:t>
      </w:r>
      <w:r w:rsidRPr="00F361E6">
        <w:rPr>
          <w:rFonts w:ascii="Times New Roman" w:eastAsiaTheme="minorHAnsi" w:hAnsi="Times New Roman"/>
          <w:sz w:val="24"/>
          <w:szCs w:val="24"/>
        </w:rPr>
        <w:t>. Jedná se o schopnost zklidnit vlastní rozčilení, setřást ze sebe pocit úzkosti, sklíčenosti či podrážděnosti.</w:t>
      </w:r>
    </w:p>
    <w:p w:rsidR="004237F7" w:rsidRPr="00F361E6" w:rsidRDefault="004237F7" w:rsidP="004237F7">
      <w:pPr>
        <w:numPr>
          <w:ilvl w:val="0"/>
          <w:numId w:val="49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bCs/>
          <w:sz w:val="24"/>
          <w:szCs w:val="24"/>
        </w:rPr>
        <w:t>Schopnost sám sebe motivovat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– </w:t>
      </w:r>
      <w:r w:rsidRPr="00F361E6">
        <w:rPr>
          <w:rFonts w:ascii="Times New Roman" w:eastAsiaTheme="minorHAnsi" w:hAnsi="Times New Roman"/>
          <w:b/>
          <w:bCs/>
          <w:sz w:val="24"/>
          <w:szCs w:val="24"/>
        </w:rPr>
        <w:t>emoční sebeovládání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(odkládání odměny nebo uspokojení a také potlačování impulzivity) je základem jakéhokoli úspěchu. </w:t>
      </w:r>
    </w:p>
    <w:p w:rsidR="004237F7" w:rsidRPr="00F361E6" w:rsidRDefault="004237F7" w:rsidP="004237F7">
      <w:pPr>
        <w:numPr>
          <w:ilvl w:val="0"/>
          <w:numId w:val="49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bCs/>
          <w:sz w:val="24"/>
          <w:szCs w:val="24"/>
        </w:rPr>
        <w:t>Vnímavost k emocím jiných lidí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(empatie) úzce koresponduje se znalostí vlastních emocí. Empatičtí lidé jsou lépe než ostatní naladěni na jemné projevy toho, </w:t>
      </w:r>
      <w:r w:rsidRPr="00F361E6">
        <w:rPr>
          <w:rFonts w:ascii="Times New Roman" w:eastAsiaTheme="minorHAnsi" w:hAnsi="Times New Roman"/>
          <w:b/>
          <w:bCs/>
          <w:sz w:val="24"/>
          <w:szCs w:val="24"/>
        </w:rPr>
        <w:t>co druzí lidé chtějí či potřebují</w:t>
      </w:r>
      <w:r w:rsidRPr="00F361E6">
        <w:rPr>
          <w:rFonts w:ascii="Times New Roman" w:eastAsiaTheme="minorHAnsi" w:hAnsi="Times New Roman"/>
          <w:sz w:val="24"/>
          <w:szCs w:val="24"/>
        </w:rPr>
        <w:t>.</w:t>
      </w:r>
    </w:p>
    <w:p w:rsidR="004237F7" w:rsidRPr="00F361E6" w:rsidRDefault="004237F7" w:rsidP="004237F7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----------------------------------------------------------------------------------------------------------------</w:t>
      </w:r>
    </w:p>
    <w:p w:rsidR="004237F7" w:rsidRPr="00F361E6" w:rsidRDefault="004237F7" w:rsidP="003743FE">
      <w:pPr>
        <w:tabs>
          <w:tab w:val="left" w:pos="2367"/>
        </w:tabs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3743FE" w:rsidRPr="00F361E6" w:rsidRDefault="003743FE" w:rsidP="003743FE">
      <w:pPr>
        <w:tabs>
          <w:tab w:val="left" w:pos="2367"/>
        </w:tabs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CHARAKTER</w:t>
      </w:r>
      <w:r w:rsidRPr="00F361E6">
        <w:rPr>
          <w:rFonts w:ascii="Times New Roman" w:eastAsiaTheme="minorHAnsi" w:hAnsi="Times New Roman"/>
          <w:b/>
          <w:sz w:val="24"/>
          <w:szCs w:val="24"/>
        </w:rPr>
        <w:tab/>
      </w:r>
    </w:p>
    <w:p w:rsidR="003743FE" w:rsidRPr="00F361E6" w:rsidRDefault="003743FE" w:rsidP="003743FE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sz w:val="24"/>
          <w:szCs w:val="24"/>
        </w:rPr>
        <w:t>Psychologicky vzato, ať už je podstatou charakteru cokoli, má každý člověk charakter, charakter je univerzální psychologický fenomén, ať už ho chápeme jako vztah k hodnotám, jako projev osobní morálky nebo šířeji jako charakteristiku individuální osobnosti vůbec. V historii mívá však slovo charakter normativní význam, vyjadřuje výraznou, kladnou povahu, být charakterní zde znamená mít dobrou povahu.</w:t>
      </w:r>
    </w:p>
    <w:p w:rsidR="003743FE" w:rsidRPr="00F361E6" w:rsidRDefault="003743FE" w:rsidP="003743FE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3743FE" w:rsidRPr="00F361E6" w:rsidRDefault="003743FE" w:rsidP="003743FE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GENETICKÁ TEORIE CHARAKTERU R</w:t>
      </w:r>
      <w:r w:rsidR="00D0548F" w:rsidRPr="00F361E6">
        <w:rPr>
          <w:rFonts w:ascii="Times New Roman" w:eastAsiaTheme="minorHAnsi" w:hAnsi="Times New Roman"/>
          <w:b/>
          <w:sz w:val="24"/>
          <w:szCs w:val="24"/>
        </w:rPr>
        <w:t>OBERTA F.</w:t>
      </w:r>
      <w:r w:rsidRPr="00F361E6">
        <w:rPr>
          <w:rFonts w:ascii="Times New Roman" w:eastAsiaTheme="minorHAnsi" w:hAnsi="Times New Roman"/>
          <w:b/>
          <w:sz w:val="24"/>
          <w:szCs w:val="24"/>
        </w:rPr>
        <w:t xml:space="preserve"> PECKA A R</w:t>
      </w:r>
      <w:r w:rsidR="00D0548F" w:rsidRPr="00F361E6">
        <w:rPr>
          <w:rFonts w:ascii="Times New Roman" w:eastAsiaTheme="minorHAnsi" w:hAnsi="Times New Roman"/>
          <w:b/>
          <w:sz w:val="24"/>
          <w:szCs w:val="24"/>
        </w:rPr>
        <w:t>OBERTA</w:t>
      </w:r>
      <w:r w:rsidRPr="00F361E6">
        <w:rPr>
          <w:rFonts w:ascii="Times New Roman" w:eastAsiaTheme="minorHAnsi" w:hAnsi="Times New Roman"/>
          <w:b/>
          <w:sz w:val="24"/>
          <w:szCs w:val="24"/>
        </w:rPr>
        <w:t xml:space="preserve"> J. HAVIGHURSTA</w:t>
      </w:r>
      <w:r w:rsidR="00D0548F" w:rsidRPr="00F361E6">
        <w:rPr>
          <w:rFonts w:ascii="Times New Roman" w:eastAsiaTheme="minorHAnsi" w:hAnsi="Times New Roman"/>
          <w:b/>
          <w:sz w:val="24"/>
          <w:szCs w:val="24"/>
        </w:rPr>
        <w:t xml:space="preserve"> (Robert F. </w:t>
      </w:r>
      <w:proofErr w:type="spellStart"/>
      <w:r w:rsidR="00D0548F" w:rsidRPr="00F361E6">
        <w:rPr>
          <w:rFonts w:ascii="Times New Roman" w:eastAsiaTheme="minorHAnsi" w:hAnsi="Times New Roman"/>
          <w:b/>
          <w:sz w:val="24"/>
          <w:szCs w:val="24"/>
        </w:rPr>
        <w:t>Peck</w:t>
      </w:r>
      <w:proofErr w:type="spellEnd"/>
      <w:r w:rsidR="00D0548F" w:rsidRPr="00F361E6">
        <w:rPr>
          <w:rFonts w:ascii="Times New Roman" w:eastAsiaTheme="minorHAnsi" w:hAnsi="Times New Roman"/>
          <w:b/>
          <w:sz w:val="24"/>
          <w:szCs w:val="24"/>
        </w:rPr>
        <w:t xml:space="preserve">, Robert J. </w:t>
      </w:r>
      <w:proofErr w:type="spellStart"/>
      <w:r w:rsidR="00D0548F" w:rsidRPr="00F361E6">
        <w:rPr>
          <w:rFonts w:ascii="Times New Roman" w:eastAsiaTheme="minorHAnsi" w:hAnsi="Times New Roman"/>
          <w:b/>
          <w:sz w:val="24"/>
          <w:szCs w:val="24"/>
        </w:rPr>
        <w:t>Havighurst</w:t>
      </w:r>
      <w:proofErr w:type="spellEnd"/>
      <w:r w:rsidR="00D0548F" w:rsidRPr="00F361E6">
        <w:rPr>
          <w:rFonts w:ascii="Times New Roman" w:eastAsiaTheme="minorHAnsi" w:hAnsi="Times New Roman"/>
          <w:b/>
          <w:sz w:val="24"/>
          <w:szCs w:val="24"/>
        </w:rPr>
        <w:t>, 1960)</w:t>
      </w:r>
    </w:p>
    <w:p w:rsidR="003743FE" w:rsidRPr="00F361E6" w:rsidRDefault="003743FE" w:rsidP="003743FE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sz w:val="24"/>
          <w:szCs w:val="24"/>
        </w:rPr>
        <w:t>Podle R</w:t>
      </w:r>
      <w:r w:rsidR="00D0548F" w:rsidRPr="00F361E6">
        <w:rPr>
          <w:rFonts w:ascii="Times New Roman" w:eastAsiaTheme="minorHAnsi" w:hAnsi="Times New Roman"/>
          <w:sz w:val="24"/>
          <w:szCs w:val="24"/>
        </w:rPr>
        <w:t>oberta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F. Pecka a R. J. </w:t>
      </w:r>
      <w:proofErr w:type="spellStart"/>
      <w:r w:rsidRPr="00F361E6">
        <w:rPr>
          <w:rFonts w:ascii="Times New Roman" w:eastAsiaTheme="minorHAnsi" w:hAnsi="Times New Roman"/>
          <w:sz w:val="24"/>
          <w:szCs w:val="24"/>
        </w:rPr>
        <w:t>Havighursta</w:t>
      </w:r>
      <w:proofErr w:type="spellEnd"/>
      <w:r w:rsidRPr="00F361E6">
        <w:rPr>
          <w:rFonts w:ascii="Times New Roman" w:eastAsiaTheme="minorHAnsi" w:hAnsi="Times New Roman"/>
          <w:sz w:val="24"/>
          <w:szCs w:val="24"/>
        </w:rPr>
        <w:t xml:space="preserve"> u každého člověka dominuje určitý typ charakteru, odpovídající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úrovni morálního vývoje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3743FE" w:rsidRPr="00F361E6" w:rsidRDefault="003743FE" w:rsidP="003743FE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3743FE" w:rsidRPr="00F361E6" w:rsidRDefault="003743FE" w:rsidP="003743FE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Typy charakteru:</w:t>
      </w:r>
    </w:p>
    <w:p w:rsidR="003743FE" w:rsidRPr="00F361E6" w:rsidRDefault="003743FE" w:rsidP="003743FE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Amorální charakter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– nedostatek ohledů na zájmy druhých lidí, kteří jsou chápáni jen jako prostředky k uspokojování vlastních potřeb,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impulzivní egoistické jednání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s nedostatkem zábran.</w:t>
      </w:r>
    </w:p>
    <w:p w:rsidR="003743FE" w:rsidRPr="00F361E6" w:rsidRDefault="003743FE" w:rsidP="003743FE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Prospěšný charakter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– jedinec internalizuje princip chovat se jako jiní, aby nedošlo k vyvolání odporu nebo odmítání od druhých lidí, a aby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o něm jiní dobře smýšleli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. Jde tu o formální ohled na mínění ostatních, pokud vnější kontrola chybí, může se jedinec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chovat i bez zábran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. Jako správné chápe jen to,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co odpovídá pravidlům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nemá internalizovány abstraktní principy cti, odpovědnosti atd. </w:t>
      </w:r>
    </w:p>
    <w:p w:rsidR="003743FE" w:rsidRPr="00F361E6" w:rsidRDefault="003743FE" w:rsidP="003743FE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Konformní charakter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– internalizován princip chovat se tak, jak se chovají ostatní, aby nedošlo k sociálnímu odmítnutí od ostatních, avšak na rozdíl od předchozího typu je tu přítomno již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méně impulzivnosti, tedy více vnitřní kontroly a méně egoismu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protože se uplatňuje ohled na ostatní, spíše ale jen z hlediska aby se neřeklo, a když se to ostatní nedozvědí. </w:t>
      </w:r>
    </w:p>
    <w:p w:rsidR="003743FE" w:rsidRPr="00F361E6" w:rsidRDefault="003743FE" w:rsidP="003743FE">
      <w:pPr>
        <w:numPr>
          <w:ilvl w:val="0"/>
          <w:numId w:val="46"/>
        </w:numPr>
        <w:spacing w:after="0" w:line="360" w:lineRule="auto"/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Iracionálně vědomý charakter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– internalizovány abstraktní principy, například čestnosti, avšak svérázně pojaté a zakládající osobité pojetí správného a nesprávného na bázi emočního vztahu, je to tedy jakási slepá morálka, založená na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strnulé aplikaci abstraktních morálních principů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bez </w:t>
      </w:r>
      <w:r w:rsidRPr="00F361E6">
        <w:rPr>
          <w:rFonts w:ascii="Times New Roman" w:eastAsiaTheme="minorHAnsi" w:hAnsi="Times New Roman"/>
          <w:sz w:val="24"/>
          <w:szCs w:val="24"/>
        </w:rPr>
        <w:lastRenderedPageBreak/>
        <w:t xml:space="preserve">dostatečného zřetele k okolnostem a důsledkům. Reprezentuje psychický obraz charakteru osob, které internalizovaly a přijaly za své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vzorce chování svých rodičů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3743FE" w:rsidRPr="00F361E6" w:rsidRDefault="003743FE" w:rsidP="003743FE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Racionálně altruistický charakter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– jedinec nemá strnulá iracionální morální schémata, ale je realisticky morální, tj.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jedná s ohledem na danou situaci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a možné důsledky pro jiné,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zvažuje vždy hledisko sociálního dopadu svého jednání</w:t>
      </w:r>
      <w:r w:rsidRPr="00F361E6">
        <w:rPr>
          <w:rFonts w:ascii="Times New Roman" w:eastAsiaTheme="minorHAnsi" w:hAnsi="Times New Roman"/>
          <w:sz w:val="24"/>
          <w:szCs w:val="24"/>
        </w:rPr>
        <w:t>, egoistické sklony ustupují do pozadí.</w:t>
      </w:r>
    </w:p>
    <w:p w:rsidR="003743FE" w:rsidRPr="00F361E6" w:rsidRDefault="003743FE" w:rsidP="003743FE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3743FE" w:rsidRPr="00F361E6" w:rsidRDefault="003743FE" w:rsidP="003743FE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F361E6">
        <w:rPr>
          <w:rFonts w:ascii="Times New Roman" w:eastAsiaTheme="minorHAnsi" w:hAnsi="Times New Roman"/>
          <w:sz w:val="24"/>
          <w:szCs w:val="24"/>
        </w:rPr>
        <w:t>Peck</w:t>
      </w:r>
      <w:proofErr w:type="spellEnd"/>
      <w:r w:rsidRPr="00F361E6">
        <w:rPr>
          <w:rFonts w:ascii="Times New Roman" w:eastAsiaTheme="minorHAnsi" w:hAnsi="Times New Roman"/>
          <w:sz w:val="24"/>
          <w:szCs w:val="24"/>
        </w:rPr>
        <w:t xml:space="preserve"> a </w:t>
      </w:r>
      <w:proofErr w:type="spellStart"/>
      <w:r w:rsidRPr="00F361E6">
        <w:rPr>
          <w:rFonts w:ascii="Times New Roman" w:eastAsiaTheme="minorHAnsi" w:hAnsi="Times New Roman"/>
          <w:sz w:val="24"/>
          <w:szCs w:val="24"/>
        </w:rPr>
        <w:t>Havighurst</w:t>
      </w:r>
      <w:proofErr w:type="spellEnd"/>
      <w:r w:rsidRPr="00F361E6">
        <w:rPr>
          <w:rFonts w:ascii="Times New Roman" w:eastAsiaTheme="minorHAnsi" w:hAnsi="Times New Roman"/>
          <w:sz w:val="24"/>
          <w:szCs w:val="24"/>
        </w:rPr>
        <w:t xml:space="preserve"> navrhli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osobnostní vektory charakteru</w:t>
      </w:r>
      <w:r w:rsidRPr="00F361E6">
        <w:rPr>
          <w:rFonts w:ascii="Times New Roman" w:eastAsiaTheme="minorHAnsi" w:hAnsi="Times New Roman"/>
          <w:sz w:val="24"/>
          <w:szCs w:val="24"/>
        </w:rPr>
        <w:t>:</w:t>
      </w:r>
    </w:p>
    <w:p w:rsidR="003743FE" w:rsidRPr="00F361E6" w:rsidRDefault="003743FE" w:rsidP="003743FE">
      <w:pPr>
        <w:numPr>
          <w:ilvl w:val="0"/>
          <w:numId w:val="45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Morální stabilita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– způsobilost respektovat morální kodex bez zřetele k osobnímu uspokojení.</w:t>
      </w:r>
    </w:p>
    <w:p w:rsidR="003743FE" w:rsidRPr="00F361E6" w:rsidRDefault="003743FE" w:rsidP="003743FE">
      <w:pPr>
        <w:numPr>
          <w:ilvl w:val="0"/>
          <w:numId w:val="45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Síla ega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– způsobilost přiměřeně (realisticky) vnímat, myslet, cítit a chtít, být emočně vyrovnaný a prostý konfliktů. </w:t>
      </w:r>
    </w:p>
    <w:p w:rsidR="003743FE" w:rsidRPr="00F361E6" w:rsidRDefault="003743FE" w:rsidP="003743FE">
      <w:pPr>
        <w:numPr>
          <w:ilvl w:val="0"/>
          <w:numId w:val="45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Síla superega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– soulad chování s vlastními vnitřními morálními principy. </w:t>
      </w:r>
    </w:p>
    <w:p w:rsidR="003743FE" w:rsidRPr="00F361E6" w:rsidRDefault="003743FE" w:rsidP="003743FE">
      <w:pPr>
        <w:numPr>
          <w:ilvl w:val="0"/>
          <w:numId w:val="45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Spontaneita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– tendence vyjadřovat v chování své city a snahy, netlumit jejich projevy.</w:t>
      </w:r>
    </w:p>
    <w:p w:rsidR="003743FE" w:rsidRPr="00F361E6" w:rsidRDefault="003743FE" w:rsidP="003743FE">
      <w:pPr>
        <w:numPr>
          <w:ilvl w:val="0"/>
          <w:numId w:val="45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Přátelskost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– generalizovaný postoj příchylnosti k ostatním lidem.</w:t>
      </w:r>
    </w:p>
    <w:p w:rsidR="003743FE" w:rsidRPr="00F361E6" w:rsidRDefault="003743FE" w:rsidP="007C2FFC">
      <w:pPr>
        <w:numPr>
          <w:ilvl w:val="0"/>
          <w:numId w:val="45"/>
        </w:numPr>
        <w:spacing w:after="0" w:line="360" w:lineRule="auto"/>
        <w:ind w:left="360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Komplex trestuhodnosti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– způsobilost pociťovat odpor a úzkost při vynoření se společensky </w:t>
      </w:r>
      <w:proofErr w:type="spellStart"/>
      <w:r w:rsidRPr="00F361E6">
        <w:rPr>
          <w:rFonts w:ascii="Times New Roman" w:eastAsiaTheme="minorHAnsi" w:hAnsi="Times New Roman"/>
          <w:sz w:val="24"/>
          <w:szCs w:val="24"/>
        </w:rPr>
        <w:t>dezaprobovaných</w:t>
      </w:r>
      <w:proofErr w:type="spellEnd"/>
      <w:r w:rsidRPr="00F361E6">
        <w:rPr>
          <w:rFonts w:ascii="Times New Roman" w:eastAsiaTheme="minorHAnsi" w:hAnsi="Times New Roman"/>
          <w:sz w:val="24"/>
          <w:szCs w:val="24"/>
        </w:rPr>
        <w:t xml:space="preserve"> (nemorálních) impulzů (představ, myšlenek, pocitů). </w:t>
      </w:r>
    </w:p>
    <w:p w:rsidR="003743FE" w:rsidRPr="00F361E6" w:rsidRDefault="00C5424C" w:rsidP="003743FE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------------------------------------------------------------------------------------------------------</w:t>
      </w:r>
    </w:p>
    <w:p w:rsidR="00C5424C" w:rsidRPr="00F361E6" w:rsidRDefault="00C5424C" w:rsidP="003743FE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3743FE" w:rsidRPr="00F361E6" w:rsidRDefault="003743FE" w:rsidP="003743FE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CLONINGEROVA TEORIE CHARAKTERU</w:t>
      </w:r>
    </w:p>
    <w:p w:rsidR="003743FE" w:rsidRPr="00F361E6" w:rsidRDefault="003743FE" w:rsidP="003743FE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sz w:val="24"/>
          <w:szCs w:val="24"/>
        </w:rPr>
        <w:t xml:space="preserve">V 90. letech 20. století </w:t>
      </w:r>
      <w:r w:rsidR="00752011" w:rsidRPr="00F361E6">
        <w:rPr>
          <w:rFonts w:ascii="Times New Roman" w:eastAsiaTheme="minorHAnsi" w:hAnsi="Times New Roman"/>
          <w:b/>
          <w:bCs/>
          <w:sz w:val="24"/>
          <w:szCs w:val="24"/>
        </w:rPr>
        <w:t xml:space="preserve">Robert </w:t>
      </w:r>
      <w:proofErr w:type="spellStart"/>
      <w:r w:rsidRPr="00F361E6">
        <w:rPr>
          <w:rFonts w:ascii="Times New Roman" w:eastAsiaTheme="minorHAnsi" w:hAnsi="Times New Roman"/>
          <w:b/>
          <w:bCs/>
          <w:sz w:val="24"/>
          <w:szCs w:val="24"/>
        </w:rPr>
        <w:t>Cloninger</w:t>
      </w:r>
      <w:proofErr w:type="spellEnd"/>
      <w:r w:rsidRPr="00F361E6">
        <w:rPr>
          <w:rFonts w:ascii="Times New Roman" w:eastAsiaTheme="minorHAnsi" w:hAnsi="Times New Roman"/>
          <w:sz w:val="24"/>
          <w:szCs w:val="24"/>
        </w:rPr>
        <w:t xml:space="preserve"> zformuloval strukturální model pro výklad osobnosti jako celku. Mimo pojmu temperament, který vztahuje k dědičným, vývojově stabilním a emočně založeným rysům osobnosti, zavádí pojem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charakter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jímž označuje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vědomou reflexi sebe a soudy o vlastní osobě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a s nimi spojené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volní chování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3743FE" w:rsidRPr="00F361E6" w:rsidRDefault="003743FE" w:rsidP="003743FE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3743FE" w:rsidRPr="00F361E6" w:rsidRDefault="003743FE" w:rsidP="003743FE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F361E6">
        <w:rPr>
          <w:rFonts w:ascii="Times New Roman" w:eastAsiaTheme="minorHAnsi" w:hAnsi="Times New Roman"/>
          <w:sz w:val="24"/>
          <w:szCs w:val="24"/>
        </w:rPr>
        <w:t>Cloninger</w:t>
      </w:r>
      <w:proofErr w:type="spellEnd"/>
      <w:r w:rsidRPr="00F361E6">
        <w:rPr>
          <w:rFonts w:ascii="Times New Roman" w:eastAsiaTheme="minorHAnsi" w:hAnsi="Times New Roman"/>
          <w:sz w:val="24"/>
          <w:szCs w:val="24"/>
        </w:rPr>
        <w:t xml:space="preserve"> rozlišuje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tři charakterové rysy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: </w:t>
      </w:r>
    </w:p>
    <w:p w:rsidR="003743FE" w:rsidRPr="00F361E6" w:rsidRDefault="003743FE" w:rsidP="003743FE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Sebeřízení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– vlastní představa o sobě a s ní spojené </w:t>
      </w:r>
      <w:proofErr w:type="spellStart"/>
      <w:r w:rsidRPr="00F361E6">
        <w:rPr>
          <w:rFonts w:ascii="Times New Roman" w:eastAsiaTheme="minorHAnsi" w:hAnsi="Times New Roman"/>
          <w:sz w:val="24"/>
          <w:szCs w:val="24"/>
        </w:rPr>
        <w:t>seberegulační</w:t>
      </w:r>
      <w:proofErr w:type="spellEnd"/>
      <w:r w:rsidRPr="00F361E6">
        <w:rPr>
          <w:rFonts w:ascii="Times New Roman" w:eastAsiaTheme="minorHAnsi" w:hAnsi="Times New Roman"/>
          <w:sz w:val="24"/>
          <w:szCs w:val="24"/>
        </w:rPr>
        <w:t xml:space="preserve"> mechanismy, tradičně označované jako sebepojetí.</w:t>
      </w:r>
    </w:p>
    <w:p w:rsidR="003743FE" w:rsidRPr="00F361E6" w:rsidRDefault="003743FE" w:rsidP="003743FE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F361E6">
        <w:rPr>
          <w:rFonts w:ascii="Times New Roman" w:eastAsiaTheme="minorHAnsi" w:hAnsi="Times New Roman"/>
          <w:b/>
          <w:sz w:val="24"/>
          <w:szCs w:val="24"/>
        </w:rPr>
        <w:t>Kooperativnost</w:t>
      </w:r>
      <w:proofErr w:type="spellEnd"/>
      <w:r w:rsidRPr="00F361E6">
        <w:rPr>
          <w:rFonts w:ascii="Times New Roman" w:eastAsiaTheme="minorHAnsi" w:hAnsi="Times New Roman"/>
          <w:sz w:val="24"/>
          <w:szCs w:val="24"/>
        </w:rPr>
        <w:t xml:space="preserve"> – pojetí vztahů s druhými lidmi.</w:t>
      </w:r>
    </w:p>
    <w:p w:rsidR="003743FE" w:rsidRPr="00F361E6" w:rsidRDefault="003743FE" w:rsidP="003743FE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F361E6">
        <w:rPr>
          <w:rFonts w:ascii="Times New Roman" w:eastAsiaTheme="minorHAnsi" w:hAnsi="Times New Roman"/>
          <w:b/>
          <w:sz w:val="24"/>
          <w:szCs w:val="24"/>
        </w:rPr>
        <w:t>Sebepřesažení</w:t>
      </w:r>
      <w:proofErr w:type="spellEnd"/>
      <w:r w:rsidRPr="00F361E6">
        <w:rPr>
          <w:rFonts w:ascii="Times New Roman" w:eastAsiaTheme="minorHAnsi" w:hAnsi="Times New Roman"/>
          <w:sz w:val="24"/>
          <w:szCs w:val="24"/>
        </w:rPr>
        <w:t xml:space="preserve"> – představa o vlastní účasti ve světě jako celku. </w:t>
      </w:r>
    </w:p>
    <w:p w:rsidR="003743FE" w:rsidRPr="00F361E6" w:rsidRDefault="003743FE" w:rsidP="003743FE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41985" w:rsidRPr="00F361E6" w:rsidRDefault="00941985" w:rsidP="00941985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1E6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:rsidR="003743FE" w:rsidRPr="00F361E6" w:rsidRDefault="003743FE" w:rsidP="003743FE">
      <w:pPr>
        <w:tabs>
          <w:tab w:val="left" w:pos="1691"/>
        </w:tabs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KLASIFIKACE SILNÝCH STRÁNEK CHARAKTERU A CTNOSTÍ (VALUES IN ACTION):</w:t>
      </w:r>
    </w:p>
    <w:p w:rsidR="00F949CA" w:rsidRPr="00F361E6" w:rsidRDefault="003743FE" w:rsidP="003743FE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 xml:space="preserve">Christopher </w:t>
      </w:r>
      <w:proofErr w:type="spellStart"/>
      <w:r w:rsidRPr="00F361E6">
        <w:rPr>
          <w:rFonts w:ascii="Times New Roman" w:eastAsiaTheme="minorHAnsi" w:hAnsi="Times New Roman"/>
          <w:b/>
          <w:sz w:val="24"/>
          <w:szCs w:val="24"/>
        </w:rPr>
        <w:t>Peterson</w:t>
      </w:r>
      <w:proofErr w:type="spellEnd"/>
      <w:r w:rsidRPr="00F361E6">
        <w:rPr>
          <w:rFonts w:ascii="Times New Roman" w:eastAsiaTheme="minorHAnsi" w:hAnsi="Times New Roman"/>
          <w:b/>
          <w:sz w:val="24"/>
          <w:szCs w:val="24"/>
        </w:rPr>
        <w:t xml:space="preserve"> a Martin </w:t>
      </w:r>
      <w:proofErr w:type="spellStart"/>
      <w:r w:rsidRPr="00F361E6">
        <w:rPr>
          <w:rFonts w:ascii="Times New Roman" w:eastAsiaTheme="minorHAnsi" w:hAnsi="Times New Roman"/>
          <w:b/>
          <w:sz w:val="24"/>
          <w:szCs w:val="24"/>
        </w:rPr>
        <w:t>Seligman</w:t>
      </w:r>
      <w:proofErr w:type="spellEnd"/>
      <w:r w:rsidRPr="00F361E6">
        <w:rPr>
          <w:rFonts w:ascii="Times New Roman" w:eastAsiaTheme="minorHAnsi" w:hAnsi="Times New Roman"/>
          <w:sz w:val="24"/>
          <w:szCs w:val="24"/>
        </w:rPr>
        <w:t xml:space="preserve"> rozdělili silné stránky charakteru do šesti kategorií, z nichž každá odpovídá jedné ze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základních ctností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se kterými se autoři opakovaně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setkávali napříč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různými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kulturami a historickými epochami</w:t>
      </w:r>
      <w:r w:rsidRPr="00F361E6">
        <w:rPr>
          <w:rFonts w:ascii="Times New Roman" w:eastAsiaTheme="minorHAnsi" w:hAnsi="Times New Roman"/>
          <w:sz w:val="24"/>
          <w:szCs w:val="24"/>
        </w:rPr>
        <w:t>.</w:t>
      </w:r>
    </w:p>
    <w:p w:rsidR="003743FE" w:rsidRPr="00F361E6" w:rsidRDefault="003743FE" w:rsidP="003743FE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3743FE" w:rsidRPr="00F361E6" w:rsidRDefault="003743FE" w:rsidP="003743FE">
      <w:pPr>
        <w:numPr>
          <w:ilvl w:val="0"/>
          <w:numId w:val="48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lastRenderedPageBreak/>
        <w:t>Moudrost a poznání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– kognitivní silné stránky, které provázejí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získávání a využívání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vědomostí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–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tvořivost, zvídavost,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otevřenost mysli,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láska k učení, vhled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– pochopení souvislostí.</w:t>
      </w:r>
    </w:p>
    <w:p w:rsidR="003743FE" w:rsidRPr="00F361E6" w:rsidRDefault="003743FE" w:rsidP="003743FE">
      <w:pPr>
        <w:numPr>
          <w:ilvl w:val="0"/>
          <w:numId w:val="48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Odvaha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– zahrnuje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uplatnění vlastní vůle k dosažení cíle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navzdory vnějšímu či vnitřnímu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odporu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–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statečnost, vytrvalost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chovat se upřímně, přijímat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zodpovědnost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za vlastní pocity, nadšený a energický přístup, prožívat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život jako dobrodružství</w:t>
      </w:r>
      <w:r w:rsidRPr="00F361E6">
        <w:rPr>
          <w:rFonts w:ascii="Times New Roman" w:eastAsiaTheme="minorHAnsi" w:hAnsi="Times New Roman"/>
          <w:sz w:val="24"/>
          <w:szCs w:val="24"/>
        </w:rPr>
        <w:t>.</w:t>
      </w:r>
    </w:p>
    <w:p w:rsidR="003743FE" w:rsidRPr="00F361E6" w:rsidRDefault="003743FE" w:rsidP="003743FE">
      <w:pPr>
        <w:numPr>
          <w:ilvl w:val="0"/>
          <w:numId w:val="48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Lidskost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– interpersonální silné stránky, které zahrnují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navazování a udržování vztahů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–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láska, laskavost, sociální inteligence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3743FE" w:rsidRPr="00F361E6" w:rsidRDefault="003743FE" w:rsidP="003743FE">
      <w:pPr>
        <w:numPr>
          <w:ilvl w:val="0"/>
          <w:numId w:val="48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Spravedlnost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–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občanské silné stránky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které jsou základem zdravého fungování komunity –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občanství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jednat se všemi lidmi stejně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čestně a spravedlivě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povzbuzovat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skupinu</w:t>
      </w:r>
      <w:r w:rsidRPr="00F361E6">
        <w:rPr>
          <w:rFonts w:ascii="Times New Roman" w:eastAsiaTheme="minorHAnsi" w:hAnsi="Times New Roman"/>
          <w:sz w:val="24"/>
          <w:szCs w:val="24"/>
        </w:rPr>
        <w:t>, již je člověk členem k dosažení výkonových cílů, udržovat dobré vztahy ve skupině.</w:t>
      </w:r>
    </w:p>
    <w:p w:rsidR="003743FE" w:rsidRPr="00F361E6" w:rsidRDefault="003743FE" w:rsidP="003743FE">
      <w:pPr>
        <w:numPr>
          <w:ilvl w:val="0"/>
          <w:numId w:val="48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Umírněnost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– silné stránky, které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chrání před neumírněností a nestřídmostí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před neschopností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přijímat druhé i s jejich nedostatky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dávat lidem druhou šanci, nebýt pomstychtivý –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pokora a skromnost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obezřetnost, zbytečně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neriskovat, sebekontrola</w:t>
      </w:r>
      <w:r w:rsidRPr="00F361E6">
        <w:rPr>
          <w:rFonts w:ascii="Times New Roman" w:eastAsiaTheme="minorHAnsi" w:hAnsi="Times New Roman"/>
          <w:sz w:val="24"/>
          <w:szCs w:val="24"/>
        </w:rPr>
        <w:t>, ovládat své touhy a emoce.</w:t>
      </w:r>
    </w:p>
    <w:p w:rsidR="003743FE" w:rsidRPr="00F361E6" w:rsidRDefault="003743FE" w:rsidP="00333786">
      <w:pPr>
        <w:numPr>
          <w:ilvl w:val="0"/>
          <w:numId w:val="48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361E6">
        <w:rPr>
          <w:rFonts w:ascii="Times New Roman" w:eastAsiaTheme="minorHAnsi" w:hAnsi="Times New Roman"/>
          <w:b/>
          <w:sz w:val="24"/>
          <w:szCs w:val="24"/>
        </w:rPr>
        <w:t>Transcendence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– silné stránky, které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člověka propojují s univerzem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a vnášejí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do života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smysl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 – smysl pro krásu, umět ocenit vynikající výkony v různých oblastech života, být si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vědom dobrých věcí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které se dějí a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být za ně vděčný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naděje, optimismus,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smysl pro humor, spiritualita</w:t>
      </w:r>
      <w:r w:rsidRPr="00F361E6">
        <w:rPr>
          <w:rFonts w:ascii="Times New Roman" w:eastAsiaTheme="minorHAnsi" w:hAnsi="Times New Roman"/>
          <w:sz w:val="24"/>
          <w:szCs w:val="24"/>
        </w:rPr>
        <w:t xml:space="preserve">, mít ucelenou představu o </w:t>
      </w:r>
      <w:r w:rsidRPr="00F361E6">
        <w:rPr>
          <w:rFonts w:ascii="Times New Roman" w:eastAsiaTheme="minorHAnsi" w:hAnsi="Times New Roman"/>
          <w:b/>
          <w:sz w:val="24"/>
          <w:szCs w:val="24"/>
        </w:rPr>
        <w:t>vyšším účelu a smyslu světa</w:t>
      </w:r>
      <w:r w:rsidRPr="00F361E6">
        <w:rPr>
          <w:rFonts w:ascii="Times New Roman" w:eastAsiaTheme="minorHAnsi" w:hAnsi="Times New Roman"/>
          <w:sz w:val="24"/>
          <w:szCs w:val="24"/>
        </w:rPr>
        <w:t>, znát své místo v řádu vesmíru.</w:t>
      </w:r>
    </w:p>
    <w:p w:rsidR="003743FE" w:rsidRPr="00F361E6" w:rsidRDefault="00B06A3B" w:rsidP="00B06A3B">
      <w:pPr>
        <w:tabs>
          <w:tab w:val="left" w:pos="4483"/>
        </w:tabs>
        <w:autoSpaceDE w:val="0"/>
        <w:autoSpaceDN w:val="0"/>
        <w:adjustRightInd w:val="0"/>
        <w:spacing w:after="0" w:line="360" w:lineRule="auto"/>
        <w:ind w:right="85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361E6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</w:p>
    <w:sectPr w:rsidR="003743FE" w:rsidRPr="00F361E6" w:rsidSect="001B6BD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6211D" w:rsidRDefault="0066211D" w:rsidP="00A673EB">
      <w:pPr>
        <w:spacing w:after="0" w:line="240" w:lineRule="auto"/>
      </w:pPr>
      <w:r>
        <w:separator/>
      </w:r>
    </w:p>
  </w:endnote>
  <w:endnote w:type="continuationSeparator" w:id="0">
    <w:p w:rsidR="0066211D" w:rsidRDefault="0066211D" w:rsidP="00A6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23AAD" w:rsidRPr="00823AAD" w:rsidRDefault="00554340">
    <w:pPr>
      <w:pStyle w:val="Zpat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Psychologie osobnosti – </w:t>
    </w:r>
    <w:r w:rsidR="002E1C24">
      <w:rPr>
        <w:rFonts w:ascii="Times New Roman" w:hAnsi="Times New Roman"/>
        <w:i/>
        <w:sz w:val="20"/>
        <w:szCs w:val="20"/>
      </w:rPr>
      <w:t>2</w:t>
    </w:r>
    <w:r>
      <w:rPr>
        <w:rFonts w:ascii="Times New Roman" w:hAnsi="Times New Roman"/>
        <w:i/>
        <w:sz w:val="20"/>
        <w:szCs w:val="20"/>
      </w:rPr>
      <w:t>. Temperament, inteligence, charakter</w:t>
    </w:r>
    <w:r w:rsidR="00B44E6D">
      <w:rPr>
        <w:rFonts w:ascii="Times New Roman" w:hAnsi="Times New Roman"/>
        <w:i/>
        <w:sz w:val="20"/>
        <w:szCs w:val="20"/>
      </w:rPr>
      <w:t xml:space="preserve"> – pro studenty</w:t>
    </w:r>
  </w:p>
  <w:p w:rsidR="001B6BDA" w:rsidRDefault="001B6B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6211D" w:rsidRDefault="0066211D" w:rsidP="00A673EB">
      <w:pPr>
        <w:spacing w:after="0" w:line="240" w:lineRule="auto"/>
      </w:pPr>
      <w:r>
        <w:separator/>
      </w:r>
    </w:p>
  </w:footnote>
  <w:footnote w:type="continuationSeparator" w:id="0">
    <w:p w:rsidR="0066211D" w:rsidRDefault="0066211D" w:rsidP="00A67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1996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A673EB" w:rsidRDefault="005E3AA4">
        <w:pPr>
          <w:pStyle w:val="Zhlav"/>
          <w:jc w:val="right"/>
        </w:pPr>
        <w:r w:rsidRPr="00A673EB">
          <w:rPr>
            <w:rFonts w:ascii="Times New Roman" w:hAnsi="Times New Roman"/>
            <w:sz w:val="20"/>
            <w:szCs w:val="20"/>
          </w:rPr>
          <w:fldChar w:fldCharType="begin"/>
        </w:r>
        <w:r w:rsidR="00A673EB" w:rsidRPr="00A673EB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A673EB">
          <w:rPr>
            <w:rFonts w:ascii="Times New Roman" w:hAnsi="Times New Roman"/>
            <w:sz w:val="20"/>
            <w:szCs w:val="20"/>
          </w:rPr>
          <w:fldChar w:fldCharType="separate"/>
        </w:r>
        <w:r w:rsidR="00B551E3" w:rsidRPr="00B551E3">
          <w:rPr>
            <w:rFonts w:ascii="Times New Roman" w:hAnsi="Times New Roman" w:cstheme="minorBidi"/>
            <w:noProof/>
            <w:sz w:val="20"/>
            <w:szCs w:val="20"/>
          </w:rPr>
          <w:t>16</w:t>
        </w:r>
        <w:r w:rsidRPr="00A673E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A673EB" w:rsidRDefault="00A673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378E"/>
    <w:multiLevelType w:val="hybridMultilevel"/>
    <w:tmpl w:val="3A5EB3E6"/>
    <w:lvl w:ilvl="0" w:tplc="F39E893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573E2"/>
    <w:multiLevelType w:val="hybridMultilevel"/>
    <w:tmpl w:val="C5C49E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B0363A"/>
    <w:multiLevelType w:val="hybridMultilevel"/>
    <w:tmpl w:val="78FE2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A6882"/>
    <w:multiLevelType w:val="hybridMultilevel"/>
    <w:tmpl w:val="BAA025B2"/>
    <w:lvl w:ilvl="0" w:tplc="818C6AD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857AE"/>
    <w:multiLevelType w:val="hybridMultilevel"/>
    <w:tmpl w:val="57525EC2"/>
    <w:lvl w:ilvl="0" w:tplc="CD36312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D1359"/>
    <w:multiLevelType w:val="hybridMultilevel"/>
    <w:tmpl w:val="42262536"/>
    <w:lvl w:ilvl="0" w:tplc="CBF4D1B8">
      <w:start w:val="1"/>
      <w:numFmt w:val="lowerLetter"/>
      <w:lvlText w:val="%1)"/>
      <w:lvlJc w:val="left"/>
      <w:pPr>
        <w:ind w:left="720" w:hanging="360"/>
      </w:pPr>
      <w:rPr>
        <w:b/>
        <w:bCs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F53D8"/>
    <w:multiLevelType w:val="hybridMultilevel"/>
    <w:tmpl w:val="E43C6F88"/>
    <w:lvl w:ilvl="0" w:tplc="23F286D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77AF5"/>
    <w:multiLevelType w:val="hybridMultilevel"/>
    <w:tmpl w:val="FFCA7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43D1B"/>
    <w:multiLevelType w:val="hybridMultilevel"/>
    <w:tmpl w:val="EE7C9E0E"/>
    <w:lvl w:ilvl="0" w:tplc="0C2A20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0564B"/>
    <w:multiLevelType w:val="hybridMultilevel"/>
    <w:tmpl w:val="65DAC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00504"/>
    <w:multiLevelType w:val="hybridMultilevel"/>
    <w:tmpl w:val="4F829E9A"/>
    <w:lvl w:ilvl="0" w:tplc="F1724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3236F"/>
    <w:multiLevelType w:val="hybridMultilevel"/>
    <w:tmpl w:val="27A64E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866CD5"/>
    <w:multiLevelType w:val="hybridMultilevel"/>
    <w:tmpl w:val="63788052"/>
    <w:lvl w:ilvl="0" w:tplc="2F9CE54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C5AE9"/>
    <w:multiLevelType w:val="hybridMultilevel"/>
    <w:tmpl w:val="690C8EC2"/>
    <w:lvl w:ilvl="0" w:tplc="25AC82F2">
      <w:start w:val="1"/>
      <w:numFmt w:val="lowerLetter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C33E2"/>
    <w:multiLevelType w:val="hybridMultilevel"/>
    <w:tmpl w:val="80163874"/>
    <w:lvl w:ilvl="0" w:tplc="4692C412">
      <w:start w:val="1"/>
      <w:numFmt w:val="lowerLetter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E2046"/>
    <w:multiLevelType w:val="hybridMultilevel"/>
    <w:tmpl w:val="A2425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D7490"/>
    <w:multiLevelType w:val="hybridMultilevel"/>
    <w:tmpl w:val="8870B56A"/>
    <w:lvl w:ilvl="0" w:tplc="1500F2B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63AA9"/>
    <w:multiLevelType w:val="hybridMultilevel"/>
    <w:tmpl w:val="E2709022"/>
    <w:lvl w:ilvl="0" w:tplc="CAE2BDE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B06F9E"/>
    <w:multiLevelType w:val="hybridMultilevel"/>
    <w:tmpl w:val="6B60C87C"/>
    <w:lvl w:ilvl="0" w:tplc="E5B262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D26BB"/>
    <w:multiLevelType w:val="hybridMultilevel"/>
    <w:tmpl w:val="87F675FC"/>
    <w:lvl w:ilvl="0" w:tplc="A986E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D441F"/>
    <w:multiLevelType w:val="hybridMultilevel"/>
    <w:tmpl w:val="00C013FC"/>
    <w:lvl w:ilvl="0" w:tplc="EE34FA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B2B60"/>
    <w:multiLevelType w:val="hybridMultilevel"/>
    <w:tmpl w:val="DD42C2CC"/>
    <w:lvl w:ilvl="0" w:tplc="9192155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D55F8"/>
    <w:multiLevelType w:val="hybridMultilevel"/>
    <w:tmpl w:val="CA42EE56"/>
    <w:lvl w:ilvl="0" w:tplc="EFC05F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FBF"/>
    <w:multiLevelType w:val="hybridMultilevel"/>
    <w:tmpl w:val="6C64BABC"/>
    <w:lvl w:ilvl="0" w:tplc="4AECA5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94493"/>
    <w:multiLevelType w:val="hybridMultilevel"/>
    <w:tmpl w:val="5756E884"/>
    <w:lvl w:ilvl="0" w:tplc="997009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FD3C70"/>
    <w:multiLevelType w:val="hybridMultilevel"/>
    <w:tmpl w:val="D5F81740"/>
    <w:lvl w:ilvl="0" w:tplc="33583BE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4E3543"/>
    <w:multiLevelType w:val="hybridMultilevel"/>
    <w:tmpl w:val="1DC8C108"/>
    <w:lvl w:ilvl="0" w:tplc="CAE2BD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384C71"/>
    <w:multiLevelType w:val="hybridMultilevel"/>
    <w:tmpl w:val="E2F8F9D4"/>
    <w:lvl w:ilvl="0" w:tplc="F3688BA4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12B6C"/>
    <w:multiLevelType w:val="hybridMultilevel"/>
    <w:tmpl w:val="ED489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507D7"/>
    <w:multiLevelType w:val="hybridMultilevel"/>
    <w:tmpl w:val="C3E246C8"/>
    <w:lvl w:ilvl="0" w:tplc="C74A04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01876"/>
    <w:multiLevelType w:val="hybridMultilevel"/>
    <w:tmpl w:val="4E162FA0"/>
    <w:lvl w:ilvl="0" w:tplc="AE9C36E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9833B0">
      <w:start w:val="1"/>
      <w:numFmt w:val="lowerLetter"/>
      <w:lvlText w:val="%2)"/>
      <w:lvlJc w:val="left"/>
      <w:pPr>
        <w:ind w:left="1785" w:hanging="705"/>
      </w:pPr>
      <w:rPr>
        <w:b/>
      </w:rPr>
    </w:lvl>
    <w:lvl w:ilvl="2" w:tplc="E5800480">
      <w:start w:val="1"/>
      <w:numFmt w:val="decimal"/>
      <w:lvlText w:val="%3)"/>
      <w:lvlJc w:val="lef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563685"/>
    <w:multiLevelType w:val="hybridMultilevel"/>
    <w:tmpl w:val="8E9680D6"/>
    <w:lvl w:ilvl="0" w:tplc="09FC6E3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FB2A05"/>
    <w:multiLevelType w:val="hybridMultilevel"/>
    <w:tmpl w:val="949E02B0"/>
    <w:lvl w:ilvl="0" w:tplc="453A407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0A2179"/>
    <w:multiLevelType w:val="hybridMultilevel"/>
    <w:tmpl w:val="4DA40700"/>
    <w:lvl w:ilvl="0" w:tplc="D1CADE1C">
      <w:start w:val="1"/>
      <w:numFmt w:val="lowerLetter"/>
      <w:lvlText w:val="%1)"/>
      <w:lvlJc w:val="left"/>
      <w:pPr>
        <w:ind w:left="720" w:hanging="360"/>
      </w:pPr>
      <w:rPr>
        <w:b/>
        <w:bCs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EA4A76"/>
    <w:multiLevelType w:val="hybridMultilevel"/>
    <w:tmpl w:val="87CC3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455035"/>
    <w:multiLevelType w:val="hybridMultilevel"/>
    <w:tmpl w:val="ADD8EB46"/>
    <w:lvl w:ilvl="0" w:tplc="A986E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AD534C"/>
    <w:multiLevelType w:val="hybridMultilevel"/>
    <w:tmpl w:val="AE9E7C6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5BF05042"/>
    <w:multiLevelType w:val="hybridMultilevel"/>
    <w:tmpl w:val="08EA6848"/>
    <w:lvl w:ilvl="0" w:tplc="FEE41DD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526D8D"/>
    <w:multiLevelType w:val="hybridMultilevel"/>
    <w:tmpl w:val="1902DFBC"/>
    <w:lvl w:ilvl="0" w:tplc="CAE2BD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915FF7"/>
    <w:multiLevelType w:val="hybridMultilevel"/>
    <w:tmpl w:val="F6CC9CC8"/>
    <w:lvl w:ilvl="0" w:tplc="09FC6E3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CF02A4"/>
    <w:multiLevelType w:val="hybridMultilevel"/>
    <w:tmpl w:val="31D4F77C"/>
    <w:lvl w:ilvl="0" w:tplc="0D5A9AB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BB6059"/>
    <w:multiLevelType w:val="hybridMultilevel"/>
    <w:tmpl w:val="FF702D3A"/>
    <w:lvl w:ilvl="0" w:tplc="4DFE7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3911CF"/>
    <w:multiLevelType w:val="hybridMultilevel"/>
    <w:tmpl w:val="120CB446"/>
    <w:lvl w:ilvl="0" w:tplc="90B01CE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B77D16"/>
    <w:multiLevelType w:val="hybridMultilevel"/>
    <w:tmpl w:val="B876F646"/>
    <w:lvl w:ilvl="0" w:tplc="8BACB07C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3369D"/>
    <w:multiLevelType w:val="hybridMultilevel"/>
    <w:tmpl w:val="C0E835B8"/>
    <w:lvl w:ilvl="0" w:tplc="CAE2BD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87204F"/>
    <w:multiLevelType w:val="hybridMultilevel"/>
    <w:tmpl w:val="7E805662"/>
    <w:lvl w:ilvl="0" w:tplc="70087C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F90DC5"/>
    <w:multiLevelType w:val="hybridMultilevel"/>
    <w:tmpl w:val="F502027E"/>
    <w:lvl w:ilvl="0" w:tplc="09FC6E3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B96097"/>
    <w:multiLevelType w:val="hybridMultilevel"/>
    <w:tmpl w:val="F55EBB0A"/>
    <w:lvl w:ilvl="0" w:tplc="F654B9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325F9"/>
    <w:multiLevelType w:val="hybridMultilevel"/>
    <w:tmpl w:val="EE04A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865812">
    <w:abstractNumId w:val="20"/>
  </w:num>
  <w:num w:numId="2" w16cid:durableId="368185498">
    <w:abstractNumId w:val="40"/>
  </w:num>
  <w:num w:numId="3" w16cid:durableId="1832214549">
    <w:abstractNumId w:val="8"/>
  </w:num>
  <w:num w:numId="4" w16cid:durableId="1065489434">
    <w:abstractNumId w:val="47"/>
  </w:num>
  <w:num w:numId="5" w16cid:durableId="428240417">
    <w:abstractNumId w:val="4"/>
  </w:num>
  <w:num w:numId="6" w16cid:durableId="978460429">
    <w:abstractNumId w:val="27"/>
  </w:num>
  <w:num w:numId="7" w16cid:durableId="16399919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634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48034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4036193">
    <w:abstractNumId w:val="38"/>
  </w:num>
  <w:num w:numId="11" w16cid:durableId="318195180">
    <w:abstractNumId w:val="26"/>
  </w:num>
  <w:num w:numId="12" w16cid:durableId="1287858245">
    <w:abstractNumId w:val="44"/>
  </w:num>
  <w:num w:numId="13" w16cid:durableId="154733394">
    <w:abstractNumId w:val="41"/>
  </w:num>
  <w:num w:numId="14" w16cid:durableId="780497748">
    <w:abstractNumId w:val="35"/>
  </w:num>
  <w:num w:numId="15" w16cid:durableId="1878006868">
    <w:abstractNumId w:val="17"/>
  </w:num>
  <w:num w:numId="16" w16cid:durableId="1620065529">
    <w:abstractNumId w:val="9"/>
  </w:num>
  <w:num w:numId="17" w16cid:durableId="1485466118">
    <w:abstractNumId w:val="16"/>
  </w:num>
  <w:num w:numId="18" w16cid:durableId="1363704489">
    <w:abstractNumId w:val="3"/>
  </w:num>
  <w:num w:numId="19" w16cid:durableId="245962583">
    <w:abstractNumId w:val="19"/>
  </w:num>
  <w:num w:numId="20" w16cid:durableId="2006466944">
    <w:abstractNumId w:val="2"/>
  </w:num>
  <w:num w:numId="21" w16cid:durableId="1296831170">
    <w:abstractNumId w:val="34"/>
  </w:num>
  <w:num w:numId="22" w16cid:durableId="165481667">
    <w:abstractNumId w:val="18"/>
  </w:num>
  <w:num w:numId="23" w16cid:durableId="422452554">
    <w:abstractNumId w:val="28"/>
  </w:num>
  <w:num w:numId="24" w16cid:durableId="2018068708">
    <w:abstractNumId w:val="23"/>
  </w:num>
  <w:num w:numId="25" w16cid:durableId="1572349321">
    <w:abstractNumId w:val="45"/>
  </w:num>
  <w:num w:numId="26" w16cid:durableId="685448964">
    <w:abstractNumId w:val="22"/>
  </w:num>
  <w:num w:numId="27" w16cid:durableId="1866743930">
    <w:abstractNumId w:val="11"/>
  </w:num>
  <w:num w:numId="28" w16cid:durableId="876427516">
    <w:abstractNumId w:val="1"/>
  </w:num>
  <w:num w:numId="29" w16cid:durableId="296032437">
    <w:abstractNumId w:val="36"/>
  </w:num>
  <w:num w:numId="30" w16cid:durableId="1313868671">
    <w:abstractNumId w:val="15"/>
  </w:num>
  <w:num w:numId="31" w16cid:durableId="1842952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582336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995708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368691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4899617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775392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4432865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868781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451208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70885349">
    <w:abstractNumId w:val="0"/>
  </w:num>
  <w:num w:numId="41" w16cid:durableId="900484680">
    <w:abstractNumId w:val="7"/>
  </w:num>
  <w:num w:numId="42" w16cid:durableId="1570773178">
    <w:abstractNumId w:val="48"/>
  </w:num>
  <w:num w:numId="43" w16cid:durableId="1463307890">
    <w:abstractNumId w:val="12"/>
  </w:num>
  <w:num w:numId="44" w16cid:durableId="1674067050">
    <w:abstractNumId w:val="46"/>
  </w:num>
  <w:num w:numId="45" w16cid:durableId="2113939213">
    <w:abstractNumId w:val="6"/>
  </w:num>
  <w:num w:numId="46" w16cid:durableId="995764453">
    <w:abstractNumId w:val="13"/>
  </w:num>
  <w:num w:numId="47" w16cid:durableId="1558198038">
    <w:abstractNumId w:val="39"/>
  </w:num>
  <w:num w:numId="48" w16cid:durableId="36660983">
    <w:abstractNumId w:val="31"/>
  </w:num>
  <w:num w:numId="49" w16cid:durableId="575628395">
    <w:abstractNumId w:val="3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56D"/>
    <w:rsid w:val="00000760"/>
    <w:rsid w:val="00001FCC"/>
    <w:rsid w:val="00003249"/>
    <w:rsid w:val="00010DFD"/>
    <w:rsid w:val="000167FA"/>
    <w:rsid w:val="00036CA9"/>
    <w:rsid w:val="00061D1F"/>
    <w:rsid w:val="00080148"/>
    <w:rsid w:val="000801CF"/>
    <w:rsid w:val="00083CAE"/>
    <w:rsid w:val="0009138E"/>
    <w:rsid w:val="00093DFC"/>
    <w:rsid w:val="000B27CA"/>
    <w:rsid w:val="000B5C68"/>
    <w:rsid w:val="000C2D3F"/>
    <w:rsid w:val="000D5383"/>
    <w:rsid w:val="00103EE1"/>
    <w:rsid w:val="001054F7"/>
    <w:rsid w:val="00112041"/>
    <w:rsid w:val="001163A1"/>
    <w:rsid w:val="00150FCE"/>
    <w:rsid w:val="0016304E"/>
    <w:rsid w:val="00166A34"/>
    <w:rsid w:val="00177F25"/>
    <w:rsid w:val="00182F42"/>
    <w:rsid w:val="00183744"/>
    <w:rsid w:val="001A21C9"/>
    <w:rsid w:val="001A7C9D"/>
    <w:rsid w:val="001B5647"/>
    <w:rsid w:val="001B57C8"/>
    <w:rsid w:val="001B6BDA"/>
    <w:rsid w:val="001C0A28"/>
    <w:rsid w:val="001C1F69"/>
    <w:rsid w:val="001C3803"/>
    <w:rsid w:val="001C733E"/>
    <w:rsid w:val="001D0138"/>
    <w:rsid w:val="001D3D82"/>
    <w:rsid w:val="001F00E9"/>
    <w:rsid w:val="00213466"/>
    <w:rsid w:val="00216618"/>
    <w:rsid w:val="002205AE"/>
    <w:rsid w:val="00221F0E"/>
    <w:rsid w:val="002239DE"/>
    <w:rsid w:val="00233A2D"/>
    <w:rsid w:val="0024254A"/>
    <w:rsid w:val="0025159B"/>
    <w:rsid w:val="00261EEA"/>
    <w:rsid w:val="00263840"/>
    <w:rsid w:val="00284CB7"/>
    <w:rsid w:val="00285433"/>
    <w:rsid w:val="002B6850"/>
    <w:rsid w:val="002B6B08"/>
    <w:rsid w:val="002C196A"/>
    <w:rsid w:val="002E1C24"/>
    <w:rsid w:val="002E4A28"/>
    <w:rsid w:val="002E5283"/>
    <w:rsid w:val="00331014"/>
    <w:rsid w:val="003318FD"/>
    <w:rsid w:val="00335D8F"/>
    <w:rsid w:val="0033776D"/>
    <w:rsid w:val="0034014F"/>
    <w:rsid w:val="00363A8D"/>
    <w:rsid w:val="003734E9"/>
    <w:rsid w:val="003743FE"/>
    <w:rsid w:val="00375543"/>
    <w:rsid w:val="0039710F"/>
    <w:rsid w:val="003B74EE"/>
    <w:rsid w:val="003C368F"/>
    <w:rsid w:val="003C7603"/>
    <w:rsid w:val="003F018F"/>
    <w:rsid w:val="003F5D3F"/>
    <w:rsid w:val="00414ACB"/>
    <w:rsid w:val="00422AB1"/>
    <w:rsid w:val="004237F7"/>
    <w:rsid w:val="00427F54"/>
    <w:rsid w:val="0043441C"/>
    <w:rsid w:val="00435A57"/>
    <w:rsid w:val="00445B73"/>
    <w:rsid w:val="00451B39"/>
    <w:rsid w:val="00462F7F"/>
    <w:rsid w:val="0046499C"/>
    <w:rsid w:val="00475F2B"/>
    <w:rsid w:val="00497CC2"/>
    <w:rsid w:val="004A2D98"/>
    <w:rsid w:val="004A703A"/>
    <w:rsid w:val="004B20E7"/>
    <w:rsid w:val="004D0C53"/>
    <w:rsid w:val="004D6BFE"/>
    <w:rsid w:val="004E04CB"/>
    <w:rsid w:val="004E47C9"/>
    <w:rsid w:val="004F07EC"/>
    <w:rsid w:val="004F13FE"/>
    <w:rsid w:val="004F1604"/>
    <w:rsid w:val="0050430A"/>
    <w:rsid w:val="00510A32"/>
    <w:rsid w:val="005248DE"/>
    <w:rsid w:val="005315CF"/>
    <w:rsid w:val="0053633C"/>
    <w:rsid w:val="005424ED"/>
    <w:rsid w:val="005460A0"/>
    <w:rsid w:val="00551456"/>
    <w:rsid w:val="00554340"/>
    <w:rsid w:val="005577A9"/>
    <w:rsid w:val="0057187E"/>
    <w:rsid w:val="00571DD0"/>
    <w:rsid w:val="00591219"/>
    <w:rsid w:val="00592336"/>
    <w:rsid w:val="005C0EA4"/>
    <w:rsid w:val="005E3AA4"/>
    <w:rsid w:val="005F0859"/>
    <w:rsid w:val="005F15DD"/>
    <w:rsid w:val="00603CF1"/>
    <w:rsid w:val="006237EE"/>
    <w:rsid w:val="0062416C"/>
    <w:rsid w:val="006324B9"/>
    <w:rsid w:val="00642D55"/>
    <w:rsid w:val="00652B6B"/>
    <w:rsid w:val="00661F49"/>
    <w:rsid w:val="0066211D"/>
    <w:rsid w:val="00662BE5"/>
    <w:rsid w:val="00664236"/>
    <w:rsid w:val="00671411"/>
    <w:rsid w:val="00682258"/>
    <w:rsid w:val="006854B6"/>
    <w:rsid w:val="0069039A"/>
    <w:rsid w:val="006924A1"/>
    <w:rsid w:val="006A1F76"/>
    <w:rsid w:val="006A3A9E"/>
    <w:rsid w:val="006A5A91"/>
    <w:rsid w:val="006B071E"/>
    <w:rsid w:val="006B40D8"/>
    <w:rsid w:val="006C3CCD"/>
    <w:rsid w:val="006D1325"/>
    <w:rsid w:val="006D624F"/>
    <w:rsid w:val="006D743B"/>
    <w:rsid w:val="006E0D3F"/>
    <w:rsid w:val="006F45AA"/>
    <w:rsid w:val="006F6C97"/>
    <w:rsid w:val="006F75E0"/>
    <w:rsid w:val="00717FEE"/>
    <w:rsid w:val="0072367A"/>
    <w:rsid w:val="00724148"/>
    <w:rsid w:val="007335E8"/>
    <w:rsid w:val="00752011"/>
    <w:rsid w:val="007623B9"/>
    <w:rsid w:val="00764BC3"/>
    <w:rsid w:val="0079156D"/>
    <w:rsid w:val="00791C89"/>
    <w:rsid w:val="00793912"/>
    <w:rsid w:val="007A3906"/>
    <w:rsid w:val="007B7B45"/>
    <w:rsid w:val="007C0F03"/>
    <w:rsid w:val="007C7FEB"/>
    <w:rsid w:val="007F2F30"/>
    <w:rsid w:val="00802D32"/>
    <w:rsid w:val="00805D9B"/>
    <w:rsid w:val="00815E3D"/>
    <w:rsid w:val="00823AAD"/>
    <w:rsid w:val="00865427"/>
    <w:rsid w:val="00866673"/>
    <w:rsid w:val="008742A2"/>
    <w:rsid w:val="0088305A"/>
    <w:rsid w:val="008850C7"/>
    <w:rsid w:val="008867FB"/>
    <w:rsid w:val="00894A7C"/>
    <w:rsid w:val="008A04D9"/>
    <w:rsid w:val="008C2260"/>
    <w:rsid w:val="008C39E6"/>
    <w:rsid w:val="008C7D7C"/>
    <w:rsid w:val="008D0D45"/>
    <w:rsid w:val="008D1ED7"/>
    <w:rsid w:val="008D2CA3"/>
    <w:rsid w:val="008E265D"/>
    <w:rsid w:val="008E5057"/>
    <w:rsid w:val="008F17B4"/>
    <w:rsid w:val="0091599A"/>
    <w:rsid w:val="00936A4D"/>
    <w:rsid w:val="00941985"/>
    <w:rsid w:val="00950BC3"/>
    <w:rsid w:val="00952FC6"/>
    <w:rsid w:val="009534AA"/>
    <w:rsid w:val="00956B5A"/>
    <w:rsid w:val="009669EF"/>
    <w:rsid w:val="00971D11"/>
    <w:rsid w:val="009D3307"/>
    <w:rsid w:val="009F0A6A"/>
    <w:rsid w:val="00A011C4"/>
    <w:rsid w:val="00A05849"/>
    <w:rsid w:val="00A10A65"/>
    <w:rsid w:val="00A17698"/>
    <w:rsid w:val="00A31612"/>
    <w:rsid w:val="00A47FEB"/>
    <w:rsid w:val="00A50D6F"/>
    <w:rsid w:val="00A50EDF"/>
    <w:rsid w:val="00A673EB"/>
    <w:rsid w:val="00A73DEF"/>
    <w:rsid w:val="00A87AC6"/>
    <w:rsid w:val="00A87E2E"/>
    <w:rsid w:val="00A97FD0"/>
    <w:rsid w:val="00AB6DC8"/>
    <w:rsid w:val="00AD115C"/>
    <w:rsid w:val="00AD7C1D"/>
    <w:rsid w:val="00B06A3B"/>
    <w:rsid w:val="00B206A3"/>
    <w:rsid w:val="00B22471"/>
    <w:rsid w:val="00B25582"/>
    <w:rsid w:val="00B324B1"/>
    <w:rsid w:val="00B3425D"/>
    <w:rsid w:val="00B44E6D"/>
    <w:rsid w:val="00B46271"/>
    <w:rsid w:val="00B5383E"/>
    <w:rsid w:val="00B54618"/>
    <w:rsid w:val="00B551E3"/>
    <w:rsid w:val="00B57448"/>
    <w:rsid w:val="00B62114"/>
    <w:rsid w:val="00B7222B"/>
    <w:rsid w:val="00B7300A"/>
    <w:rsid w:val="00B8186C"/>
    <w:rsid w:val="00B83E2A"/>
    <w:rsid w:val="00B8526B"/>
    <w:rsid w:val="00B9176F"/>
    <w:rsid w:val="00B93D9C"/>
    <w:rsid w:val="00BB4D78"/>
    <w:rsid w:val="00BB783E"/>
    <w:rsid w:val="00BD609F"/>
    <w:rsid w:val="00BE51E4"/>
    <w:rsid w:val="00BF451D"/>
    <w:rsid w:val="00C02024"/>
    <w:rsid w:val="00C12DFA"/>
    <w:rsid w:val="00C25B98"/>
    <w:rsid w:val="00C26396"/>
    <w:rsid w:val="00C32148"/>
    <w:rsid w:val="00C50948"/>
    <w:rsid w:val="00C5424C"/>
    <w:rsid w:val="00C60783"/>
    <w:rsid w:val="00C91A5F"/>
    <w:rsid w:val="00C9500E"/>
    <w:rsid w:val="00CB5942"/>
    <w:rsid w:val="00CC4807"/>
    <w:rsid w:val="00CD6EB0"/>
    <w:rsid w:val="00CE63E5"/>
    <w:rsid w:val="00CF785E"/>
    <w:rsid w:val="00D00F61"/>
    <w:rsid w:val="00D0548F"/>
    <w:rsid w:val="00D213CF"/>
    <w:rsid w:val="00D2516E"/>
    <w:rsid w:val="00D32142"/>
    <w:rsid w:val="00D439D2"/>
    <w:rsid w:val="00D4563D"/>
    <w:rsid w:val="00D47564"/>
    <w:rsid w:val="00D518CD"/>
    <w:rsid w:val="00D52B2A"/>
    <w:rsid w:val="00D715E4"/>
    <w:rsid w:val="00D83D45"/>
    <w:rsid w:val="00D85344"/>
    <w:rsid w:val="00D96F8F"/>
    <w:rsid w:val="00DB49B2"/>
    <w:rsid w:val="00DD402D"/>
    <w:rsid w:val="00DD6CBF"/>
    <w:rsid w:val="00DF53D9"/>
    <w:rsid w:val="00E2764C"/>
    <w:rsid w:val="00E277EF"/>
    <w:rsid w:val="00E3082B"/>
    <w:rsid w:val="00E41377"/>
    <w:rsid w:val="00E425B7"/>
    <w:rsid w:val="00E62F4C"/>
    <w:rsid w:val="00E649E3"/>
    <w:rsid w:val="00E704EB"/>
    <w:rsid w:val="00E76EC8"/>
    <w:rsid w:val="00E84EA9"/>
    <w:rsid w:val="00E94D15"/>
    <w:rsid w:val="00EA5993"/>
    <w:rsid w:val="00EB040B"/>
    <w:rsid w:val="00EF1B48"/>
    <w:rsid w:val="00EF559E"/>
    <w:rsid w:val="00F03BF4"/>
    <w:rsid w:val="00F13CBA"/>
    <w:rsid w:val="00F2169F"/>
    <w:rsid w:val="00F21934"/>
    <w:rsid w:val="00F24AC5"/>
    <w:rsid w:val="00F24D98"/>
    <w:rsid w:val="00F32B16"/>
    <w:rsid w:val="00F361E6"/>
    <w:rsid w:val="00F57A98"/>
    <w:rsid w:val="00F60CB0"/>
    <w:rsid w:val="00F645DF"/>
    <w:rsid w:val="00F66AD3"/>
    <w:rsid w:val="00F67700"/>
    <w:rsid w:val="00F67A04"/>
    <w:rsid w:val="00F856F0"/>
    <w:rsid w:val="00F949CA"/>
    <w:rsid w:val="00FB6BE7"/>
    <w:rsid w:val="00FB6F43"/>
    <w:rsid w:val="00FC2619"/>
    <w:rsid w:val="00FC2821"/>
    <w:rsid w:val="00FC2FF5"/>
    <w:rsid w:val="00FC6B9D"/>
    <w:rsid w:val="00FD3073"/>
    <w:rsid w:val="00FE0AED"/>
    <w:rsid w:val="00FE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21B9"/>
  <w15:docId w15:val="{E8C2A8D1-8952-47F5-B370-A7BD3B6B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15E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9156D"/>
    <w:pPr>
      <w:spacing w:after="0" w:line="240" w:lineRule="auto"/>
    </w:pPr>
  </w:style>
  <w:style w:type="table" w:styleId="Mkatabulky">
    <w:name w:val="Table Grid"/>
    <w:basedOn w:val="Normlntabulka"/>
    <w:uiPriority w:val="59"/>
    <w:rsid w:val="00692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4A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67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73EB"/>
  </w:style>
  <w:style w:type="paragraph" w:styleId="Zpat">
    <w:name w:val="footer"/>
    <w:basedOn w:val="Normln"/>
    <w:link w:val="ZpatChar"/>
    <w:uiPriority w:val="99"/>
    <w:unhideWhenUsed/>
    <w:rsid w:val="00A67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73EB"/>
  </w:style>
  <w:style w:type="paragraph" w:styleId="Odstavecseseznamem">
    <w:name w:val="List Paragraph"/>
    <w:basedOn w:val="Normln"/>
    <w:uiPriority w:val="34"/>
    <w:qFormat/>
    <w:rsid w:val="00D715E4"/>
    <w:pPr>
      <w:ind w:left="720"/>
      <w:contextualSpacing/>
    </w:pPr>
  </w:style>
  <w:style w:type="character" w:customStyle="1" w:styleId="MjNewTimesChar">
    <w:name w:val="Můj NewTimes Char"/>
    <w:basedOn w:val="Standardnpsmoodstavce"/>
    <w:link w:val="MjNewTimes"/>
    <w:locked/>
    <w:rsid w:val="00D715E4"/>
    <w:rPr>
      <w:rFonts w:ascii="Times New Roman" w:hAnsi="Times New Roman" w:cs="Arial"/>
    </w:rPr>
  </w:style>
  <w:style w:type="paragraph" w:customStyle="1" w:styleId="MjNewTimes">
    <w:name w:val="Můj NewTimes"/>
    <w:basedOn w:val="Normln"/>
    <w:link w:val="MjNewTimesChar"/>
    <w:qFormat/>
    <w:rsid w:val="00D715E4"/>
    <w:pPr>
      <w:spacing w:after="0" w:line="240" w:lineRule="auto"/>
      <w:contextualSpacing/>
    </w:pPr>
    <w:rPr>
      <w:rFonts w:ascii="Times New Roman" w:eastAsiaTheme="minorHAnsi" w:hAnsi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9</Pages>
  <Words>2990</Words>
  <Characters>17646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asus</cp:lastModifiedBy>
  <cp:revision>230</cp:revision>
  <dcterms:created xsi:type="dcterms:W3CDTF">2014-08-02T14:45:00Z</dcterms:created>
  <dcterms:modified xsi:type="dcterms:W3CDTF">2024-07-21T17:51:00Z</dcterms:modified>
</cp:coreProperties>
</file>