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F4" w:rsidRDefault="00897AF4">
      <w:pPr>
        <w:rPr>
          <w:rFonts w:ascii="Roboto Condensed" w:hAnsi="Roboto Condensed"/>
          <w:color w:val="FF0000"/>
          <w:sz w:val="40"/>
          <w:szCs w:val="40"/>
        </w:rPr>
      </w:pPr>
    </w:p>
    <w:p w:rsidR="00861397" w:rsidRDefault="00861397">
      <w:pPr>
        <w:rPr>
          <w:rFonts w:ascii="Roboto Condensed" w:hAnsi="Roboto Condensed"/>
          <w:sz w:val="48"/>
          <w:szCs w:val="48"/>
        </w:rPr>
      </w:pPr>
      <w:proofErr w:type="spellStart"/>
      <w:r>
        <w:rPr>
          <w:rFonts w:ascii="Roboto Condensed" w:hAnsi="Roboto Condensed"/>
          <w:sz w:val="48"/>
          <w:szCs w:val="48"/>
        </w:rPr>
        <w:t>Reuven</w:t>
      </w:r>
      <w:proofErr w:type="spellEnd"/>
      <w:r>
        <w:rPr>
          <w:rFonts w:ascii="Roboto Condensed" w:hAnsi="Roboto Condensed"/>
          <w:sz w:val="48"/>
          <w:szCs w:val="48"/>
        </w:rPr>
        <w:t xml:space="preserve"> </w:t>
      </w:r>
      <w:proofErr w:type="spellStart"/>
      <w:r>
        <w:rPr>
          <w:rFonts w:ascii="Roboto Condensed" w:hAnsi="Roboto Condensed"/>
          <w:sz w:val="48"/>
          <w:szCs w:val="48"/>
        </w:rPr>
        <w:t>Feuerstein</w:t>
      </w:r>
    </w:p>
    <w:p w:rsidR="00897AF4" w:rsidRPr="00861397" w:rsidRDefault="00861397">
      <w:pPr>
        <w:rPr>
          <w:rFonts w:ascii="Roboto Condensed" w:hAnsi="Roboto Condensed"/>
          <w:sz w:val="48"/>
          <w:szCs w:val="48"/>
        </w:rPr>
      </w:pPr>
      <w:r w:rsidRPr="00861397">
        <w:rPr>
          <w:rFonts w:ascii="Roboto Condensed" w:hAnsi="Roboto Condensed"/>
          <w:sz w:val="48"/>
          <w:szCs w:val="48"/>
        </w:rPr>
        <w:t>Feuersteinovo</w:t>
      </w:r>
      <w:proofErr w:type="spellEnd"/>
      <w:r w:rsidRPr="00861397">
        <w:rPr>
          <w:rFonts w:ascii="Roboto Condensed" w:hAnsi="Roboto Condensed"/>
          <w:sz w:val="48"/>
          <w:szCs w:val="48"/>
        </w:rPr>
        <w:t xml:space="preserve"> instrumentální obohacování</w:t>
      </w:r>
    </w:p>
    <w:p w:rsidR="00861397" w:rsidRDefault="00861397">
      <w:pPr>
        <w:rPr>
          <w:rFonts w:ascii="Roboto Condensed" w:hAnsi="Roboto Condensed"/>
          <w:color w:val="FF0000"/>
          <w:sz w:val="40"/>
          <w:szCs w:val="40"/>
        </w:rPr>
      </w:pPr>
    </w:p>
    <w:p w:rsidR="00DE2C14" w:rsidRPr="00897AF4" w:rsidRDefault="00897AF4">
      <w:pPr>
        <w:rPr>
          <w:rFonts w:ascii="Roboto Condensed" w:hAnsi="Roboto Condensed"/>
        </w:rPr>
      </w:pPr>
      <w:bookmarkStart w:id="0" w:name="_GoBack"/>
      <w:bookmarkEnd w:id="0"/>
      <w:r w:rsidRPr="00897AF4">
        <w:rPr>
          <w:rFonts w:ascii="Roboto Condensed" w:hAnsi="Roboto Condensed"/>
          <w:color w:val="FF0000"/>
          <w:sz w:val="40"/>
          <w:szCs w:val="40"/>
        </w:rPr>
        <w:t xml:space="preserve">Zkušenost zprostředkovaného učení </w:t>
      </w:r>
      <w:r w:rsidRPr="00897AF4">
        <w:rPr>
          <w:rFonts w:ascii="Roboto Condensed" w:hAnsi="Roboto Condensed"/>
        </w:rPr>
        <w:t>charakterizují následující parametry:</w:t>
      </w:r>
    </w:p>
    <w:p w:rsidR="00897AF4" w:rsidRPr="00897AF4" w:rsidRDefault="00897AF4">
      <w:pPr>
        <w:rPr>
          <w:rFonts w:ascii="Roboto Condensed" w:hAnsi="Roboto Condensed"/>
        </w:rPr>
      </w:pPr>
      <w:r w:rsidRPr="00897AF4">
        <w:rPr>
          <w:rFonts w:ascii="Roboto Condensed" w:hAnsi="Roboto Condensed"/>
          <w:color w:val="2E74B5" w:themeColor="accent1" w:themeShade="BF"/>
          <w:sz w:val="32"/>
          <w:szCs w:val="32"/>
        </w:rPr>
        <w:t>Obecné, univerzální parametry</w:t>
      </w:r>
      <w:r w:rsidRPr="00897AF4">
        <w:rPr>
          <w:rFonts w:ascii="Roboto Condensed" w:hAnsi="Roboto Condensed"/>
        </w:rPr>
        <w:t>, bez nichž zkušenost zprostředkovaného učení nemůže vzniknout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Záměrnost a vzájemnost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Zprostředkování přesahu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Zprostředkování smyslu a významu</w:t>
      </w:r>
    </w:p>
    <w:p w:rsidR="00897AF4" w:rsidRDefault="00897AF4" w:rsidP="00897AF4">
      <w:pPr>
        <w:rPr>
          <w:rFonts w:ascii="Roboto Condensed" w:hAnsi="Roboto Condensed"/>
          <w:color w:val="2E74B5" w:themeColor="accent1" w:themeShade="BF"/>
          <w:sz w:val="32"/>
          <w:szCs w:val="32"/>
        </w:rPr>
      </w:pPr>
      <w:r>
        <w:rPr>
          <w:rFonts w:ascii="Roboto Condensed" w:hAnsi="Roboto Condensed"/>
          <w:color w:val="2E74B5" w:themeColor="accent1" w:themeShade="BF"/>
          <w:sz w:val="32"/>
          <w:szCs w:val="32"/>
        </w:rPr>
        <w:t>Situační nebo upevňující parametry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pocit kompetence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Zprostředkovat, jak usměrnit a kontrolovat chování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sdílení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individuální a psychologickou odlišnost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vyhledávání, stanovení, dosažení cíle a sledovat chování, které k cíli vede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náročnost – vyhledávat nové a složité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vědomí, že člověk je měnící se entita (to, co existuje)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vyhledávání optimistických alternativ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pocit sounáležitosti</w:t>
      </w:r>
    </w:p>
    <w:p w:rsidR="00897AF4" w:rsidRPr="00897AF4" w:rsidRDefault="00897AF4" w:rsidP="00897AF4">
      <w:pPr>
        <w:ind w:left="360"/>
        <w:rPr>
          <w:rFonts w:ascii="Roboto Condensed" w:hAnsi="Roboto Condensed"/>
          <w:sz w:val="28"/>
          <w:szCs w:val="28"/>
        </w:rPr>
      </w:pPr>
      <w:r w:rsidRPr="00897AF4">
        <w:rPr>
          <w:rFonts w:ascii="Roboto Condensed" w:hAnsi="Roboto Condensed"/>
          <w:sz w:val="28"/>
          <w:szCs w:val="28"/>
        </w:rPr>
        <w:t>Zprostředkovat uvědomění</w:t>
      </w:r>
    </w:p>
    <w:sectPr w:rsidR="00897AF4" w:rsidRPr="0089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111"/>
    <w:multiLevelType w:val="hybridMultilevel"/>
    <w:tmpl w:val="8B1C4686"/>
    <w:lvl w:ilvl="0" w:tplc="E5F2F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6B7A"/>
    <w:multiLevelType w:val="hybridMultilevel"/>
    <w:tmpl w:val="327AF70C"/>
    <w:lvl w:ilvl="0" w:tplc="2BD85062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F4"/>
    <w:rsid w:val="00861397"/>
    <w:rsid w:val="00897AF4"/>
    <w:rsid w:val="00D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AE55"/>
  <w15:chartTrackingRefBased/>
  <w15:docId w15:val="{EA7B610A-7816-471B-AD53-DDBC751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Ortová</dc:creator>
  <cp:keywords/>
  <dc:description/>
  <cp:lastModifiedBy>Marie Ortová</cp:lastModifiedBy>
  <cp:revision>2</cp:revision>
  <dcterms:created xsi:type="dcterms:W3CDTF">2022-04-26T14:44:00Z</dcterms:created>
  <dcterms:modified xsi:type="dcterms:W3CDTF">2022-06-16T14:28:00Z</dcterms:modified>
</cp:coreProperties>
</file>