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9D3" w:rsidRPr="009129D3" w:rsidRDefault="009129D3" w:rsidP="009129D3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32"/>
          <w:szCs w:val="32"/>
        </w:rPr>
      </w:pPr>
      <w:r w:rsidRPr="009129D3">
        <w:rPr>
          <w:rFonts w:cs="Arial-BoldMT"/>
          <w:b/>
          <w:bCs/>
          <w:sz w:val="32"/>
          <w:szCs w:val="32"/>
        </w:rPr>
        <w:t xml:space="preserve">Týmové role </w:t>
      </w:r>
      <w:r>
        <w:rPr>
          <w:rFonts w:cs="Arial-BoldMT"/>
          <w:b/>
          <w:bCs/>
          <w:sz w:val="32"/>
          <w:szCs w:val="32"/>
        </w:rPr>
        <w:t xml:space="preserve">podle </w:t>
      </w:r>
      <w:proofErr w:type="spellStart"/>
      <w:r w:rsidRPr="009129D3">
        <w:rPr>
          <w:rFonts w:cs="Arial-BoldMT"/>
          <w:b/>
          <w:bCs/>
          <w:sz w:val="32"/>
          <w:szCs w:val="32"/>
        </w:rPr>
        <w:t>Mereditha</w:t>
      </w:r>
      <w:proofErr w:type="spellEnd"/>
      <w:r w:rsidRPr="009129D3">
        <w:rPr>
          <w:rFonts w:cs="Arial-BoldMT"/>
          <w:b/>
          <w:bCs/>
          <w:sz w:val="32"/>
          <w:szCs w:val="32"/>
        </w:rPr>
        <w:t xml:space="preserve"> </w:t>
      </w:r>
      <w:proofErr w:type="spellStart"/>
      <w:r w:rsidRPr="009129D3">
        <w:rPr>
          <w:rFonts w:cs="Arial-BoldMT"/>
          <w:b/>
          <w:bCs/>
          <w:sz w:val="32"/>
          <w:szCs w:val="32"/>
        </w:rPr>
        <w:t>Belbina</w:t>
      </w:r>
      <w:proofErr w:type="spellEnd"/>
    </w:p>
    <w:p w:rsidR="009129D3" w:rsidRPr="001F2ECA" w:rsidRDefault="001F2ECA" w:rsidP="001F2ECA">
      <w:pPr>
        <w:autoSpaceDE w:val="0"/>
        <w:autoSpaceDN w:val="0"/>
        <w:adjustRightInd w:val="0"/>
        <w:spacing w:after="0"/>
        <w:rPr>
          <w:rFonts w:cs="Arial-BoldMT"/>
          <w:b/>
          <w:bCs/>
          <w:sz w:val="28"/>
          <w:szCs w:val="28"/>
        </w:rPr>
      </w:pPr>
      <w:r>
        <w:rPr>
          <w:rFonts w:cs="Arial-BoldMT"/>
          <w:b/>
          <w:bCs/>
          <w:sz w:val="28"/>
          <w:szCs w:val="28"/>
        </w:rPr>
        <w:t xml:space="preserve">1.  Tvůrce, Inovátor, </w:t>
      </w:r>
      <w:r w:rsidR="004A3786" w:rsidRPr="001F2ECA">
        <w:rPr>
          <w:rFonts w:cs="Arial-BoldMT"/>
          <w:b/>
          <w:bCs/>
          <w:sz w:val="28"/>
          <w:szCs w:val="28"/>
        </w:rPr>
        <w:t xml:space="preserve">Myslitel (Plant) </w:t>
      </w:r>
    </w:p>
    <w:p w:rsidR="009129D3" w:rsidRPr="009129D3" w:rsidRDefault="009129D3" w:rsidP="001F2ECA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22"/>
        </w:rPr>
      </w:pPr>
      <w:r w:rsidRPr="009129D3">
        <w:rPr>
          <w:rFonts w:cs="Arial-BoldItalicMT"/>
          <w:b/>
          <w:bCs/>
          <w:i/>
          <w:iCs/>
          <w:sz w:val="22"/>
        </w:rPr>
        <w:t>Nejpravděpodobněji řekne</w:t>
      </w:r>
    </w:p>
    <w:p w:rsidR="009129D3" w:rsidRP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  <w:r w:rsidRPr="009129D3">
        <w:rPr>
          <w:rFonts w:cs="ArialMT"/>
          <w:sz w:val="22"/>
        </w:rPr>
        <w:t>„A co takhle… “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„Podívejme se tomu na zoubek…“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„Mělo by to být oranžové…“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„Když to obrátíme vzhůru nohama, tak z toho dostaneme…“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„Nesmíme přehlížet účinky gravitace.“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„Proč se nevrátíme zpět k podstatě…“</w:t>
      </w:r>
    </w:p>
    <w:p w:rsidR="009129D3" w:rsidRP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22"/>
        </w:rPr>
      </w:pPr>
      <w:r w:rsidRPr="009129D3">
        <w:rPr>
          <w:rFonts w:cs="Arial-BoldItalicMT"/>
          <w:b/>
          <w:bCs/>
          <w:i/>
          <w:iCs/>
          <w:sz w:val="22"/>
        </w:rPr>
        <w:t>Silné stránky</w:t>
      </w:r>
    </w:p>
    <w:p w:rsidR="009129D3" w:rsidRP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  <w:r w:rsidRPr="009129D3">
        <w:rPr>
          <w:rFonts w:cs="ArialMT"/>
          <w:sz w:val="22"/>
        </w:rPr>
        <w:t>Dominantní, brilantní nápady.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Chrlí nápady, které ostatní přijímají za své.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S největší pravděpodobností začne vyhledávat originální řešení.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Má větší zájem o velké problémy, ne detaily – dokáže ale udělat chyby z nedbalosti.</w:t>
      </w:r>
    </w:p>
    <w:p w:rsidR="009129D3" w:rsidRP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  <w:r w:rsidRPr="009129D3">
        <w:rPr>
          <w:rFonts w:cs="ArialMT"/>
          <w:sz w:val="22"/>
        </w:rPr>
        <w:t>Přímý a otevřený způsob jednání.</w:t>
      </w:r>
    </w:p>
    <w:p w:rsidR="009129D3" w:rsidRP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22"/>
        </w:rPr>
      </w:pPr>
      <w:r w:rsidRPr="009129D3">
        <w:rPr>
          <w:rFonts w:cs="Arial-BoldItalicMT"/>
          <w:b/>
          <w:bCs/>
          <w:i/>
          <w:iCs/>
          <w:sz w:val="22"/>
        </w:rPr>
        <w:t>Připustitelné slabé stránky</w:t>
      </w:r>
    </w:p>
    <w:p w:rsid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  <w:r w:rsidRPr="009129D3">
        <w:rPr>
          <w:rFonts w:cs="ArialMT"/>
          <w:sz w:val="22"/>
        </w:rPr>
        <w:t>Dokáže být velmi ostrý v případech, kdy se proti němu někdo postaví.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Hrozí nebezpečí, že bude věnovat příliš mnoho času svým vlastním nápadům, místo aby</w:t>
      </w:r>
      <w:r>
        <w:rPr>
          <w:rFonts w:cs="ArialMT"/>
          <w:sz w:val="22"/>
        </w:rPr>
        <w:t xml:space="preserve"> </w:t>
      </w:r>
      <w:r w:rsidRPr="009129D3">
        <w:rPr>
          <w:rFonts w:cs="ArialMT"/>
          <w:sz w:val="22"/>
        </w:rPr>
        <w:t>přemýšlel o tom, co je úkolem celé skupiny.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Může se případně distancovat v situaci, kdy nápady budou kritizovány nebo ignorovány.</w:t>
      </w:r>
    </w:p>
    <w:p w:rsidR="009129D3" w:rsidRP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</w:p>
    <w:p w:rsidR="009129D3" w:rsidRPr="00F7316D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  <w:r w:rsidRPr="00F7316D">
        <w:rPr>
          <w:rFonts w:cs="Arial-BoldMT"/>
          <w:b/>
          <w:bCs/>
          <w:sz w:val="28"/>
          <w:szCs w:val="28"/>
        </w:rPr>
        <w:t>2. Všudybyl, vyhledavač</w:t>
      </w:r>
      <w:r w:rsidR="001F2ECA">
        <w:rPr>
          <w:rFonts w:cs="Arial-BoldMT"/>
          <w:b/>
          <w:bCs/>
          <w:sz w:val="28"/>
          <w:szCs w:val="28"/>
        </w:rPr>
        <w:t xml:space="preserve"> zdrojů (</w:t>
      </w:r>
      <w:proofErr w:type="spellStart"/>
      <w:r w:rsidR="001F2ECA">
        <w:rPr>
          <w:rFonts w:cs="Arial-BoldMT"/>
          <w:b/>
          <w:bCs/>
          <w:sz w:val="28"/>
          <w:szCs w:val="28"/>
        </w:rPr>
        <w:t>Resource</w:t>
      </w:r>
      <w:proofErr w:type="spellEnd"/>
      <w:r w:rsidR="001F2ECA">
        <w:rPr>
          <w:rFonts w:cs="Arial-BoldMT"/>
          <w:b/>
          <w:bCs/>
          <w:sz w:val="28"/>
          <w:szCs w:val="28"/>
        </w:rPr>
        <w:t xml:space="preserve"> </w:t>
      </w:r>
      <w:proofErr w:type="spellStart"/>
      <w:r w:rsidR="001F2ECA">
        <w:rPr>
          <w:rFonts w:cs="Arial-BoldMT"/>
          <w:b/>
          <w:bCs/>
          <w:sz w:val="28"/>
          <w:szCs w:val="28"/>
        </w:rPr>
        <w:t>Investigator</w:t>
      </w:r>
      <w:proofErr w:type="spellEnd"/>
      <w:r w:rsidR="001F2ECA">
        <w:rPr>
          <w:rFonts w:cs="Arial-BoldMT"/>
          <w:b/>
          <w:bCs/>
          <w:sz w:val="28"/>
          <w:szCs w:val="28"/>
        </w:rPr>
        <w:t>)</w:t>
      </w:r>
    </w:p>
    <w:p w:rsidR="009129D3" w:rsidRP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22"/>
        </w:rPr>
      </w:pPr>
      <w:r w:rsidRPr="009129D3">
        <w:rPr>
          <w:rFonts w:cs="Arial-BoldItalicMT"/>
          <w:b/>
          <w:bCs/>
          <w:i/>
          <w:iCs/>
          <w:sz w:val="22"/>
        </w:rPr>
        <w:t>Nejpravděpodobněji řekne</w:t>
      </w:r>
    </w:p>
    <w:p w:rsidR="009129D3" w:rsidRP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  <w:r w:rsidRPr="009129D3">
        <w:rPr>
          <w:rFonts w:cs="ArialMT"/>
          <w:sz w:val="22"/>
        </w:rPr>
        <w:t>„To je ale skvělý nápad…“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„Znám někoho, kdo by mohl…“</w:t>
      </w:r>
      <w:r>
        <w:rPr>
          <w:rFonts w:cs="ArialMT"/>
          <w:sz w:val="22"/>
        </w:rPr>
        <w:tab/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„Nebojte se – mohu je získat z velkoobchodu…“</w:t>
      </w:r>
    </w:p>
    <w:p w:rsidR="009129D3" w:rsidRP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  <w:r w:rsidRPr="009129D3">
        <w:rPr>
          <w:rFonts w:cs="ArialMT"/>
          <w:sz w:val="22"/>
        </w:rPr>
        <w:t>„I kdyby hrom bil – bude to bez problémů – můj bratranec totiž...“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„Dokážu přesvědčit odbyt, aby...“</w:t>
      </w:r>
    </w:p>
    <w:p w:rsidR="009129D3" w:rsidRP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22"/>
        </w:rPr>
      </w:pPr>
      <w:r w:rsidRPr="009129D3">
        <w:rPr>
          <w:rFonts w:cs="Arial-BoldItalicMT"/>
          <w:b/>
          <w:bCs/>
          <w:i/>
          <w:iCs/>
          <w:sz w:val="22"/>
        </w:rPr>
        <w:t>Silné stránky</w:t>
      </w:r>
    </w:p>
    <w:p w:rsidR="009129D3" w:rsidRP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  <w:r w:rsidRPr="009129D3">
        <w:rPr>
          <w:rFonts w:cs="ArialMT"/>
          <w:sz w:val="22"/>
        </w:rPr>
        <w:t>Dominantní a otevřený.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Má tendenci být pozitivní a entuziastický, ale zájem o věc ztrácí stejně rychle, jako ho</w:t>
      </w:r>
      <w:r>
        <w:rPr>
          <w:rFonts w:cs="ArialMT"/>
          <w:sz w:val="22"/>
        </w:rPr>
        <w:t xml:space="preserve"> </w:t>
      </w:r>
      <w:r w:rsidRPr="009129D3">
        <w:rPr>
          <w:rFonts w:cs="ArialMT"/>
          <w:sz w:val="22"/>
        </w:rPr>
        <w:t>získává.</w:t>
      </w:r>
    </w:p>
    <w:p w:rsidR="009129D3" w:rsidRP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  <w:r w:rsidRPr="009129D3">
        <w:rPr>
          <w:rFonts w:cs="ArialMT"/>
          <w:sz w:val="22"/>
        </w:rPr>
        <w:t>Má spoustu externích kontaktů.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Obchodník, diplomat a styčný důstojník.</w:t>
      </w:r>
      <w:r>
        <w:rPr>
          <w:rFonts w:cs="ArialMT"/>
          <w:sz w:val="22"/>
        </w:rPr>
        <w:tab/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Dá se na něj nahlížet jako na „člověka s nápady“, avšak spíše napomáhá věci realizovat, než</w:t>
      </w:r>
      <w:r>
        <w:rPr>
          <w:rFonts w:cs="ArialMT"/>
          <w:sz w:val="22"/>
        </w:rPr>
        <w:t xml:space="preserve"> </w:t>
      </w:r>
      <w:r w:rsidRPr="009129D3">
        <w:rPr>
          <w:rFonts w:cs="ArialMT"/>
          <w:sz w:val="22"/>
        </w:rPr>
        <w:t>vymýšlet.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Nedovolí týmu ztratit kontakt s okolním světem.</w:t>
      </w:r>
    </w:p>
    <w:p w:rsidR="009129D3" w:rsidRP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22"/>
        </w:rPr>
      </w:pPr>
      <w:r w:rsidRPr="009129D3">
        <w:rPr>
          <w:rFonts w:cs="Arial-BoldItalicMT"/>
          <w:b/>
          <w:bCs/>
          <w:i/>
          <w:iCs/>
          <w:sz w:val="22"/>
        </w:rPr>
        <w:t>Připustitelné slabé stránky</w:t>
      </w:r>
    </w:p>
    <w:p w:rsid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  <w:r w:rsidRPr="009129D3">
        <w:rPr>
          <w:rFonts w:cs="ArialMT"/>
          <w:sz w:val="22"/>
        </w:rPr>
        <w:t>Potřeba být pod tlakem.</w:t>
      </w:r>
      <w:r>
        <w:rPr>
          <w:rFonts w:cs="ArialMT"/>
          <w:sz w:val="22"/>
        </w:rPr>
        <w:tab/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Je náchylný k rychlé ztrátě zájmu.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Někdy se projevuje malá sebekázeň a problém sám sebe zorganizovat.</w:t>
      </w:r>
    </w:p>
    <w:p w:rsid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</w:p>
    <w:p w:rsidR="001F2ECA" w:rsidRPr="001F2ECA" w:rsidRDefault="001F2ECA" w:rsidP="001F2ECA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7F7F7F" w:themeColor="text1" w:themeTint="80"/>
          <w:sz w:val="28"/>
          <w:szCs w:val="28"/>
        </w:rPr>
      </w:pPr>
      <w:r w:rsidRPr="001F2ECA">
        <w:rPr>
          <w:rFonts w:cs="Arial-BoldMT"/>
          <w:b/>
          <w:bCs/>
          <w:color w:val="7F7F7F" w:themeColor="text1" w:themeTint="80"/>
          <w:sz w:val="28"/>
          <w:szCs w:val="28"/>
        </w:rPr>
        <w:t>3. Specialista</w:t>
      </w:r>
    </w:p>
    <w:p w:rsidR="001F2ECA" w:rsidRPr="001F2ECA" w:rsidRDefault="001F2ECA" w:rsidP="001F2ECA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color w:val="7F7F7F" w:themeColor="text1" w:themeTint="80"/>
          <w:sz w:val="22"/>
        </w:rPr>
      </w:pPr>
      <w:r w:rsidRPr="001F2ECA">
        <w:rPr>
          <w:rFonts w:cs="Arial-BoldItalicMT"/>
          <w:b/>
          <w:bCs/>
          <w:i/>
          <w:iCs/>
          <w:color w:val="7F7F7F" w:themeColor="text1" w:themeTint="80"/>
          <w:sz w:val="22"/>
        </w:rPr>
        <w:t>Nejpravděpodobněji řekne</w:t>
      </w:r>
    </w:p>
    <w:p w:rsidR="001F2ECA" w:rsidRPr="001F2ECA" w:rsidRDefault="001F2ECA" w:rsidP="001F2ECA">
      <w:pPr>
        <w:autoSpaceDE w:val="0"/>
        <w:autoSpaceDN w:val="0"/>
        <w:adjustRightInd w:val="0"/>
        <w:spacing w:after="0" w:line="240" w:lineRule="auto"/>
        <w:rPr>
          <w:rFonts w:cs="ArialMT"/>
          <w:color w:val="7F7F7F" w:themeColor="text1" w:themeTint="80"/>
          <w:sz w:val="22"/>
        </w:rPr>
      </w:pPr>
      <w:r w:rsidRPr="001F2ECA">
        <w:rPr>
          <w:rFonts w:cs="ArialMT"/>
          <w:color w:val="7F7F7F" w:themeColor="text1" w:themeTint="80"/>
          <w:sz w:val="22"/>
        </w:rPr>
        <w:t>„Uvidím, jestli se mi podaří sehnat nějaké informace.“</w:t>
      </w:r>
      <w:r w:rsidRPr="001F2ECA">
        <w:rPr>
          <w:rFonts w:cs="ArialMT"/>
          <w:color w:val="7F7F7F" w:themeColor="text1" w:themeTint="80"/>
          <w:sz w:val="22"/>
        </w:rPr>
        <w:tab/>
        <w:t>„Musíme dodržovat profesionální standardy.“</w:t>
      </w:r>
      <w:r w:rsidRPr="001F2ECA">
        <w:rPr>
          <w:rFonts w:cs="ArialMT"/>
          <w:color w:val="7F7F7F" w:themeColor="text1" w:themeTint="80"/>
          <w:sz w:val="22"/>
        </w:rPr>
        <w:tab/>
        <w:t>„Víte, že na výrobu hranaté trubky o stejné kapacitě jakou má kruhový hrnec spotřebujete o 7,6 % více materiálu?“</w:t>
      </w:r>
      <w:r w:rsidRPr="001F2ECA">
        <w:rPr>
          <w:rFonts w:cs="ArialMT"/>
          <w:color w:val="7F7F7F" w:themeColor="text1" w:themeTint="80"/>
          <w:sz w:val="22"/>
        </w:rPr>
        <w:tab/>
        <w:t>„Neobtěžujme se vzájemnou schůzkou. Jeden z nás může prostě rozhodnout.“</w:t>
      </w:r>
    </w:p>
    <w:p w:rsidR="001F2ECA" w:rsidRPr="001F2ECA" w:rsidRDefault="001F2ECA" w:rsidP="001F2ECA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color w:val="7F7F7F" w:themeColor="text1" w:themeTint="80"/>
          <w:sz w:val="22"/>
        </w:rPr>
      </w:pPr>
      <w:r w:rsidRPr="001F2ECA">
        <w:rPr>
          <w:rFonts w:cs="Arial-BoldItalicMT"/>
          <w:b/>
          <w:bCs/>
          <w:i/>
          <w:iCs/>
          <w:color w:val="7F7F7F" w:themeColor="text1" w:themeTint="80"/>
          <w:sz w:val="22"/>
        </w:rPr>
        <w:t>Silné stránky</w:t>
      </w:r>
    </w:p>
    <w:p w:rsidR="001F2ECA" w:rsidRPr="001F2ECA" w:rsidRDefault="001F2ECA" w:rsidP="001F2ECA">
      <w:pPr>
        <w:autoSpaceDE w:val="0"/>
        <w:autoSpaceDN w:val="0"/>
        <w:adjustRightInd w:val="0"/>
        <w:spacing w:after="0" w:line="240" w:lineRule="auto"/>
        <w:rPr>
          <w:rFonts w:cs="ArialMT"/>
          <w:color w:val="7F7F7F" w:themeColor="text1" w:themeTint="80"/>
          <w:sz w:val="22"/>
        </w:rPr>
      </w:pPr>
      <w:r w:rsidRPr="001F2ECA">
        <w:rPr>
          <w:rFonts w:cs="ArialMT"/>
          <w:color w:val="7F7F7F" w:themeColor="text1" w:themeTint="80"/>
          <w:sz w:val="22"/>
        </w:rPr>
        <w:t>Profesionální, aktivní, oddaný.</w:t>
      </w:r>
      <w:r w:rsidRPr="001F2ECA">
        <w:rPr>
          <w:rFonts w:cs="ArialMT"/>
          <w:color w:val="7F7F7F" w:themeColor="text1" w:themeTint="80"/>
          <w:sz w:val="22"/>
        </w:rPr>
        <w:tab/>
        <w:t>Je hrdý na své technické dovednosti a speciální znalosti.</w:t>
      </w:r>
      <w:r w:rsidRPr="001F2ECA">
        <w:rPr>
          <w:rFonts w:cs="ArialMT"/>
          <w:color w:val="7F7F7F" w:themeColor="text1" w:themeTint="80"/>
          <w:sz w:val="22"/>
        </w:rPr>
        <w:tab/>
        <w:t>Vyžaduje podporu od svých kolegů, protože jsou znalci ve svém oboru.</w:t>
      </w:r>
      <w:r w:rsidRPr="001F2ECA">
        <w:rPr>
          <w:rFonts w:cs="ArialMT"/>
          <w:color w:val="7F7F7F" w:themeColor="text1" w:themeTint="80"/>
          <w:sz w:val="22"/>
        </w:rPr>
        <w:tab/>
        <w:t>Dělá rozhodnutí založená na hlubokých znalostech.</w:t>
      </w:r>
      <w:r w:rsidRPr="001F2ECA">
        <w:rPr>
          <w:rFonts w:cs="ArialMT"/>
          <w:color w:val="7F7F7F" w:themeColor="text1" w:themeTint="80"/>
          <w:sz w:val="22"/>
        </w:rPr>
        <w:tab/>
        <w:t>Poskytuje fakta a informace.</w:t>
      </w:r>
      <w:r w:rsidRPr="001F2ECA">
        <w:rPr>
          <w:rFonts w:cs="ArialMT"/>
          <w:color w:val="7F7F7F" w:themeColor="text1" w:themeTint="80"/>
          <w:sz w:val="22"/>
        </w:rPr>
        <w:tab/>
        <w:t>Nabízí znalosti, které mohou pomoci ostatním.</w:t>
      </w:r>
    </w:p>
    <w:p w:rsidR="001F2ECA" w:rsidRPr="001F2ECA" w:rsidRDefault="001F2ECA" w:rsidP="001F2ECA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color w:val="7F7F7F" w:themeColor="text1" w:themeTint="80"/>
          <w:sz w:val="22"/>
        </w:rPr>
      </w:pPr>
      <w:r w:rsidRPr="001F2ECA">
        <w:rPr>
          <w:rFonts w:cs="Arial-BoldItalicMT"/>
          <w:b/>
          <w:bCs/>
          <w:i/>
          <w:iCs/>
          <w:color w:val="7F7F7F" w:themeColor="text1" w:themeTint="80"/>
          <w:sz w:val="22"/>
        </w:rPr>
        <w:t>Připustitelné slabé stránky</w:t>
      </w:r>
    </w:p>
    <w:p w:rsidR="001F2ECA" w:rsidRPr="001F2ECA" w:rsidRDefault="001F2ECA" w:rsidP="001F2ECA">
      <w:pPr>
        <w:autoSpaceDE w:val="0"/>
        <w:autoSpaceDN w:val="0"/>
        <w:adjustRightInd w:val="0"/>
        <w:spacing w:after="0" w:line="240" w:lineRule="auto"/>
        <w:rPr>
          <w:rFonts w:cs="ArialMT"/>
          <w:color w:val="7F7F7F" w:themeColor="text1" w:themeTint="80"/>
          <w:sz w:val="22"/>
        </w:rPr>
      </w:pPr>
      <w:r w:rsidRPr="001F2ECA">
        <w:rPr>
          <w:rFonts w:cs="ArialMT"/>
          <w:color w:val="7F7F7F" w:themeColor="text1" w:themeTint="80"/>
          <w:sz w:val="22"/>
        </w:rPr>
        <w:t>Nebere příliš na vědomí ostatní členy týmu.</w:t>
      </w:r>
      <w:r w:rsidRPr="001F2ECA">
        <w:rPr>
          <w:rFonts w:cs="ArialMT"/>
          <w:color w:val="7F7F7F" w:themeColor="text1" w:themeTint="80"/>
          <w:sz w:val="22"/>
        </w:rPr>
        <w:tab/>
        <w:t>Přispívá pouze v omezené míře.</w:t>
      </w:r>
      <w:r w:rsidRPr="001F2ECA">
        <w:rPr>
          <w:rFonts w:cs="ArialMT"/>
          <w:color w:val="7F7F7F" w:themeColor="text1" w:themeTint="80"/>
          <w:sz w:val="22"/>
        </w:rPr>
        <w:tab/>
        <w:t xml:space="preserve">  Nedokáže se oddělit od funkční role.</w:t>
      </w:r>
    </w:p>
    <w:p w:rsidR="001F2ECA" w:rsidRDefault="001F2ECA" w:rsidP="009129D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</w:p>
    <w:p w:rsidR="009129D3" w:rsidRPr="00F7316D" w:rsidRDefault="001F2ECA" w:rsidP="009129D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  <w:r>
        <w:rPr>
          <w:rFonts w:cs="Arial-BoldMT"/>
          <w:b/>
          <w:bCs/>
          <w:sz w:val="28"/>
          <w:szCs w:val="28"/>
        </w:rPr>
        <w:t>4</w:t>
      </w:r>
      <w:r w:rsidR="009129D3" w:rsidRPr="00F7316D">
        <w:rPr>
          <w:rFonts w:cs="Arial-BoldMT"/>
          <w:b/>
          <w:bCs/>
          <w:sz w:val="28"/>
          <w:szCs w:val="28"/>
        </w:rPr>
        <w:t>. Koordinátor</w:t>
      </w:r>
      <w:r>
        <w:rPr>
          <w:rFonts w:cs="Arial-BoldMT"/>
          <w:b/>
          <w:bCs/>
          <w:sz w:val="28"/>
          <w:szCs w:val="28"/>
        </w:rPr>
        <w:t xml:space="preserve"> (</w:t>
      </w:r>
      <w:proofErr w:type="spellStart"/>
      <w:r>
        <w:rPr>
          <w:rFonts w:cs="Arial-BoldMT"/>
          <w:b/>
          <w:bCs/>
          <w:sz w:val="28"/>
          <w:szCs w:val="28"/>
        </w:rPr>
        <w:t>Coordinator</w:t>
      </w:r>
      <w:proofErr w:type="spellEnd"/>
      <w:r>
        <w:rPr>
          <w:rFonts w:cs="Arial-BoldMT"/>
          <w:b/>
          <w:bCs/>
          <w:sz w:val="28"/>
          <w:szCs w:val="28"/>
        </w:rPr>
        <w:t>)</w:t>
      </w:r>
    </w:p>
    <w:p w:rsidR="009129D3" w:rsidRP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22"/>
        </w:rPr>
      </w:pPr>
      <w:r w:rsidRPr="009129D3">
        <w:rPr>
          <w:rFonts w:cs="Arial-BoldItalicMT"/>
          <w:b/>
          <w:bCs/>
          <w:i/>
          <w:iCs/>
          <w:sz w:val="22"/>
        </w:rPr>
        <w:t>Nejpravděpodobněji řekne</w:t>
      </w:r>
    </w:p>
    <w:p w:rsidR="009129D3" w:rsidRP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  <w:r w:rsidRPr="009129D3">
        <w:rPr>
          <w:rFonts w:cs="ArialMT"/>
          <w:sz w:val="22"/>
        </w:rPr>
        <w:t>„Důvod, proč jsme tady, je to, abychom pracovali na… “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„Nejprve se zaměříme na… a později…“</w:t>
      </w:r>
      <w:r>
        <w:rPr>
          <w:rFonts w:cs="ArialMT"/>
          <w:sz w:val="22"/>
        </w:rPr>
        <w:tab/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 xml:space="preserve">„Abych to shrnul, vypadá </w:t>
      </w:r>
      <w:proofErr w:type="gramStart"/>
      <w:r w:rsidRPr="009129D3">
        <w:rPr>
          <w:rFonts w:cs="ArialMT"/>
          <w:sz w:val="22"/>
        </w:rPr>
        <w:t>to</w:t>
      </w:r>
      <w:proofErr w:type="gramEnd"/>
      <w:r w:rsidRPr="009129D3">
        <w:rPr>
          <w:rFonts w:cs="ArialMT"/>
          <w:sz w:val="22"/>
        </w:rPr>
        <w:t xml:space="preserve"> že hlavním bodem je…“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„Možná, že byste mohli… a pak uděláme…“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„Abychom se vrátili k základnímu problému, mohli byste…“</w:t>
      </w:r>
    </w:p>
    <w:p w:rsidR="009129D3" w:rsidRP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22"/>
        </w:rPr>
      </w:pPr>
      <w:r w:rsidRPr="009129D3">
        <w:rPr>
          <w:rFonts w:cs="Arial-BoldItalicMT"/>
          <w:b/>
          <w:bCs/>
          <w:i/>
          <w:iCs/>
          <w:sz w:val="22"/>
        </w:rPr>
        <w:t>Silné stránky</w:t>
      </w:r>
    </w:p>
    <w:p w:rsidR="009129D3" w:rsidRP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  <w:r w:rsidRPr="009129D3">
        <w:rPr>
          <w:rFonts w:cs="ArialMT"/>
          <w:sz w:val="22"/>
        </w:rPr>
        <w:t>Upřesňuje cíle skupiny a stanoví program.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Zvládá sám sebe a je vstřícný.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Zaměřuje lidi na to, co dokáží dělat nejlépe.</w:t>
      </w:r>
    </w:p>
    <w:p w:rsidR="009129D3" w:rsidRP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  <w:r w:rsidRPr="009129D3">
        <w:rPr>
          <w:rFonts w:cs="ArialMT"/>
          <w:sz w:val="22"/>
        </w:rPr>
        <w:t>Jasně komunikuje.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Stanoví kritéria, ale nedominuje.</w:t>
      </w:r>
    </w:p>
    <w:p w:rsidR="009129D3" w:rsidRP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22"/>
        </w:rPr>
      </w:pPr>
      <w:r w:rsidRPr="009129D3">
        <w:rPr>
          <w:rFonts w:cs="Arial-BoldItalicMT"/>
          <w:b/>
          <w:bCs/>
          <w:i/>
          <w:iCs/>
          <w:sz w:val="22"/>
        </w:rPr>
        <w:t>Připustitelné slabé stránky</w:t>
      </w:r>
    </w:p>
    <w:p w:rsid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  <w:r w:rsidRPr="009129D3">
        <w:rPr>
          <w:rFonts w:cs="ArialMT"/>
          <w:sz w:val="22"/>
        </w:rPr>
        <w:t>Má pouze několik málo vlastních originálních nápadů.</w:t>
      </w:r>
    </w:p>
    <w:p w:rsidR="001F2ECA" w:rsidRDefault="001F2ECA" w:rsidP="009129D3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</w:p>
    <w:p w:rsidR="001F2ECA" w:rsidRPr="00F7316D" w:rsidRDefault="001F2ECA" w:rsidP="001F2ECA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  <w:r>
        <w:rPr>
          <w:rFonts w:cs="Arial-BoldMT"/>
          <w:b/>
          <w:bCs/>
          <w:sz w:val="28"/>
          <w:szCs w:val="28"/>
        </w:rPr>
        <w:t>5</w:t>
      </w:r>
      <w:r w:rsidRPr="00F7316D">
        <w:rPr>
          <w:rFonts w:cs="Arial-BoldMT"/>
          <w:b/>
          <w:bCs/>
          <w:sz w:val="28"/>
          <w:szCs w:val="28"/>
        </w:rPr>
        <w:t xml:space="preserve">. </w:t>
      </w:r>
      <w:proofErr w:type="spellStart"/>
      <w:r w:rsidRPr="00F7316D">
        <w:rPr>
          <w:rFonts w:cs="Arial-BoldMT"/>
          <w:b/>
          <w:bCs/>
          <w:sz w:val="28"/>
          <w:szCs w:val="28"/>
        </w:rPr>
        <w:t>Stmelovač</w:t>
      </w:r>
      <w:proofErr w:type="spellEnd"/>
      <w:r>
        <w:rPr>
          <w:rFonts w:cs="Arial-BoldMT"/>
          <w:b/>
          <w:bCs/>
          <w:sz w:val="28"/>
          <w:szCs w:val="28"/>
        </w:rPr>
        <w:t xml:space="preserve">, Týmový pracovník (Team </w:t>
      </w:r>
      <w:proofErr w:type="spellStart"/>
      <w:r>
        <w:rPr>
          <w:rFonts w:cs="Arial-BoldMT"/>
          <w:b/>
          <w:bCs/>
          <w:sz w:val="28"/>
          <w:szCs w:val="28"/>
        </w:rPr>
        <w:t>Worker</w:t>
      </w:r>
      <w:proofErr w:type="spellEnd"/>
      <w:r>
        <w:rPr>
          <w:rFonts w:cs="Arial-BoldMT"/>
          <w:b/>
          <w:bCs/>
          <w:sz w:val="28"/>
          <w:szCs w:val="28"/>
        </w:rPr>
        <w:t>)</w:t>
      </w:r>
    </w:p>
    <w:p w:rsidR="001F2ECA" w:rsidRPr="009129D3" w:rsidRDefault="001F2ECA" w:rsidP="001F2ECA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22"/>
        </w:rPr>
      </w:pPr>
      <w:r w:rsidRPr="009129D3">
        <w:rPr>
          <w:rFonts w:cs="Arial-BoldItalicMT"/>
          <w:b/>
          <w:bCs/>
          <w:i/>
          <w:iCs/>
          <w:sz w:val="22"/>
        </w:rPr>
        <w:t>Nejpravděpodobněji řekne</w:t>
      </w:r>
    </w:p>
    <w:p w:rsidR="001F2ECA" w:rsidRPr="009129D3" w:rsidRDefault="001F2ECA" w:rsidP="001F2ECA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  <w:r w:rsidRPr="009129D3">
        <w:rPr>
          <w:rFonts w:cs="ArialMT"/>
          <w:sz w:val="22"/>
        </w:rPr>
        <w:t>„Josefe, myslím si, že bys měl poslouchat Františka…“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„Dejme Honzově nápadu šanci…“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„Nepotřebujeme se dohadovat o…“</w:t>
      </w:r>
      <w:r>
        <w:rPr>
          <w:rFonts w:cs="ArialMT"/>
          <w:sz w:val="22"/>
        </w:rPr>
        <w:tab/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 xml:space="preserve">„Proč neřeknete více </w:t>
      </w:r>
      <w:proofErr w:type="gramStart"/>
      <w:r w:rsidRPr="009129D3">
        <w:rPr>
          <w:rFonts w:cs="ArialMT"/>
          <w:sz w:val="22"/>
        </w:rPr>
        <w:t>o...</w:t>
      </w:r>
      <w:proofErr w:type="gramEnd"/>
      <w:r w:rsidRPr="009129D3">
        <w:rPr>
          <w:rFonts w:cs="ArialMT"/>
          <w:sz w:val="22"/>
        </w:rPr>
        <w:t>“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„Až se Petr vrátí z nemocnice, tak bychom mohli...“</w:t>
      </w:r>
    </w:p>
    <w:p w:rsidR="001F2ECA" w:rsidRDefault="001F2ECA" w:rsidP="001F2ECA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22"/>
        </w:rPr>
      </w:pPr>
    </w:p>
    <w:p w:rsidR="001F2ECA" w:rsidRDefault="001F2ECA" w:rsidP="001F2ECA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22"/>
        </w:rPr>
      </w:pPr>
    </w:p>
    <w:p w:rsidR="001F2ECA" w:rsidRPr="009129D3" w:rsidRDefault="001F2ECA" w:rsidP="001F2ECA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22"/>
        </w:rPr>
      </w:pPr>
      <w:r w:rsidRPr="009129D3">
        <w:rPr>
          <w:rFonts w:cs="Arial-BoldItalicMT"/>
          <w:b/>
          <w:bCs/>
          <w:i/>
          <w:iCs/>
          <w:sz w:val="22"/>
        </w:rPr>
        <w:lastRenderedPageBreak/>
        <w:t>Silné stránky</w:t>
      </w:r>
    </w:p>
    <w:p w:rsidR="001F2ECA" w:rsidRPr="009129D3" w:rsidRDefault="001F2ECA" w:rsidP="001F2ECA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  <w:r w:rsidRPr="009129D3">
        <w:rPr>
          <w:rFonts w:cs="ArialMT"/>
          <w:sz w:val="22"/>
        </w:rPr>
        <w:t>Otevřený, ne však dominantní.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Citlivý. Uvědomuje si potřeby a obavy jednotlivců.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Sympatický, populární, jemný – pojítko týmu.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Dobře naslouchá, snadno komunikuje a povzbuzuje ostatní.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Vyvažuje třenice mezi ostatními členy týmu.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Nemá rád konfrontaci nebo konflikt.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Je zvláště cenný ve chvílích, kdy se tým ocitá v problémech.</w:t>
      </w:r>
    </w:p>
    <w:p w:rsidR="001F2ECA" w:rsidRPr="009129D3" w:rsidRDefault="001F2ECA" w:rsidP="001F2ECA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22"/>
        </w:rPr>
      </w:pPr>
      <w:r w:rsidRPr="009129D3">
        <w:rPr>
          <w:rFonts w:cs="Arial-BoldItalicMT"/>
          <w:b/>
          <w:bCs/>
          <w:i/>
          <w:iCs/>
          <w:sz w:val="22"/>
        </w:rPr>
        <w:t>Připustitelné slabé stránky</w:t>
      </w:r>
    </w:p>
    <w:p w:rsidR="001F2ECA" w:rsidRDefault="001F2ECA" w:rsidP="001F2ECA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  <w:r w:rsidRPr="009129D3">
        <w:rPr>
          <w:rFonts w:cs="ArialMT"/>
          <w:sz w:val="22"/>
        </w:rPr>
        <w:t>V okamžiku krize není schopen učinit rozhodnutí.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Nedokáže ostatní členy týmu jasně vést.</w:t>
      </w:r>
    </w:p>
    <w:p w:rsidR="001F2ECA" w:rsidRPr="009129D3" w:rsidRDefault="001F2ECA" w:rsidP="001F2ECA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</w:p>
    <w:p w:rsidR="001F2ECA" w:rsidRPr="00F7316D" w:rsidRDefault="001F2ECA" w:rsidP="001F2ECA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  <w:r>
        <w:rPr>
          <w:rFonts w:cs="Arial-BoldMT"/>
          <w:b/>
          <w:bCs/>
          <w:sz w:val="28"/>
          <w:szCs w:val="28"/>
        </w:rPr>
        <w:t>6</w:t>
      </w:r>
      <w:r w:rsidRPr="00F7316D">
        <w:rPr>
          <w:rFonts w:cs="Arial-BoldMT"/>
          <w:b/>
          <w:bCs/>
          <w:sz w:val="28"/>
          <w:szCs w:val="28"/>
        </w:rPr>
        <w:t>. Analytik</w:t>
      </w:r>
      <w:r>
        <w:rPr>
          <w:rFonts w:cs="Arial-BoldMT"/>
          <w:b/>
          <w:bCs/>
          <w:sz w:val="28"/>
          <w:szCs w:val="28"/>
        </w:rPr>
        <w:t xml:space="preserve">, Kontrolor, Vyhodnocovač (Monitor – </w:t>
      </w:r>
      <w:proofErr w:type="spellStart"/>
      <w:r>
        <w:rPr>
          <w:rFonts w:cs="Arial-BoldMT"/>
          <w:b/>
          <w:bCs/>
          <w:sz w:val="28"/>
          <w:szCs w:val="28"/>
        </w:rPr>
        <w:t>Evaluator</w:t>
      </w:r>
      <w:proofErr w:type="spellEnd"/>
      <w:r>
        <w:rPr>
          <w:rFonts w:cs="Arial-BoldMT"/>
          <w:b/>
          <w:bCs/>
          <w:sz w:val="28"/>
          <w:szCs w:val="28"/>
        </w:rPr>
        <w:t>)</w:t>
      </w:r>
    </w:p>
    <w:p w:rsidR="001F2ECA" w:rsidRPr="009129D3" w:rsidRDefault="001F2ECA" w:rsidP="001F2ECA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22"/>
        </w:rPr>
      </w:pPr>
      <w:r w:rsidRPr="009129D3">
        <w:rPr>
          <w:rFonts w:cs="Arial-BoldItalicMT"/>
          <w:b/>
          <w:bCs/>
          <w:i/>
          <w:iCs/>
          <w:sz w:val="22"/>
        </w:rPr>
        <w:t>Nejpravděpodobněji řekne</w:t>
      </w:r>
    </w:p>
    <w:p w:rsidR="001F2ECA" w:rsidRPr="009129D3" w:rsidRDefault="001F2ECA" w:rsidP="001F2ECA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  <w:r w:rsidRPr="009129D3">
        <w:rPr>
          <w:rFonts w:cs="ArialMT"/>
          <w:sz w:val="22"/>
        </w:rPr>
        <w:t>„Ten problém s… “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„Musíme si dávat pozor na…“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„Nepřehlížejme…“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„Když se zaměříme na podstatu této věci, měli bychom…“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„Promyslím si to a konečnou odpověď vám dám zítra.“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„Obě strany mají svou pravdu.“</w:t>
      </w:r>
    </w:p>
    <w:p w:rsidR="001F2ECA" w:rsidRPr="009129D3" w:rsidRDefault="001F2ECA" w:rsidP="001F2ECA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22"/>
        </w:rPr>
      </w:pPr>
      <w:r w:rsidRPr="009129D3">
        <w:rPr>
          <w:rFonts w:cs="Arial-BoldItalicMT"/>
          <w:b/>
          <w:bCs/>
          <w:i/>
          <w:iCs/>
          <w:sz w:val="22"/>
        </w:rPr>
        <w:t>Silné stránky</w:t>
      </w:r>
    </w:p>
    <w:p w:rsidR="001F2ECA" w:rsidRPr="009129D3" w:rsidRDefault="001F2ECA" w:rsidP="001F2ECA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  <w:r w:rsidRPr="009129D3">
        <w:rPr>
          <w:rFonts w:cs="ArialMT"/>
          <w:sz w:val="22"/>
        </w:rPr>
        <w:t>Provádí důkladné analýzy.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Obvykle nemívá originální nápady, ale s největší pravděpodobností nedovolí týmu pustit se</w:t>
      </w:r>
    </w:p>
    <w:p w:rsidR="001F2ECA" w:rsidRPr="009129D3" w:rsidRDefault="001F2ECA" w:rsidP="001F2ECA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  <w:r w:rsidRPr="009129D3">
        <w:rPr>
          <w:rFonts w:cs="ArialMT"/>
          <w:sz w:val="22"/>
        </w:rPr>
        <w:t>do nevhodného projektu.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Nejméně osobně zainteresovaný člen týmu. Jeho pocity mu nezastiňují úsudek.</w:t>
      </w:r>
    </w:p>
    <w:p w:rsidR="001F2ECA" w:rsidRDefault="001F2ECA" w:rsidP="001F2ECA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  <w:r w:rsidRPr="009129D3">
        <w:rPr>
          <w:rFonts w:cs="ArialMT"/>
          <w:sz w:val="22"/>
        </w:rPr>
        <w:t>Disponuje nejlepšími dovednostmi – asimiluje, interpretuje a vyhodnocuje velké objemy</w:t>
      </w:r>
      <w:r>
        <w:rPr>
          <w:rFonts w:cs="ArialMT"/>
          <w:sz w:val="22"/>
        </w:rPr>
        <w:t xml:space="preserve"> </w:t>
      </w:r>
      <w:r w:rsidRPr="009129D3">
        <w:rPr>
          <w:rFonts w:cs="ArialMT"/>
          <w:sz w:val="22"/>
        </w:rPr>
        <w:t>složitých dat.</w:t>
      </w:r>
    </w:p>
    <w:p w:rsidR="001F2ECA" w:rsidRPr="009129D3" w:rsidRDefault="001F2ECA" w:rsidP="001F2ECA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22"/>
        </w:rPr>
      </w:pPr>
      <w:r w:rsidRPr="009129D3">
        <w:rPr>
          <w:rFonts w:cs="Arial-BoldItalicMT"/>
          <w:b/>
          <w:bCs/>
          <w:i/>
          <w:iCs/>
          <w:sz w:val="22"/>
        </w:rPr>
        <w:t>Připustitelné slabé stránky</w:t>
      </w:r>
    </w:p>
    <w:p w:rsidR="001F2ECA" w:rsidRPr="009129D3" w:rsidRDefault="001F2ECA" w:rsidP="001F2ECA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  <w:r w:rsidRPr="009129D3">
        <w:rPr>
          <w:rFonts w:cs="ArialMT"/>
          <w:sz w:val="22"/>
        </w:rPr>
        <w:t>Může být brzdou pro rozjezd skupiny tím, že v nepravou chvíli něco bere příliš vážně.</w:t>
      </w:r>
    </w:p>
    <w:p w:rsidR="001F2ECA" w:rsidRDefault="001F2ECA" w:rsidP="001F2ECA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  <w:r w:rsidRPr="009129D3">
        <w:rPr>
          <w:rFonts w:cs="ArialMT"/>
          <w:sz w:val="22"/>
        </w:rPr>
        <w:t>Může soutěžit s těmi, kteří se s jeho pozicí překrývají, např. s koordinátory.</w:t>
      </w:r>
    </w:p>
    <w:p w:rsidR="001F2ECA" w:rsidRDefault="001F2ECA" w:rsidP="009129D3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</w:p>
    <w:p w:rsidR="009129D3" w:rsidRPr="00F7316D" w:rsidRDefault="001F2ECA" w:rsidP="009129D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  <w:r>
        <w:rPr>
          <w:rFonts w:cs="Arial-BoldMT"/>
          <w:b/>
          <w:bCs/>
          <w:sz w:val="28"/>
          <w:szCs w:val="28"/>
        </w:rPr>
        <w:t>7</w:t>
      </w:r>
      <w:r w:rsidR="009129D3" w:rsidRPr="00F7316D">
        <w:rPr>
          <w:rFonts w:cs="Arial-BoldMT"/>
          <w:b/>
          <w:bCs/>
          <w:sz w:val="28"/>
          <w:szCs w:val="28"/>
        </w:rPr>
        <w:t>. Formovač</w:t>
      </w:r>
      <w:r>
        <w:rPr>
          <w:rFonts w:cs="Arial-BoldMT"/>
          <w:b/>
          <w:bCs/>
          <w:sz w:val="28"/>
          <w:szCs w:val="28"/>
        </w:rPr>
        <w:t xml:space="preserve"> (</w:t>
      </w:r>
      <w:proofErr w:type="spellStart"/>
      <w:r>
        <w:rPr>
          <w:rFonts w:cs="Arial-BoldMT"/>
          <w:b/>
          <w:bCs/>
          <w:sz w:val="28"/>
          <w:szCs w:val="28"/>
        </w:rPr>
        <w:t>Shaper</w:t>
      </w:r>
      <w:proofErr w:type="spellEnd"/>
      <w:r>
        <w:rPr>
          <w:rFonts w:cs="Arial-BoldMT"/>
          <w:b/>
          <w:bCs/>
          <w:sz w:val="28"/>
          <w:szCs w:val="28"/>
        </w:rPr>
        <w:t>)</w:t>
      </w:r>
    </w:p>
    <w:p w:rsidR="009129D3" w:rsidRP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22"/>
        </w:rPr>
      </w:pPr>
      <w:r w:rsidRPr="009129D3">
        <w:rPr>
          <w:rFonts w:cs="Arial-BoldItalicMT"/>
          <w:b/>
          <w:bCs/>
          <w:i/>
          <w:iCs/>
          <w:sz w:val="22"/>
        </w:rPr>
        <w:t>Nejpravděpodobněji řekne</w:t>
      </w:r>
    </w:p>
    <w:p w:rsidR="009129D3" w:rsidRP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  <w:r w:rsidRPr="009129D3">
        <w:rPr>
          <w:rFonts w:cs="ArialMT"/>
          <w:sz w:val="22"/>
        </w:rPr>
        <w:t>„Musíme udělat…“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„Ztrácíme čas – musíme…“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„Ne – mýlíte se – nejdůležitější otázkou je…“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„Když dáme dohromady to, co jste řekl, s tímto návrhem, tak můžeme.“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„Když se vám to nelíbí – vyzkoušejte tohle.“</w:t>
      </w:r>
    </w:p>
    <w:p w:rsidR="009129D3" w:rsidRP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22"/>
        </w:rPr>
      </w:pPr>
      <w:r w:rsidRPr="009129D3">
        <w:rPr>
          <w:rFonts w:cs="Arial-BoldItalicMT"/>
          <w:b/>
          <w:bCs/>
          <w:i/>
          <w:iCs/>
          <w:sz w:val="22"/>
        </w:rPr>
        <w:t>Silné stránky</w:t>
      </w:r>
    </w:p>
    <w:p w:rsidR="009129D3" w:rsidRP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  <w:r w:rsidRPr="009129D3">
        <w:rPr>
          <w:rFonts w:cs="ArialMT"/>
          <w:sz w:val="22"/>
        </w:rPr>
        <w:t>Dominantní a otevřený.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Bývá impulsivní.</w:t>
      </w:r>
      <w:r>
        <w:rPr>
          <w:rFonts w:cs="ArialMT"/>
          <w:sz w:val="22"/>
        </w:rPr>
        <w:tab/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Rychle oponuje a rychle reaguje na výzvu.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Jeho hlavní funkcí je formovat úsilí vyvíjené týmem.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Snaží se sjednotit myšlenky a vytvářet vzory.</w:t>
      </w:r>
      <w:r w:rsidR="00BA5ACD">
        <w:rPr>
          <w:rFonts w:cs="ArialMT"/>
          <w:sz w:val="22"/>
        </w:rPr>
        <w:tab/>
      </w:r>
      <w:r w:rsidRPr="009129D3">
        <w:rPr>
          <w:rFonts w:cs="ArialMT"/>
          <w:sz w:val="22"/>
        </w:rPr>
        <w:t>Preferuje jasné, precizní myšlenky nebo činy, nikoliv bezcílné diskutování.</w:t>
      </w:r>
      <w:r w:rsidR="00BA5ACD">
        <w:rPr>
          <w:rFonts w:cs="ArialMT"/>
          <w:sz w:val="22"/>
        </w:rPr>
        <w:tab/>
      </w:r>
      <w:r w:rsidRPr="009129D3">
        <w:rPr>
          <w:rFonts w:cs="ArialMT"/>
          <w:sz w:val="22"/>
        </w:rPr>
        <w:t>Dává jednotlivé věci do pohybu.</w:t>
      </w:r>
    </w:p>
    <w:p w:rsidR="009129D3" w:rsidRP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22"/>
        </w:rPr>
      </w:pPr>
      <w:r w:rsidRPr="009129D3">
        <w:rPr>
          <w:rFonts w:cs="Arial-BoldItalicMT"/>
          <w:b/>
          <w:bCs/>
          <w:i/>
          <w:iCs/>
          <w:sz w:val="22"/>
        </w:rPr>
        <w:t>Připustitelné slabé stránky</w:t>
      </w:r>
    </w:p>
    <w:p w:rsid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  <w:r w:rsidRPr="009129D3">
        <w:rPr>
          <w:rFonts w:cs="ArialMT"/>
          <w:sz w:val="22"/>
        </w:rPr>
        <w:t>Elán může některé lidi iritovat, takže některé nápady nejsou akceptovány.</w:t>
      </w:r>
      <w:r w:rsidR="00BA5ACD">
        <w:rPr>
          <w:rFonts w:cs="ArialMT"/>
          <w:sz w:val="22"/>
        </w:rPr>
        <w:tab/>
      </w:r>
      <w:r w:rsidRPr="009129D3">
        <w:rPr>
          <w:rFonts w:cs="ArialMT"/>
          <w:sz w:val="22"/>
        </w:rPr>
        <w:t>Někdy nedostatečně naslouchá ostatním.</w:t>
      </w:r>
    </w:p>
    <w:p w:rsidR="009129D3" w:rsidRP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  <w:bookmarkStart w:id="0" w:name="_GoBack"/>
      <w:bookmarkEnd w:id="0"/>
    </w:p>
    <w:p w:rsidR="009129D3" w:rsidRPr="00F7316D" w:rsidRDefault="001F2ECA" w:rsidP="009129D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  <w:r>
        <w:rPr>
          <w:rFonts w:cs="Arial-BoldMT"/>
          <w:b/>
          <w:bCs/>
          <w:sz w:val="28"/>
          <w:szCs w:val="28"/>
        </w:rPr>
        <w:t>8</w:t>
      </w:r>
      <w:r w:rsidR="009129D3" w:rsidRPr="00F7316D">
        <w:rPr>
          <w:rFonts w:cs="Arial-BoldMT"/>
          <w:b/>
          <w:bCs/>
          <w:sz w:val="28"/>
          <w:szCs w:val="28"/>
        </w:rPr>
        <w:t>. Realizátor</w:t>
      </w:r>
      <w:r>
        <w:rPr>
          <w:rFonts w:cs="Arial-BoldMT"/>
          <w:b/>
          <w:bCs/>
          <w:sz w:val="28"/>
          <w:szCs w:val="28"/>
        </w:rPr>
        <w:t xml:space="preserve"> (</w:t>
      </w:r>
      <w:proofErr w:type="spellStart"/>
      <w:r>
        <w:rPr>
          <w:rFonts w:cs="Arial-BoldMT"/>
          <w:b/>
          <w:bCs/>
          <w:sz w:val="28"/>
          <w:szCs w:val="28"/>
        </w:rPr>
        <w:t>Implementer</w:t>
      </w:r>
      <w:proofErr w:type="spellEnd"/>
      <w:r>
        <w:rPr>
          <w:rFonts w:cs="Arial-BoldMT"/>
          <w:b/>
          <w:bCs/>
          <w:sz w:val="28"/>
          <w:szCs w:val="28"/>
        </w:rPr>
        <w:t>)</w:t>
      </w:r>
    </w:p>
    <w:p w:rsidR="009129D3" w:rsidRP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22"/>
        </w:rPr>
      </w:pPr>
      <w:r w:rsidRPr="009129D3">
        <w:rPr>
          <w:rFonts w:cs="Arial-BoldItalicMT"/>
          <w:b/>
          <w:bCs/>
          <w:i/>
          <w:iCs/>
          <w:sz w:val="22"/>
        </w:rPr>
        <w:t>Nejpravděpodobněji řekne</w:t>
      </w:r>
    </w:p>
    <w:p w:rsidR="009129D3" w:rsidRP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  <w:r w:rsidRPr="009129D3">
        <w:rPr>
          <w:rFonts w:cs="ArialMT"/>
          <w:sz w:val="22"/>
        </w:rPr>
        <w:t>„S ohledem na čas, který máme, bychom mohli…“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„Zcela jistě můžeme v rámci našeho rozpočtu udělat X…“</w:t>
      </w:r>
    </w:p>
    <w:p w:rsidR="009129D3" w:rsidRP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  <w:r w:rsidRPr="009129D3">
        <w:rPr>
          <w:rFonts w:cs="ArialMT"/>
          <w:sz w:val="22"/>
        </w:rPr>
        <w:t>„Gravitační analýza je šílený nápad…, ale mohli bychom na spodní část položit těžké</w:t>
      </w:r>
      <w:r>
        <w:rPr>
          <w:rFonts w:cs="ArialMT"/>
          <w:sz w:val="22"/>
        </w:rPr>
        <w:t xml:space="preserve"> </w:t>
      </w:r>
      <w:r w:rsidRPr="009129D3">
        <w:rPr>
          <w:rFonts w:cs="ArialMT"/>
          <w:sz w:val="22"/>
        </w:rPr>
        <w:t>závaží.“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„Napišme si to na tabuli.“</w:t>
      </w:r>
    </w:p>
    <w:p w:rsidR="009129D3" w:rsidRP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  <w:r w:rsidRPr="009129D3">
        <w:rPr>
          <w:rFonts w:cs="ArialMT"/>
          <w:sz w:val="22"/>
        </w:rPr>
        <w:t>„Pokud dokážeme přesně definovat tuto část, můžeme si být mnohem jistější výsledkem.“</w:t>
      </w:r>
    </w:p>
    <w:p w:rsidR="009129D3" w:rsidRP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22"/>
        </w:rPr>
      </w:pPr>
      <w:r w:rsidRPr="009129D3">
        <w:rPr>
          <w:rFonts w:cs="Arial-BoldItalicMT"/>
          <w:b/>
          <w:bCs/>
          <w:i/>
          <w:iCs/>
          <w:sz w:val="22"/>
        </w:rPr>
        <w:t>Silné stránky</w:t>
      </w:r>
    </w:p>
    <w:p w:rsidR="009129D3" w:rsidRP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  <w:r w:rsidRPr="009129D3">
        <w:rPr>
          <w:rFonts w:cs="ArialMT"/>
          <w:sz w:val="22"/>
        </w:rPr>
        <w:t>Přeměňuje myšlenky na zvládnuté úkoly.</w:t>
      </w:r>
      <w:r w:rsidR="00BA5ACD">
        <w:rPr>
          <w:rFonts w:cs="ArialMT"/>
          <w:sz w:val="22"/>
        </w:rPr>
        <w:tab/>
      </w:r>
      <w:r w:rsidR="00BA5ACD">
        <w:rPr>
          <w:rFonts w:cs="ArialMT"/>
          <w:sz w:val="22"/>
        </w:rPr>
        <w:tab/>
      </w:r>
      <w:r w:rsidRPr="009129D3">
        <w:rPr>
          <w:rFonts w:cs="ArialMT"/>
          <w:sz w:val="22"/>
        </w:rPr>
        <w:t>Vybírá to co je uskutečnitelné.</w:t>
      </w:r>
      <w:r w:rsidR="00BA5ACD">
        <w:rPr>
          <w:rFonts w:cs="ArialMT"/>
          <w:sz w:val="22"/>
        </w:rPr>
        <w:tab/>
      </w:r>
      <w:r w:rsidRPr="009129D3">
        <w:rPr>
          <w:rFonts w:cs="ArialMT"/>
          <w:sz w:val="22"/>
        </w:rPr>
        <w:t>Tvrdě pracuje a má sebekázeň.</w:t>
      </w:r>
    </w:p>
    <w:p w:rsidR="009129D3" w:rsidRP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  <w:r w:rsidRPr="009129D3">
        <w:rPr>
          <w:rFonts w:cs="ArialMT"/>
          <w:sz w:val="22"/>
        </w:rPr>
        <w:t>Preferuje stabilní struktury a snaží se je vytvářet.</w:t>
      </w:r>
      <w:r w:rsidR="00BA5ACD">
        <w:rPr>
          <w:rFonts w:cs="ArialMT"/>
          <w:sz w:val="22"/>
        </w:rPr>
        <w:tab/>
      </w:r>
    </w:p>
    <w:p w:rsidR="009129D3" w:rsidRP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22"/>
        </w:rPr>
      </w:pPr>
      <w:r w:rsidRPr="009129D3">
        <w:rPr>
          <w:rFonts w:cs="Arial-BoldItalicMT"/>
          <w:b/>
          <w:bCs/>
          <w:i/>
          <w:iCs/>
          <w:sz w:val="22"/>
        </w:rPr>
        <w:t>Připustitelné slabé stránky</w:t>
      </w:r>
    </w:p>
    <w:p w:rsid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  <w:r w:rsidRPr="009129D3">
        <w:rPr>
          <w:rFonts w:cs="ArialMT"/>
          <w:sz w:val="22"/>
        </w:rPr>
        <w:t>Nemá rád složité teorie, radikální myšlenky nebo náhlé změny plánů.</w:t>
      </w:r>
      <w:r w:rsidR="00BA5ACD">
        <w:rPr>
          <w:rFonts w:cs="ArialMT"/>
          <w:sz w:val="22"/>
        </w:rPr>
        <w:tab/>
      </w:r>
      <w:r w:rsidRPr="009129D3">
        <w:rPr>
          <w:rFonts w:cs="ArialMT"/>
          <w:sz w:val="22"/>
        </w:rPr>
        <w:t>Dokáže být přespříliš soutěživý, aby dosáhl postavení.</w:t>
      </w:r>
      <w:r w:rsidR="00BA5ACD">
        <w:rPr>
          <w:rFonts w:cs="ArialMT"/>
          <w:sz w:val="22"/>
        </w:rPr>
        <w:tab/>
      </w:r>
      <w:r w:rsidRPr="009129D3">
        <w:rPr>
          <w:rFonts w:cs="ArialMT"/>
          <w:sz w:val="22"/>
        </w:rPr>
        <w:t>Někdy mu chybí flexibilita.</w:t>
      </w:r>
    </w:p>
    <w:p w:rsidR="009129D3" w:rsidRP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</w:p>
    <w:p w:rsidR="009129D3" w:rsidRPr="00F7316D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  <w:r w:rsidRPr="00F7316D">
        <w:rPr>
          <w:rFonts w:cs="Arial-BoldMT"/>
          <w:b/>
          <w:bCs/>
          <w:sz w:val="28"/>
          <w:szCs w:val="28"/>
        </w:rPr>
        <w:t>8. Dotahovač</w:t>
      </w:r>
      <w:r w:rsidR="001F2ECA">
        <w:rPr>
          <w:rFonts w:cs="Arial-BoldMT"/>
          <w:b/>
          <w:bCs/>
          <w:sz w:val="28"/>
          <w:szCs w:val="28"/>
        </w:rPr>
        <w:t xml:space="preserve"> (</w:t>
      </w:r>
      <w:proofErr w:type="spellStart"/>
      <w:r w:rsidR="001F2ECA">
        <w:rPr>
          <w:rFonts w:cs="Arial-BoldMT"/>
          <w:b/>
          <w:bCs/>
          <w:sz w:val="28"/>
          <w:szCs w:val="28"/>
        </w:rPr>
        <w:t>Completer-finisher</w:t>
      </w:r>
      <w:proofErr w:type="spellEnd"/>
      <w:r w:rsidR="001F2ECA">
        <w:rPr>
          <w:rFonts w:cs="Arial-BoldMT"/>
          <w:b/>
          <w:bCs/>
          <w:sz w:val="28"/>
          <w:szCs w:val="28"/>
        </w:rPr>
        <w:t>)</w:t>
      </w:r>
    </w:p>
    <w:p w:rsidR="009129D3" w:rsidRP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sz w:val="22"/>
        </w:rPr>
      </w:pPr>
      <w:r w:rsidRPr="009129D3">
        <w:rPr>
          <w:rFonts w:cs="Arial-ItalicMT"/>
          <w:i/>
          <w:iCs/>
          <w:sz w:val="22"/>
        </w:rPr>
        <w:t>Nejpravděpodobněji řekne</w:t>
      </w:r>
    </w:p>
    <w:p w:rsidR="009129D3" w:rsidRP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  <w:r w:rsidRPr="009129D3">
        <w:rPr>
          <w:rFonts w:cs="ArialMT"/>
          <w:sz w:val="22"/>
        </w:rPr>
        <w:t>„Rád bych se ujistil, že… “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„Nikdy neuděláme…, pokud…“</w:t>
      </w:r>
      <w:r>
        <w:rPr>
          <w:rFonts w:cs="ArialMT"/>
          <w:sz w:val="22"/>
        </w:rPr>
        <w:tab/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„A co takhle…“</w:t>
      </w:r>
      <w:r>
        <w:rPr>
          <w:rFonts w:cs="ArialMT"/>
          <w:sz w:val="22"/>
        </w:rPr>
        <w:tab/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„Ne – musíme… všechno, aby to fungovalo.“</w:t>
      </w:r>
      <w:r>
        <w:rPr>
          <w:rFonts w:cs="ArialMT"/>
          <w:sz w:val="22"/>
        </w:rPr>
        <w:tab/>
      </w:r>
      <w:r w:rsidRPr="009129D3">
        <w:rPr>
          <w:rFonts w:cs="ArialMT"/>
          <w:sz w:val="22"/>
        </w:rPr>
        <w:t>„A co uděláme s ustanovením 3 v pododstavci (</w:t>
      </w:r>
      <w:proofErr w:type="spellStart"/>
      <w:r w:rsidRPr="009129D3">
        <w:rPr>
          <w:rFonts w:cs="ArialMT"/>
          <w:sz w:val="22"/>
        </w:rPr>
        <w:t>iv</w:t>
      </w:r>
      <w:proofErr w:type="spellEnd"/>
      <w:r w:rsidRPr="009129D3">
        <w:rPr>
          <w:rFonts w:cs="ArialMT"/>
          <w:sz w:val="22"/>
        </w:rPr>
        <w:t>) článku G v devátém vydání?“</w:t>
      </w:r>
    </w:p>
    <w:p w:rsidR="009129D3" w:rsidRP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22"/>
        </w:rPr>
      </w:pPr>
      <w:r w:rsidRPr="009129D3">
        <w:rPr>
          <w:rFonts w:cs="Arial-BoldItalicMT"/>
          <w:b/>
          <w:bCs/>
          <w:i/>
          <w:iCs/>
          <w:sz w:val="22"/>
        </w:rPr>
        <w:t>Silné stránky</w:t>
      </w:r>
    </w:p>
    <w:p w:rsidR="009129D3" w:rsidRP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  <w:r w:rsidRPr="009129D3">
        <w:rPr>
          <w:rFonts w:cs="ArialMT"/>
          <w:sz w:val="22"/>
        </w:rPr>
        <w:t>Sleduje nápad od začátku do konce.</w:t>
      </w:r>
      <w:r w:rsidR="00BA5ACD">
        <w:rPr>
          <w:rFonts w:cs="ArialMT"/>
          <w:sz w:val="22"/>
        </w:rPr>
        <w:tab/>
      </w:r>
      <w:r w:rsidRPr="009129D3">
        <w:rPr>
          <w:rFonts w:cs="ArialMT"/>
          <w:sz w:val="22"/>
        </w:rPr>
        <w:t>Věnuje pozornost detailu.</w:t>
      </w:r>
      <w:r w:rsidR="00BA5ACD">
        <w:rPr>
          <w:rFonts w:cs="ArialMT"/>
          <w:sz w:val="22"/>
        </w:rPr>
        <w:tab/>
      </w:r>
      <w:r w:rsidRPr="009129D3">
        <w:rPr>
          <w:rFonts w:cs="ArialMT"/>
          <w:sz w:val="22"/>
        </w:rPr>
        <w:t>Udržuje si smysl pro naléhavost.</w:t>
      </w:r>
    </w:p>
    <w:p w:rsidR="009129D3" w:rsidRP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  <w:r w:rsidRPr="009129D3">
        <w:rPr>
          <w:rFonts w:cs="ArialMT"/>
          <w:sz w:val="22"/>
        </w:rPr>
        <w:t>Zajišťuje, aby skupina postupovala směrem ke splnění stanoveného cíle.</w:t>
      </w:r>
      <w:r w:rsidR="00BA5ACD">
        <w:rPr>
          <w:rFonts w:cs="ArialMT"/>
          <w:sz w:val="22"/>
        </w:rPr>
        <w:tab/>
      </w:r>
      <w:r w:rsidRPr="009129D3">
        <w:rPr>
          <w:rFonts w:cs="ArialMT"/>
          <w:sz w:val="22"/>
        </w:rPr>
        <w:t>Do aktivit vnáší pořádek a strukturu.</w:t>
      </w:r>
    </w:p>
    <w:p w:rsidR="009129D3" w:rsidRP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  <w:r w:rsidRPr="009129D3">
        <w:rPr>
          <w:rFonts w:cs="ArialMT"/>
          <w:sz w:val="22"/>
        </w:rPr>
        <w:t>Nedovolí, aby byly přehlíženy nejdůležitější pravidla/detaily.</w:t>
      </w:r>
    </w:p>
    <w:p w:rsidR="009129D3" w:rsidRP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22"/>
        </w:rPr>
      </w:pPr>
      <w:r w:rsidRPr="009129D3">
        <w:rPr>
          <w:rFonts w:cs="Arial-BoldItalicMT"/>
          <w:b/>
          <w:bCs/>
          <w:i/>
          <w:iCs/>
          <w:sz w:val="22"/>
        </w:rPr>
        <w:t>Připustitelné slabé stránky</w:t>
      </w:r>
    </w:p>
    <w:p w:rsidR="009129D3" w:rsidRDefault="009129D3" w:rsidP="009129D3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  <w:r w:rsidRPr="009129D3">
        <w:rPr>
          <w:rFonts w:cs="ArialMT"/>
          <w:sz w:val="22"/>
        </w:rPr>
        <w:t>Je klidný pouze tehdy, když osobně zkontroloval každý detail.</w:t>
      </w:r>
      <w:r w:rsidR="00BA5ACD">
        <w:rPr>
          <w:rFonts w:cs="ArialMT"/>
          <w:sz w:val="22"/>
        </w:rPr>
        <w:tab/>
      </w:r>
      <w:r w:rsidRPr="009129D3">
        <w:rPr>
          <w:rFonts w:cs="ArialMT"/>
          <w:sz w:val="22"/>
        </w:rPr>
        <w:t>Je netrpělivý a může být netolerantní vůči laxnějším členům týmu.</w:t>
      </w:r>
      <w:r w:rsidR="00BA5ACD">
        <w:rPr>
          <w:rFonts w:cs="ArialMT"/>
          <w:sz w:val="22"/>
        </w:rPr>
        <w:tab/>
      </w:r>
      <w:r w:rsidRPr="009129D3">
        <w:rPr>
          <w:rFonts w:cs="ArialMT"/>
          <w:sz w:val="22"/>
        </w:rPr>
        <w:t>Dokáže zabřednout do detailů.</w:t>
      </w:r>
    </w:p>
    <w:p w:rsidR="004A3786" w:rsidRDefault="004A3786" w:rsidP="009129D3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</w:p>
    <w:p w:rsidR="004A3786" w:rsidRDefault="004A3786" w:rsidP="009129D3">
      <w:pPr>
        <w:autoSpaceDE w:val="0"/>
        <w:autoSpaceDN w:val="0"/>
        <w:adjustRightInd w:val="0"/>
        <w:spacing w:after="0" w:line="240" w:lineRule="auto"/>
        <w:rPr>
          <w:rFonts w:cs="ArialMT"/>
          <w:sz w:val="22"/>
        </w:rPr>
      </w:pPr>
    </w:p>
    <w:p w:rsidR="004A3786" w:rsidRPr="004A3786" w:rsidRDefault="004A3786" w:rsidP="004A3786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sz w:val="18"/>
          <w:szCs w:val="18"/>
        </w:rPr>
      </w:pPr>
      <w:proofErr w:type="gramStart"/>
      <w:r w:rsidRPr="004A3786">
        <w:rPr>
          <w:rFonts w:cs="ArialMT"/>
          <w:sz w:val="18"/>
          <w:szCs w:val="18"/>
        </w:rPr>
        <w:t>Zdroj:  http://www.phil.muni.cz/waia/home/Documents/TymoveRole_Belbin.pdf</w:t>
      </w:r>
      <w:proofErr w:type="gramEnd"/>
    </w:p>
    <w:sectPr w:rsidR="004A3786" w:rsidRPr="004A3786" w:rsidSect="009129D3">
      <w:pgSz w:w="12240" w:h="15840"/>
      <w:pgMar w:top="720" w:right="720" w:bottom="720" w:left="720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04FC8"/>
    <w:multiLevelType w:val="hybridMultilevel"/>
    <w:tmpl w:val="EAB27332"/>
    <w:lvl w:ilvl="0" w:tplc="A3849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B28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862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82B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3E3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641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E3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264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8E6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D3"/>
    <w:rsid w:val="00000AA4"/>
    <w:rsid w:val="000122F0"/>
    <w:rsid w:val="00020C76"/>
    <w:rsid w:val="00033CDE"/>
    <w:rsid w:val="00044C24"/>
    <w:rsid w:val="000544B2"/>
    <w:rsid w:val="00067D3C"/>
    <w:rsid w:val="00073436"/>
    <w:rsid w:val="0007543E"/>
    <w:rsid w:val="000908E8"/>
    <w:rsid w:val="000C7710"/>
    <w:rsid w:val="000D727C"/>
    <w:rsid w:val="000D769E"/>
    <w:rsid w:val="000E40BF"/>
    <w:rsid w:val="000F4047"/>
    <w:rsid w:val="00100C9C"/>
    <w:rsid w:val="00111688"/>
    <w:rsid w:val="00125979"/>
    <w:rsid w:val="00130A07"/>
    <w:rsid w:val="001344B5"/>
    <w:rsid w:val="00141689"/>
    <w:rsid w:val="001617D9"/>
    <w:rsid w:val="0016746C"/>
    <w:rsid w:val="0017625F"/>
    <w:rsid w:val="001832A3"/>
    <w:rsid w:val="001917A2"/>
    <w:rsid w:val="00191857"/>
    <w:rsid w:val="001A3198"/>
    <w:rsid w:val="001B3D1F"/>
    <w:rsid w:val="001B4258"/>
    <w:rsid w:val="001B50E6"/>
    <w:rsid w:val="001C0A32"/>
    <w:rsid w:val="001C10DF"/>
    <w:rsid w:val="001C7BF2"/>
    <w:rsid w:val="001D5C1D"/>
    <w:rsid w:val="001E3A17"/>
    <w:rsid w:val="001F19D4"/>
    <w:rsid w:val="001F2ECA"/>
    <w:rsid w:val="001F3D91"/>
    <w:rsid w:val="002061CB"/>
    <w:rsid w:val="002079B2"/>
    <w:rsid w:val="002104D3"/>
    <w:rsid w:val="00233BDD"/>
    <w:rsid w:val="00240D8B"/>
    <w:rsid w:val="00243923"/>
    <w:rsid w:val="0025249D"/>
    <w:rsid w:val="002628CF"/>
    <w:rsid w:val="002679CA"/>
    <w:rsid w:val="002718BD"/>
    <w:rsid w:val="00277E86"/>
    <w:rsid w:val="00284FBC"/>
    <w:rsid w:val="002C13C2"/>
    <w:rsid w:val="002C5E1F"/>
    <w:rsid w:val="002D1607"/>
    <w:rsid w:val="002D3DE1"/>
    <w:rsid w:val="002D7685"/>
    <w:rsid w:val="00323CF8"/>
    <w:rsid w:val="003324D8"/>
    <w:rsid w:val="00343B83"/>
    <w:rsid w:val="00353ACD"/>
    <w:rsid w:val="00354264"/>
    <w:rsid w:val="00355FA5"/>
    <w:rsid w:val="00367228"/>
    <w:rsid w:val="003728CB"/>
    <w:rsid w:val="0037412E"/>
    <w:rsid w:val="00374637"/>
    <w:rsid w:val="00374EE6"/>
    <w:rsid w:val="003876E8"/>
    <w:rsid w:val="0039136E"/>
    <w:rsid w:val="003919B1"/>
    <w:rsid w:val="003A67FF"/>
    <w:rsid w:val="003C05B4"/>
    <w:rsid w:val="003D526F"/>
    <w:rsid w:val="003F21BA"/>
    <w:rsid w:val="00404039"/>
    <w:rsid w:val="00421B11"/>
    <w:rsid w:val="00447125"/>
    <w:rsid w:val="004664D3"/>
    <w:rsid w:val="004835C9"/>
    <w:rsid w:val="00492076"/>
    <w:rsid w:val="004A353B"/>
    <w:rsid w:val="004A3786"/>
    <w:rsid w:val="004A7C5B"/>
    <w:rsid w:val="004B445F"/>
    <w:rsid w:val="004B5322"/>
    <w:rsid w:val="004C5D9A"/>
    <w:rsid w:val="004D017E"/>
    <w:rsid w:val="004E1FA1"/>
    <w:rsid w:val="004E4E95"/>
    <w:rsid w:val="004E5ACB"/>
    <w:rsid w:val="004E7BD7"/>
    <w:rsid w:val="004F625A"/>
    <w:rsid w:val="005029C6"/>
    <w:rsid w:val="005116E6"/>
    <w:rsid w:val="0051413C"/>
    <w:rsid w:val="005174C3"/>
    <w:rsid w:val="0052237E"/>
    <w:rsid w:val="00522A49"/>
    <w:rsid w:val="005553D1"/>
    <w:rsid w:val="00555628"/>
    <w:rsid w:val="0056463D"/>
    <w:rsid w:val="00577D28"/>
    <w:rsid w:val="00584DFE"/>
    <w:rsid w:val="00587608"/>
    <w:rsid w:val="005A42A6"/>
    <w:rsid w:val="005B451E"/>
    <w:rsid w:val="005B7F01"/>
    <w:rsid w:val="005C42BD"/>
    <w:rsid w:val="005E11DF"/>
    <w:rsid w:val="005F1DA8"/>
    <w:rsid w:val="005F20FA"/>
    <w:rsid w:val="005F62F3"/>
    <w:rsid w:val="00612E69"/>
    <w:rsid w:val="0063120F"/>
    <w:rsid w:val="00631CA3"/>
    <w:rsid w:val="00635F3F"/>
    <w:rsid w:val="00660154"/>
    <w:rsid w:val="0066484B"/>
    <w:rsid w:val="00675A1A"/>
    <w:rsid w:val="00691E7D"/>
    <w:rsid w:val="006A54B9"/>
    <w:rsid w:val="006C3BA5"/>
    <w:rsid w:val="006D7BEE"/>
    <w:rsid w:val="006E4041"/>
    <w:rsid w:val="006E55D8"/>
    <w:rsid w:val="006F451C"/>
    <w:rsid w:val="006F4885"/>
    <w:rsid w:val="006F6448"/>
    <w:rsid w:val="00702AAE"/>
    <w:rsid w:val="00706FAF"/>
    <w:rsid w:val="00711D31"/>
    <w:rsid w:val="00722E42"/>
    <w:rsid w:val="00725C47"/>
    <w:rsid w:val="00725DA6"/>
    <w:rsid w:val="00734402"/>
    <w:rsid w:val="00753550"/>
    <w:rsid w:val="00753E02"/>
    <w:rsid w:val="00770BB0"/>
    <w:rsid w:val="00771E4F"/>
    <w:rsid w:val="007820E0"/>
    <w:rsid w:val="007825C9"/>
    <w:rsid w:val="00791034"/>
    <w:rsid w:val="00792984"/>
    <w:rsid w:val="007B3A28"/>
    <w:rsid w:val="007C4C15"/>
    <w:rsid w:val="007D3DBD"/>
    <w:rsid w:val="007E2245"/>
    <w:rsid w:val="00801F84"/>
    <w:rsid w:val="00803BE9"/>
    <w:rsid w:val="008165F8"/>
    <w:rsid w:val="00817ACA"/>
    <w:rsid w:val="00821096"/>
    <w:rsid w:val="008215E3"/>
    <w:rsid w:val="00830A15"/>
    <w:rsid w:val="008329DD"/>
    <w:rsid w:val="008336D4"/>
    <w:rsid w:val="00842FF2"/>
    <w:rsid w:val="00865E3B"/>
    <w:rsid w:val="0087717C"/>
    <w:rsid w:val="008903A4"/>
    <w:rsid w:val="00890547"/>
    <w:rsid w:val="00891356"/>
    <w:rsid w:val="00897A10"/>
    <w:rsid w:val="008B08A3"/>
    <w:rsid w:val="008B277B"/>
    <w:rsid w:val="008B66E1"/>
    <w:rsid w:val="008D3AF1"/>
    <w:rsid w:val="008D3B55"/>
    <w:rsid w:val="009129D3"/>
    <w:rsid w:val="00937EE5"/>
    <w:rsid w:val="00960B87"/>
    <w:rsid w:val="00962B52"/>
    <w:rsid w:val="00962F71"/>
    <w:rsid w:val="00975AC6"/>
    <w:rsid w:val="00980074"/>
    <w:rsid w:val="009934E6"/>
    <w:rsid w:val="009962D0"/>
    <w:rsid w:val="009A105E"/>
    <w:rsid w:val="009B4E71"/>
    <w:rsid w:val="009C1B57"/>
    <w:rsid w:val="009C6A6F"/>
    <w:rsid w:val="009C7A29"/>
    <w:rsid w:val="009D29E2"/>
    <w:rsid w:val="009D5460"/>
    <w:rsid w:val="009F5498"/>
    <w:rsid w:val="00A05CB3"/>
    <w:rsid w:val="00A417EE"/>
    <w:rsid w:val="00A46527"/>
    <w:rsid w:val="00AA26FF"/>
    <w:rsid w:val="00AB79B9"/>
    <w:rsid w:val="00AE4ABF"/>
    <w:rsid w:val="00B01919"/>
    <w:rsid w:val="00B025E9"/>
    <w:rsid w:val="00B0679C"/>
    <w:rsid w:val="00B13248"/>
    <w:rsid w:val="00B22AF2"/>
    <w:rsid w:val="00B25137"/>
    <w:rsid w:val="00B425FD"/>
    <w:rsid w:val="00B53860"/>
    <w:rsid w:val="00B6595A"/>
    <w:rsid w:val="00B6774F"/>
    <w:rsid w:val="00B74E87"/>
    <w:rsid w:val="00B8357B"/>
    <w:rsid w:val="00B94C84"/>
    <w:rsid w:val="00B9694F"/>
    <w:rsid w:val="00BA0E2E"/>
    <w:rsid w:val="00BA5ACD"/>
    <w:rsid w:val="00BA7F9B"/>
    <w:rsid w:val="00BB4B73"/>
    <w:rsid w:val="00BC00AA"/>
    <w:rsid w:val="00BC60E8"/>
    <w:rsid w:val="00BD60C7"/>
    <w:rsid w:val="00BE7BDF"/>
    <w:rsid w:val="00BF07D5"/>
    <w:rsid w:val="00BF22F3"/>
    <w:rsid w:val="00BF457E"/>
    <w:rsid w:val="00C020DB"/>
    <w:rsid w:val="00C076B1"/>
    <w:rsid w:val="00C11CF9"/>
    <w:rsid w:val="00C24DBF"/>
    <w:rsid w:val="00C30F39"/>
    <w:rsid w:val="00C34A61"/>
    <w:rsid w:val="00C3685E"/>
    <w:rsid w:val="00C5450F"/>
    <w:rsid w:val="00C634D4"/>
    <w:rsid w:val="00C67E91"/>
    <w:rsid w:val="00C92A2F"/>
    <w:rsid w:val="00C92F57"/>
    <w:rsid w:val="00CB08B4"/>
    <w:rsid w:val="00CD07A0"/>
    <w:rsid w:val="00CE6A5E"/>
    <w:rsid w:val="00CF311D"/>
    <w:rsid w:val="00CF3A9A"/>
    <w:rsid w:val="00CF41B3"/>
    <w:rsid w:val="00D16D9F"/>
    <w:rsid w:val="00D2642B"/>
    <w:rsid w:val="00D3189C"/>
    <w:rsid w:val="00D33C37"/>
    <w:rsid w:val="00D46C5E"/>
    <w:rsid w:val="00D6191E"/>
    <w:rsid w:val="00D64040"/>
    <w:rsid w:val="00D93D7F"/>
    <w:rsid w:val="00DD2CC7"/>
    <w:rsid w:val="00E02A17"/>
    <w:rsid w:val="00E02FF7"/>
    <w:rsid w:val="00E32D2C"/>
    <w:rsid w:val="00E43BD6"/>
    <w:rsid w:val="00E52BFC"/>
    <w:rsid w:val="00E750E0"/>
    <w:rsid w:val="00E91B9F"/>
    <w:rsid w:val="00EA4D74"/>
    <w:rsid w:val="00EC21E9"/>
    <w:rsid w:val="00EF0539"/>
    <w:rsid w:val="00F01E79"/>
    <w:rsid w:val="00F0573F"/>
    <w:rsid w:val="00F2220E"/>
    <w:rsid w:val="00F24134"/>
    <w:rsid w:val="00F32E92"/>
    <w:rsid w:val="00F33444"/>
    <w:rsid w:val="00F3757E"/>
    <w:rsid w:val="00F43862"/>
    <w:rsid w:val="00F45074"/>
    <w:rsid w:val="00F51CAB"/>
    <w:rsid w:val="00F7316D"/>
    <w:rsid w:val="00F73D71"/>
    <w:rsid w:val="00F80494"/>
    <w:rsid w:val="00F80ED3"/>
    <w:rsid w:val="00F87103"/>
    <w:rsid w:val="00FA0A94"/>
    <w:rsid w:val="00FA0AF3"/>
    <w:rsid w:val="00FA33AA"/>
    <w:rsid w:val="00FC5B18"/>
    <w:rsid w:val="00FE2438"/>
    <w:rsid w:val="00FF03BC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1BB19-38A8-4FB7-AC04-3EC6F47B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237E"/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2E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0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Parizek</dc:creator>
  <cp:lastModifiedBy>Michal Pařízek</cp:lastModifiedBy>
  <cp:revision>2</cp:revision>
  <dcterms:created xsi:type="dcterms:W3CDTF">2023-12-17T10:44:00Z</dcterms:created>
  <dcterms:modified xsi:type="dcterms:W3CDTF">2023-12-17T10:44:00Z</dcterms:modified>
</cp:coreProperties>
</file>