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788" w:rsidRPr="001B5622" w:rsidRDefault="005A0FDC" w:rsidP="001B5622">
      <w:pPr>
        <w:spacing w:line="240" w:lineRule="auto"/>
        <w:jc w:val="both"/>
        <w:rPr>
          <w:b/>
        </w:rPr>
      </w:pPr>
      <w:r>
        <w:rPr>
          <w:b/>
        </w:rPr>
        <w:t>8</w:t>
      </w:r>
      <w:r w:rsidR="00D86F91" w:rsidRPr="001B5622">
        <w:rPr>
          <w:b/>
        </w:rPr>
        <w:t xml:space="preserve">. VÝVOJOVÉ TEORIE </w:t>
      </w:r>
    </w:p>
    <w:p w:rsidR="005A0FDC" w:rsidRPr="005A0FDC" w:rsidRDefault="005A0FDC" w:rsidP="005A0FDC">
      <w:pPr>
        <w:spacing w:after="0" w:line="240" w:lineRule="auto"/>
        <w:jc w:val="both"/>
        <w:rPr>
          <w:rFonts w:eastAsia="Calibri"/>
          <w:b/>
        </w:rPr>
      </w:pPr>
      <w:r w:rsidRPr="005A0FDC">
        <w:rPr>
          <w:rFonts w:eastAsia="Calibri"/>
          <w:b/>
        </w:rPr>
        <w:t xml:space="preserve">„ATTACHMENT“ (VAZBA) – John </w:t>
      </w:r>
      <w:proofErr w:type="spellStart"/>
      <w:r w:rsidRPr="005A0FDC">
        <w:rPr>
          <w:rFonts w:eastAsia="Calibri"/>
          <w:b/>
        </w:rPr>
        <w:t>Bowlby</w:t>
      </w:r>
      <w:proofErr w:type="spellEnd"/>
      <w:r w:rsidRPr="005A0FDC">
        <w:rPr>
          <w:rFonts w:eastAsia="Calibri"/>
          <w:b/>
        </w:rPr>
        <w:t xml:space="preserve">, Mary </w:t>
      </w:r>
      <w:proofErr w:type="spellStart"/>
      <w:r w:rsidRPr="005A0FDC">
        <w:rPr>
          <w:rFonts w:eastAsia="Calibri"/>
          <w:b/>
        </w:rPr>
        <w:t>Ainsworthová</w:t>
      </w:r>
      <w:proofErr w:type="spellEnd"/>
    </w:p>
    <w:p w:rsidR="005A0FDC" w:rsidRPr="005A0FDC" w:rsidRDefault="005A0FDC" w:rsidP="005A0FDC">
      <w:pPr>
        <w:spacing w:after="0" w:line="240" w:lineRule="auto"/>
        <w:jc w:val="both"/>
        <w:rPr>
          <w:rFonts w:eastAsia="Calibri"/>
        </w:rPr>
      </w:pPr>
      <w:r w:rsidRPr="005A0FDC">
        <w:rPr>
          <w:rFonts w:eastAsia="Calibri"/>
          <w:b/>
        </w:rPr>
        <w:t>Pokus</w:t>
      </w:r>
      <w:r w:rsidRPr="005A0FDC">
        <w:rPr>
          <w:rFonts w:eastAsia="Calibri"/>
        </w:rPr>
        <w:t xml:space="preserve"> – krátkodobá </w:t>
      </w:r>
      <w:r w:rsidRPr="005A0FDC">
        <w:rPr>
          <w:rFonts w:eastAsia="Calibri"/>
          <w:b/>
        </w:rPr>
        <w:t>separace od matky v neznámém prostředí</w:t>
      </w:r>
      <w:r w:rsidRPr="005A0FDC">
        <w:rPr>
          <w:rFonts w:eastAsia="Calibri"/>
        </w:rPr>
        <w:t xml:space="preserve"> – dítě bez matky v místnosti, vešel tam cizí člověk a pak odešel, matka se pak vrátila – </w:t>
      </w:r>
      <w:r w:rsidRPr="005A0FDC">
        <w:rPr>
          <w:rFonts w:eastAsia="Calibri"/>
          <w:b/>
        </w:rPr>
        <w:t>stresová situace</w:t>
      </w:r>
      <w:r w:rsidRPr="005A0FDC">
        <w:rPr>
          <w:rFonts w:eastAsia="Calibri"/>
        </w:rPr>
        <w:t xml:space="preserve"> pro dítě.</w:t>
      </w:r>
    </w:p>
    <w:p w:rsidR="005A0FDC" w:rsidRPr="005A0FDC" w:rsidRDefault="005A0FDC" w:rsidP="005A0FDC">
      <w:pPr>
        <w:numPr>
          <w:ilvl w:val="0"/>
          <w:numId w:val="20"/>
        </w:numPr>
        <w:spacing w:before="120" w:after="0" w:line="240" w:lineRule="auto"/>
        <w:ind w:left="426" w:hanging="284"/>
        <w:jc w:val="both"/>
        <w:rPr>
          <w:rFonts w:eastAsia="Calibri"/>
        </w:rPr>
      </w:pPr>
      <w:r w:rsidRPr="005A0FDC">
        <w:rPr>
          <w:rFonts w:eastAsia="Calibri"/>
          <w:b/>
        </w:rPr>
        <w:t>Jistá (pevná) vazba</w:t>
      </w:r>
      <w:r w:rsidRPr="005A0FDC">
        <w:rPr>
          <w:rFonts w:eastAsia="Calibri"/>
        </w:rPr>
        <w:t xml:space="preserve"> – po návratu matky ihned </w:t>
      </w:r>
      <w:r w:rsidRPr="005A0FDC">
        <w:rPr>
          <w:rFonts w:eastAsia="Calibri"/>
          <w:b/>
        </w:rPr>
        <w:t>vyhledávají její blízkost</w:t>
      </w:r>
      <w:r w:rsidRPr="005A0FDC">
        <w:rPr>
          <w:rFonts w:eastAsia="Calibri"/>
        </w:rPr>
        <w:t xml:space="preserve"> a navazují s ní kontakt – matky citlivě reagovaly na signály a potřeby dětí – děti s touto vazbou jsou </w:t>
      </w:r>
      <w:r w:rsidRPr="005A0FDC">
        <w:rPr>
          <w:rFonts w:eastAsia="Calibri"/>
          <w:b/>
        </w:rPr>
        <w:t>sebejisté, dobře navazují vztahy s lidmi</w:t>
      </w:r>
      <w:r w:rsidRPr="005A0FDC">
        <w:rPr>
          <w:rFonts w:eastAsia="Calibri"/>
        </w:rPr>
        <w:t xml:space="preserve"> a mají </w:t>
      </w:r>
      <w:r w:rsidRPr="005A0FDC">
        <w:rPr>
          <w:rFonts w:eastAsia="Calibri"/>
          <w:b/>
        </w:rPr>
        <w:t>méně problémů s chováním</w:t>
      </w:r>
      <w:r w:rsidRPr="005A0FDC">
        <w:rPr>
          <w:rFonts w:eastAsia="Calibri"/>
        </w:rPr>
        <w:t>.</w:t>
      </w:r>
    </w:p>
    <w:p w:rsidR="005A0FDC" w:rsidRPr="005A0FDC" w:rsidRDefault="005A0FDC" w:rsidP="005A0FDC">
      <w:pPr>
        <w:numPr>
          <w:ilvl w:val="0"/>
          <w:numId w:val="20"/>
        </w:numPr>
        <w:spacing w:before="120" w:after="0" w:line="240" w:lineRule="auto"/>
        <w:ind w:left="426" w:hanging="284"/>
        <w:jc w:val="both"/>
        <w:rPr>
          <w:rFonts w:eastAsia="Calibri"/>
        </w:rPr>
      </w:pPr>
      <w:r w:rsidRPr="005A0FDC">
        <w:rPr>
          <w:rFonts w:eastAsia="Calibri"/>
          <w:b/>
        </w:rPr>
        <w:t>Nejistá – vyhýbavá vazba</w:t>
      </w:r>
      <w:r w:rsidRPr="005A0FDC">
        <w:rPr>
          <w:rFonts w:eastAsia="Calibri"/>
        </w:rPr>
        <w:t xml:space="preserve"> – děti se </w:t>
      </w:r>
      <w:r w:rsidRPr="005A0FDC">
        <w:rPr>
          <w:rFonts w:eastAsia="Calibri"/>
          <w:b/>
        </w:rPr>
        <w:t>kontaktu s matkou</w:t>
      </w:r>
      <w:r w:rsidRPr="005A0FDC">
        <w:rPr>
          <w:rFonts w:eastAsia="Calibri"/>
        </w:rPr>
        <w:t xml:space="preserve"> po jejím návratu </w:t>
      </w:r>
      <w:r w:rsidRPr="005A0FDC">
        <w:rPr>
          <w:rFonts w:eastAsia="Calibri"/>
          <w:b/>
        </w:rPr>
        <w:t>vyhýbaly</w:t>
      </w:r>
      <w:r w:rsidRPr="005A0FDC">
        <w:rPr>
          <w:rFonts w:eastAsia="Calibri"/>
        </w:rPr>
        <w:t xml:space="preserve">, byly pozorovány i </w:t>
      </w:r>
      <w:r w:rsidRPr="005A0FDC">
        <w:rPr>
          <w:rFonts w:eastAsia="Calibri"/>
          <w:b/>
        </w:rPr>
        <w:t>výbuchy agrese</w:t>
      </w:r>
      <w:r w:rsidRPr="005A0FDC">
        <w:rPr>
          <w:rFonts w:eastAsia="Calibri"/>
        </w:rPr>
        <w:t xml:space="preserve"> proti matce – matky </w:t>
      </w:r>
      <w:r w:rsidRPr="005A0FDC">
        <w:rPr>
          <w:rFonts w:eastAsia="Calibri"/>
          <w:b/>
        </w:rPr>
        <w:t>málo citlivé, odmítající tělesný kontakt</w:t>
      </w:r>
      <w:r w:rsidRPr="005A0FDC">
        <w:rPr>
          <w:rFonts w:eastAsia="Calibri"/>
        </w:rPr>
        <w:t xml:space="preserve"> s dětmi.</w:t>
      </w:r>
    </w:p>
    <w:p w:rsidR="005A0FDC" w:rsidRPr="005A0FDC" w:rsidRDefault="005A0FDC" w:rsidP="005A0FDC">
      <w:pPr>
        <w:numPr>
          <w:ilvl w:val="0"/>
          <w:numId w:val="20"/>
        </w:numPr>
        <w:spacing w:before="120" w:after="0" w:line="240" w:lineRule="auto"/>
        <w:ind w:left="426" w:hanging="284"/>
        <w:jc w:val="both"/>
        <w:rPr>
          <w:rFonts w:eastAsia="Calibri"/>
        </w:rPr>
      </w:pPr>
      <w:r w:rsidRPr="005A0FDC">
        <w:rPr>
          <w:rFonts w:eastAsia="Calibri"/>
          <w:b/>
        </w:rPr>
        <w:t>Nejistá – ambivalentní vazba</w:t>
      </w:r>
      <w:r w:rsidRPr="005A0FDC">
        <w:rPr>
          <w:rFonts w:eastAsia="Calibri"/>
        </w:rPr>
        <w:t xml:space="preserve"> – po návratu matky </w:t>
      </w:r>
      <w:r w:rsidRPr="005A0FDC">
        <w:rPr>
          <w:rFonts w:eastAsia="Calibri"/>
          <w:b/>
        </w:rPr>
        <w:t>vyhledávaly kontakt s ní</w:t>
      </w:r>
      <w:r w:rsidRPr="005A0FDC">
        <w:rPr>
          <w:rFonts w:eastAsia="Calibri"/>
        </w:rPr>
        <w:t xml:space="preserve">, ale současně dávaly najevo </w:t>
      </w:r>
      <w:r w:rsidRPr="005A0FDC">
        <w:rPr>
          <w:rFonts w:eastAsia="Calibri"/>
          <w:b/>
        </w:rPr>
        <w:t>zlost a vzdor vůči ní</w:t>
      </w:r>
      <w:r w:rsidRPr="005A0FDC">
        <w:rPr>
          <w:rFonts w:eastAsia="Calibri"/>
        </w:rPr>
        <w:t xml:space="preserve"> – dítě </w:t>
      </w:r>
      <w:r w:rsidRPr="005A0FDC">
        <w:rPr>
          <w:rFonts w:eastAsia="Calibri"/>
          <w:b/>
        </w:rPr>
        <w:t>neví</w:t>
      </w:r>
      <w:r w:rsidRPr="005A0FDC">
        <w:rPr>
          <w:rFonts w:eastAsia="Calibri"/>
        </w:rPr>
        <w:t xml:space="preserve">, jak se </w:t>
      </w:r>
      <w:r w:rsidRPr="005A0FDC">
        <w:rPr>
          <w:rFonts w:eastAsia="Calibri"/>
          <w:b/>
        </w:rPr>
        <w:t>matka zachová</w:t>
      </w:r>
      <w:r w:rsidRPr="005A0FDC">
        <w:rPr>
          <w:rFonts w:eastAsia="Calibri"/>
        </w:rPr>
        <w:t xml:space="preserve"> – matka se </w:t>
      </w:r>
      <w:r w:rsidRPr="005A0FDC">
        <w:rPr>
          <w:rFonts w:eastAsia="Calibri"/>
          <w:b/>
        </w:rPr>
        <w:t>chová různě ve stejných</w:t>
      </w:r>
      <w:r w:rsidRPr="005A0FDC">
        <w:rPr>
          <w:rFonts w:eastAsia="Calibri"/>
        </w:rPr>
        <w:t xml:space="preserve"> </w:t>
      </w:r>
      <w:r w:rsidRPr="005A0FDC">
        <w:rPr>
          <w:rFonts w:eastAsia="Calibri"/>
          <w:b/>
        </w:rPr>
        <w:t>situacích</w:t>
      </w:r>
      <w:r w:rsidRPr="005A0FDC">
        <w:rPr>
          <w:rFonts w:eastAsia="Calibri"/>
        </w:rPr>
        <w:t xml:space="preserve">. </w:t>
      </w:r>
    </w:p>
    <w:p w:rsidR="005A0FDC" w:rsidRPr="005A0FDC" w:rsidRDefault="005A0FDC" w:rsidP="005A0FDC">
      <w:pPr>
        <w:spacing w:after="0" w:line="240" w:lineRule="auto"/>
        <w:jc w:val="both"/>
        <w:rPr>
          <w:rFonts w:eastAsia="Calibri"/>
        </w:rPr>
      </w:pPr>
      <w:r w:rsidRPr="005A0FDC">
        <w:rPr>
          <w:rFonts w:eastAsia="Calibri"/>
        </w:rPr>
        <w:t>Pokud má dítě možnost kontaktu s více lidmi (</w:t>
      </w:r>
      <w:r w:rsidRPr="005A0FDC">
        <w:rPr>
          <w:rFonts w:eastAsia="Calibri"/>
          <w:b/>
        </w:rPr>
        <w:t>širší rodina</w:t>
      </w:r>
      <w:r w:rsidRPr="005A0FDC">
        <w:rPr>
          <w:rFonts w:eastAsia="Calibri"/>
        </w:rPr>
        <w:t xml:space="preserve">), může to nahradit špatnou vazbu vůči matce. </w:t>
      </w:r>
    </w:p>
    <w:p w:rsidR="005A0FDC" w:rsidRPr="005A0FDC" w:rsidRDefault="005A0FDC" w:rsidP="005A0FDC">
      <w:pPr>
        <w:spacing w:after="0" w:line="240" w:lineRule="auto"/>
        <w:jc w:val="both"/>
        <w:rPr>
          <w:rFonts w:eastAsia="Calibri"/>
        </w:rPr>
      </w:pPr>
    </w:p>
    <w:p w:rsidR="005A0FDC" w:rsidRPr="005A0FDC" w:rsidRDefault="005A0FDC" w:rsidP="005A0FDC">
      <w:pPr>
        <w:spacing w:after="0" w:line="240" w:lineRule="auto"/>
        <w:jc w:val="both"/>
        <w:rPr>
          <w:rFonts w:eastAsia="Calibri"/>
          <w:b/>
        </w:rPr>
      </w:pPr>
      <w:r w:rsidRPr="005A0FDC">
        <w:rPr>
          <w:rFonts w:eastAsia="Calibri"/>
          <w:b/>
        </w:rPr>
        <w:t xml:space="preserve">Chování dítěte při opuštění matkou (hospitalismus) – John </w:t>
      </w:r>
      <w:proofErr w:type="spellStart"/>
      <w:r w:rsidRPr="005A0FDC">
        <w:rPr>
          <w:rFonts w:eastAsia="Calibri"/>
          <w:b/>
        </w:rPr>
        <w:t>Bowlby</w:t>
      </w:r>
      <w:proofErr w:type="spellEnd"/>
      <w:r w:rsidRPr="005A0FDC">
        <w:rPr>
          <w:rFonts w:eastAsia="Calibri"/>
          <w:b/>
        </w:rPr>
        <w:t>:</w:t>
      </w:r>
    </w:p>
    <w:p w:rsidR="005A0FDC" w:rsidRPr="005A0FDC" w:rsidRDefault="005A0FDC" w:rsidP="005A0FDC">
      <w:pPr>
        <w:numPr>
          <w:ilvl w:val="0"/>
          <w:numId w:val="21"/>
        </w:numPr>
        <w:spacing w:before="120" w:after="0" w:line="240" w:lineRule="auto"/>
        <w:ind w:left="426" w:hanging="284"/>
        <w:jc w:val="both"/>
        <w:rPr>
          <w:rFonts w:eastAsia="Calibri"/>
        </w:rPr>
      </w:pPr>
      <w:r w:rsidRPr="005A0FDC">
        <w:rPr>
          <w:rFonts w:eastAsia="Calibri"/>
          <w:b/>
        </w:rPr>
        <w:t>Fáze protestu</w:t>
      </w:r>
      <w:r w:rsidRPr="005A0FDC">
        <w:rPr>
          <w:rFonts w:eastAsia="Calibri"/>
        </w:rPr>
        <w:t xml:space="preserve"> – dítě křičí a volá matku – čeká na základě předchozí zkušenosti, že </w:t>
      </w:r>
      <w:r w:rsidRPr="005A0FDC">
        <w:rPr>
          <w:rFonts w:eastAsia="Calibri"/>
          <w:b/>
        </w:rPr>
        <w:t>přijde</w:t>
      </w:r>
      <w:r w:rsidRPr="005A0FDC">
        <w:rPr>
          <w:rFonts w:eastAsia="Calibri"/>
        </w:rPr>
        <w:t xml:space="preserve">, když ji bude </w:t>
      </w:r>
      <w:r w:rsidRPr="005A0FDC">
        <w:rPr>
          <w:rFonts w:eastAsia="Calibri"/>
          <w:b/>
        </w:rPr>
        <w:t>dost vytrvale volat</w:t>
      </w:r>
      <w:r w:rsidRPr="005A0FDC">
        <w:rPr>
          <w:rFonts w:eastAsia="Calibri"/>
        </w:rPr>
        <w:t>.</w:t>
      </w:r>
    </w:p>
    <w:p w:rsidR="005A0FDC" w:rsidRPr="005A0FDC" w:rsidRDefault="005A0FDC" w:rsidP="005A0FDC">
      <w:pPr>
        <w:numPr>
          <w:ilvl w:val="0"/>
          <w:numId w:val="21"/>
        </w:numPr>
        <w:spacing w:before="120" w:after="0" w:line="240" w:lineRule="auto"/>
        <w:ind w:left="426" w:hanging="284"/>
        <w:jc w:val="both"/>
        <w:rPr>
          <w:rFonts w:eastAsia="Calibri"/>
        </w:rPr>
      </w:pPr>
      <w:r w:rsidRPr="005A0FDC">
        <w:rPr>
          <w:rFonts w:eastAsia="Calibri"/>
          <w:b/>
        </w:rPr>
        <w:t>Fáze zoufalství</w:t>
      </w:r>
      <w:r w:rsidRPr="005A0FDC">
        <w:rPr>
          <w:rFonts w:eastAsia="Calibri"/>
        </w:rPr>
        <w:t xml:space="preserve"> – dítě postupně </w:t>
      </w:r>
      <w:r w:rsidRPr="005A0FDC">
        <w:rPr>
          <w:rFonts w:eastAsia="Calibri"/>
          <w:b/>
        </w:rPr>
        <w:t>ztrácí naději na přivolání matky</w:t>
      </w:r>
      <w:r w:rsidRPr="005A0FDC">
        <w:rPr>
          <w:rFonts w:eastAsia="Calibri"/>
        </w:rPr>
        <w:t xml:space="preserve">, křičí a odvrací se od okolí ve stavu </w:t>
      </w:r>
      <w:r w:rsidRPr="005A0FDC">
        <w:rPr>
          <w:rFonts w:eastAsia="Calibri"/>
          <w:b/>
        </w:rPr>
        <w:t>hluboké stísněnosti</w:t>
      </w:r>
      <w:r w:rsidRPr="005A0FDC">
        <w:rPr>
          <w:rFonts w:eastAsia="Calibri"/>
        </w:rPr>
        <w:t xml:space="preserve">, </w:t>
      </w:r>
      <w:r w:rsidRPr="005A0FDC">
        <w:rPr>
          <w:rFonts w:eastAsia="Calibri"/>
          <w:b/>
        </w:rPr>
        <w:t>odmítá</w:t>
      </w:r>
      <w:r w:rsidRPr="005A0FDC">
        <w:rPr>
          <w:rFonts w:eastAsia="Calibri"/>
        </w:rPr>
        <w:t xml:space="preserve"> navázat </w:t>
      </w:r>
      <w:r w:rsidRPr="005A0FDC">
        <w:rPr>
          <w:rFonts w:eastAsia="Calibri"/>
          <w:b/>
        </w:rPr>
        <w:t>kontakt</w:t>
      </w:r>
      <w:r w:rsidRPr="005A0FDC">
        <w:rPr>
          <w:rFonts w:eastAsia="Calibri"/>
        </w:rPr>
        <w:t xml:space="preserve"> s </w:t>
      </w:r>
      <w:r w:rsidRPr="005A0FDC">
        <w:rPr>
          <w:rFonts w:eastAsia="Calibri"/>
          <w:b/>
        </w:rPr>
        <w:t>jinými lidmi</w:t>
      </w:r>
      <w:r w:rsidRPr="005A0FDC">
        <w:rPr>
          <w:rFonts w:eastAsia="Calibri"/>
        </w:rPr>
        <w:t xml:space="preserve">, kteří se o něho snaží pečovat, odmítá hračky, často </w:t>
      </w:r>
      <w:r w:rsidRPr="005A0FDC">
        <w:rPr>
          <w:rFonts w:eastAsia="Calibri"/>
          <w:b/>
        </w:rPr>
        <w:t>leží s hlavou zabořenou do podušek</w:t>
      </w:r>
      <w:r w:rsidRPr="005A0FDC">
        <w:rPr>
          <w:rFonts w:eastAsia="Calibri"/>
        </w:rPr>
        <w:t xml:space="preserve"> – není to rozmazlenost ani hysterie.</w:t>
      </w:r>
    </w:p>
    <w:p w:rsidR="005A0FDC" w:rsidRPr="005A0FDC" w:rsidRDefault="005A0FDC" w:rsidP="005A0FDC">
      <w:pPr>
        <w:numPr>
          <w:ilvl w:val="0"/>
          <w:numId w:val="21"/>
        </w:numPr>
        <w:spacing w:before="120" w:after="0" w:line="240" w:lineRule="auto"/>
        <w:ind w:left="426" w:hanging="284"/>
        <w:jc w:val="both"/>
        <w:rPr>
          <w:rFonts w:eastAsia="Calibri"/>
        </w:rPr>
      </w:pPr>
      <w:r w:rsidRPr="005A0FDC">
        <w:rPr>
          <w:rFonts w:eastAsia="Calibri"/>
          <w:b/>
        </w:rPr>
        <w:t>Fáze odpoutání od matky</w:t>
      </w:r>
      <w:r w:rsidRPr="005A0FDC">
        <w:rPr>
          <w:rFonts w:eastAsia="Calibri"/>
        </w:rPr>
        <w:t xml:space="preserve"> – dítě potlačí své city k matce a je </w:t>
      </w:r>
      <w:r w:rsidRPr="005A0FDC">
        <w:rPr>
          <w:rFonts w:eastAsia="Calibri"/>
          <w:b/>
        </w:rPr>
        <w:t>schopno se připoutat k jinému dospělému</w:t>
      </w:r>
      <w:r w:rsidRPr="005A0FDC">
        <w:rPr>
          <w:rFonts w:eastAsia="Calibri"/>
        </w:rPr>
        <w:t xml:space="preserve"> – jinak ztrácí svůj vztah k lidem a </w:t>
      </w:r>
      <w:r w:rsidRPr="005A0FDC">
        <w:rPr>
          <w:rFonts w:eastAsia="Calibri"/>
          <w:b/>
        </w:rPr>
        <w:t>upoutává se spíše na věci</w:t>
      </w:r>
      <w:r w:rsidRPr="005A0FDC">
        <w:rPr>
          <w:rFonts w:eastAsia="Calibri"/>
        </w:rPr>
        <w:t xml:space="preserve"> (medvídek atd.) – tato reakce není příznivou adaptací, je to jen </w:t>
      </w:r>
      <w:r w:rsidRPr="005A0FDC">
        <w:rPr>
          <w:rFonts w:eastAsia="Calibri"/>
          <w:b/>
        </w:rPr>
        <w:t>obranná reakce</w:t>
      </w:r>
      <w:r w:rsidRPr="005A0FDC">
        <w:rPr>
          <w:rFonts w:eastAsia="Calibri"/>
        </w:rPr>
        <w:t xml:space="preserve">, která může v dalším vývoji dítěte působit jako překážka – dítě se dostává do </w:t>
      </w:r>
      <w:r w:rsidRPr="005A0FDC">
        <w:rPr>
          <w:rFonts w:eastAsia="Calibri"/>
          <w:b/>
        </w:rPr>
        <w:t>apatie vůči světu</w:t>
      </w:r>
      <w:r w:rsidRPr="005A0FDC">
        <w:rPr>
          <w:rFonts w:eastAsia="Calibri"/>
        </w:rPr>
        <w:t xml:space="preserve">. </w:t>
      </w:r>
    </w:p>
    <w:p w:rsidR="005A0FDC" w:rsidRPr="005A0FDC" w:rsidRDefault="005A0FDC" w:rsidP="005A0FDC">
      <w:pPr>
        <w:spacing w:after="0" w:line="240" w:lineRule="auto"/>
        <w:jc w:val="both"/>
        <w:rPr>
          <w:rFonts w:eastAsia="Calibri"/>
        </w:rPr>
      </w:pPr>
    </w:p>
    <w:p w:rsidR="005A0FDC" w:rsidRPr="005A0FDC" w:rsidRDefault="005A0FDC" w:rsidP="005A0FDC">
      <w:pPr>
        <w:spacing w:after="0" w:line="240" w:lineRule="auto"/>
        <w:jc w:val="both"/>
        <w:rPr>
          <w:rFonts w:eastAsia="Calibri"/>
          <w:b/>
        </w:rPr>
      </w:pPr>
      <w:r w:rsidRPr="005A0FDC">
        <w:rPr>
          <w:rFonts w:eastAsia="Calibri"/>
          <w:b/>
        </w:rPr>
        <w:t>Raná deprivace</w:t>
      </w:r>
    </w:p>
    <w:p w:rsidR="005A0FDC" w:rsidRPr="005A0FDC" w:rsidRDefault="005A0FDC" w:rsidP="005A0FDC">
      <w:pPr>
        <w:numPr>
          <w:ilvl w:val="0"/>
          <w:numId w:val="22"/>
        </w:numPr>
        <w:spacing w:before="120" w:after="0" w:line="240" w:lineRule="auto"/>
        <w:jc w:val="both"/>
        <w:rPr>
          <w:rFonts w:eastAsia="Calibri"/>
        </w:rPr>
      </w:pPr>
      <w:r w:rsidRPr="005A0FDC">
        <w:rPr>
          <w:rFonts w:eastAsia="Calibri"/>
          <w:b/>
        </w:rPr>
        <w:t>Není-li</w:t>
      </w:r>
      <w:r w:rsidRPr="005A0FDC">
        <w:rPr>
          <w:rFonts w:eastAsia="Calibri"/>
        </w:rPr>
        <w:t xml:space="preserve"> u dítěte </w:t>
      </w:r>
      <w:r w:rsidRPr="005A0FDC">
        <w:rPr>
          <w:rFonts w:eastAsia="Calibri"/>
          <w:b/>
        </w:rPr>
        <w:t>uspokojena potřeba pevné citové vazby k jedné pečující osobě</w:t>
      </w:r>
      <w:r w:rsidRPr="005A0FDC">
        <w:rPr>
          <w:rFonts w:eastAsia="Calibri"/>
        </w:rPr>
        <w:t xml:space="preserve">, dochází u dítěte ke strádání – </w:t>
      </w:r>
      <w:r w:rsidRPr="005A0FDC">
        <w:rPr>
          <w:rFonts w:eastAsia="Calibri"/>
          <w:b/>
        </w:rPr>
        <w:t>citová sociální deprivace</w:t>
      </w:r>
      <w:r w:rsidRPr="005A0FDC">
        <w:rPr>
          <w:rFonts w:eastAsia="Calibri"/>
        </w:rPr>
        <w:t xml:space="preserve">. Deprivace má </w:t>
      </w:r>
      <w:r w:rsidRPr="005A0FDC">
        <w:rPr>
          <w:rFonts w:eastAsia="Calibri"/>
          <w:b/>
        </w:rPr>
        <w:t>vážné a dlouhodobé</w:t>
      </w:r>
      <w:r w:rsidRPr="005A0FDC">
        <w:rPr>
          <w:rFonts w:eastAsia="Calibri"/>
        </w:rPr>
        <w:t xml:space="preserve">, mnohdy </w:t>
      </w:r>
      <w:r w:rsidRPr="005A0FDC">
        <w:rPr>
          <w:rFonts w:eastAsia="Calibri"/>
          <w:b/>
        </w:rPr>
        <w:t>trvalé následky</w:t>
      </w:r>
      <w:r w:rsidRPr="005A0FDC">
        <w:rPr>
          <w:rFonts w:eastAsia="Calibri"/>
        </w:rPr>
        <w:t xml:space="preserve">. Projevují se poměrně širokým spektrem příznaků, označovaných jako </w:t>
      </w:r>
      <w:r w:rsidRPr="005A0FDC">
        <w:rPr>
          <w:rFonts w:eastAsia="Calibri"/>
          <w:b/>
        </w:rPr>
        <w:t>deprivační syndrom</w:t>
      </w:r>
      <w:r w:rsidRPr="005A0FDC">
        <w:rPr>
          <w:rFonts w:eastAsia="Calibri"/>
        </w:rPr>
        <w:t xml:space="preserve">. </w:t>
      </w:r>
    </w:p>
    <w:p w:rsidR="005A0FDC" w:rsidRPr="005A0FDC" w:rsidRDefault="005A0FDC" w:rsidP="005A0FDC">
      <w:pPr>
        <w:numPr>
          <w:ilvl w:val="0"/>
          <w:numId w:val="22"/>
        </w:numPr>
        <w:spacing w:before="120" w:after="0" w:line="240" w:lineRule="auto"/>
        <w:jc w:val="both"/>
        <w:rPr>
          <w:rFonts w:eastAsia="Calibri"/>
        </w:rPr>
      </w:pPr>
      <w:r w:rsidRPr="005A0FDC">
        <w:rPr>
          <w:rFonts w:eastAsia="Calibri"/>
        </w:rPr>
        <w:t xml:space="preserve">Jeho podstatou je, že </w:t>
      </w:r>
      <w:r w:rsidRPr="005A0FDC">
        <w:rPr>
          <w:rFonts w:eastAsia="Calibri"/>
          <w:b/>
        </w:rPr>
        <w:t>jedinec ztrácí způsobilost vnímat lásku druhých lidí</w:t>
      </w:r>
      <w:r w:rsidRPr="005A0FDC">
        <w:rPr>
          <w:rFonts w:eastAsia="Calibri"/>
        </w:rPr>
        <w:t xml:space="preserve"> k sobě a </w:t>
      </w:r>
      <w:r w:rsidRPr="005A0FDC">
        <w:rPr>
          <w:rFonts w:eastAsia="Calibri"/>
          <w:b/>
        </w:rPr>
        <w:t>projevovat ji vůči nim</w:t>
      </w:r>
      <w:r w:rsidRPr="005A0FDC">
        <w:rPr>
          <w:rFonts w:eastAsia="Calibri"/>
        </w:rPr>
        <w:t xml:space="preserve">, </w:t>
      </w:r>
      <w:r w:rsidRPr="005A0FDC">
        <w:rPr>
          <w:rFonts w:eastAsia="Calibri"/>
          <w:b/>
        </w:rPr>
        <w:t>nedokáže se vcítit do druhých</w:t>
      </w:r>
      <w:r w:rsidRPr="005A0FDC">
        <w:rPr>
          <w:rFonts w:eastAsia="Calibri"/>
        </w:rPr>
        <w:t xml:space="preserve"> lidí a očekávat vcítění druhých vůči sobě, nedokáže rozpoznávat city druhých osob a </w:t>
      </w:r>
      <w:r w:rsidRPr="005A0FDC">
        <w:rPr>
          <w:rFonts w:eastAsia="Calibri"/>
          <w:b/>
        </w:rPr>
        <w:t>komunikovat své vlastní citové stavy</w:t>
      </w:r>
      <w:r w:rsidRPr="005A0FDC">
        <w:rPr>
          <w:rFonts w:eastAsia="Calibri"/>
        </w:rPr>
        <w:t xml:space="preserve"> – </w:t>
      </w:r>
      <w:r w:rsidRPr="005A0FDC">
        <w:rPr>
          <w:rFonts w:eastAsia="Calibri"/>
          <w:b/>
        </w:rPr>
        <w:t>deprivanti</w:t>
      </w:r>
      <w:r w:rsidRPr="005A0FDC">
        <w:rPr>
          <w:rFonts w:eastAsia="Calibri"/>
        </w:rPr>
        <w:t xml:space="preserve">. </w:t>
      </w:r>
    </w:p>
    <w:p w:rsidR="005A0FDC" w:rsidRPr="005A0FDC" w:rsidRDefault="005A0FDC" w:rsidP="005A0FDC">
      <w:pPr>
        <w:numPr>
          <w:ilvl w:val="0"/>
          <w:numId w:val="22"/>
        </w:numPr>
        <w:spacing w:before="120" w:after="0" w:line="240" w:lineRule="auto"/>
        <w:jc w:val="both"/>
        <w:rPr>
          <w:rFonts w:eastAsia="Calibri"/>
        </w:rPr>
      </w:pPr>
      <w:r w:rsidRPr="005A0FDC">
        <w:rPr>
          <w:rFonts w:eastAsia="Calibri"/>
          <w:b/>
        </w:rPr>
        <w:t>Asociální (disociální) porucha osobnosti</w:t>
      </w:r>
      <w:r w:rsidRPr="005A0FDC">
        <w:rPr>
          <w:rFonts w:eastAsia="Calibri"/>
        </w:rPr>
        <w:t xml:space="preserve"> – </w:t>
      </w:r>
      <w:r w:rsidRPr="005A0FDC">
        <w:rPr>
          <w:rFonts w:eastAsia="Calibri"/>
          <w:b/>
        </w:rPr>
        <w:t>nemají empatii, necítí vinu</w:t>
      </w:r>
      <w:r w:rsidRPr="005A0FDC">
        <w:rPr>
          <w:rFonts w:eastAsia="Calibri"/>
        </w:rPr>
        <w:t xml:space="preserve">, mají pocit, že ostatní lidé a </w:t>
      </w:r>
      <w:r w:rsidRPr="005A0FDC">
        <w:rPr>
          <w:rFonts w:eastAsia="Calibri"/>
          <w:b/>
        </w:rPr>
        <w:t>společnost musí plnit jejich potřeby</w:t>
      </w:r>
      <w:r w:rsidRPr="005A0FDC">
        <w:rPr>
          <w:rFonts w:eastAsia="Calibri"/>
        </w:rPr>
        <w:t xml:space="preserve">, že na to </w:t>
      </w:r>
      <w:r w:rsidRPr="005A0FDC">
        <w:rPr>
          <w:rFonts w:eastAsia="Calibri"/>
          <w:b/>
        </w:rPr>
        <w:t>mají právo</w:t>
      </w:r>
      <w:r w:rsidRPr="005A0FDC">
        <w:rPr>
          <w:rFonts w:eastAsia="Calibri"/>
        </w:rPr>
        <w:t xml:space="preserve"> – často u nich </w:t>
      </w:r>
      <w:r w:rsidRPr="005A0FDC">
        <w:rPr>
          <w:rFonts w:eastAsia="Calibri"/>
          <w:b/>
        </w:rPr>
        <w:t>domácí násilí, týrání dětí, zločiny</w:t>
      </w:r>
      <w:r w:rsidRPr="005A0FDC">
        <w:rPr>
          <w:rFonts w:eastAsia="Calibri"/>
        </w:rPr>
        <w:t xml:space="preserve"> (mnoho z nich ve vězení, ale cítí to jako nespravedlnost, vinna jej společnost, nikoli oni). </w:t>
      </w:r>
    </w:p>
    <w:p w:rsidR="005A0FDC" w:rsidRPr="005A0FDC" w:rsidRDefault="005A0FDC" w:rsidP="005A0FDC">
      <w:pPr>
        <w:spacing w:after="0" w:line="240" w:lineRule="auto"/>
        <w:jc w:val="both"/>
        <w:rPr>
          <w:rFonts w:eastAsia="Calibri"/>
        </w:rPr>
      </w:pPr>
    </w:p>
    <w:p w:rsidR="005A0FDC" w:rsidRDefault="005A0FDC" w:rsidP="005A0FDC">
      <w:pPr>
        <w:spacing w:after="0" w:line="240" w:lineRule="auto"/>
        <w:jc w:val="both"/>
        <w:rPr>
          <w:rFonts w:eastAsia="Calibri"/>
          <w:b/>
        </w:rPr>
      </w:pPr>
    </w:p>
    <w:p w:rsidR="005A0FDC" w:rsidRPr="005A0FDC" w:rsidRDefault="005A0FDC" w:rsidP="005A0FDC">
      <w:pPr>
        <w:spacing w:after="0" w:line="240" w:lineRule="auto"/>
        <w:jc w:val="both"/>
        <w:rPr>
          <w:rFonts w:eastAsia="Calibri"/>
          <w:b/>
        </w:rPr>
      </w:pPr>
      <w:r w:rsidRPr="005A0FDC">
        <w:rPr>
          <w:rFonts w:eastAsia="Calibri"/>
          <w:b/>
        </w:rPr>
        <w:t>SEPARACE DÍTĚTE OD MATKY – Margaret Mahlerová:</w:t>
      </w:r>
    </w:p>
    <w:p w:rsidR="005A0FDC" w:rsidRPr="005A0FDC" w:rsidRDefault="005A0FDC" w:rsidP="005A0FDC">
      <w:pPr>
        <w:numPr>
          <w:ilvl w:val="0"/>
          <w:numId w:val="23"/>
        </w:numPr>
        <w:spacing w:before="120" w:after="0" w:line="240" w:lineRule="auto"/>
        <w:ind w:left="426" w:hanging="284"/>
        <w:jc w:val="both"/>
        <w:rPr>
          <w:rFonts w:eastAsia="Calibri"/>
        </w:rPr>
      </w:pPr>
      <w:r w:rsidRPr="005A0FDC">
        <w:rPr>
          <w:rFonts w:eastAsia="Calibri"/>
          <w:b/>
        </w:rPr>
        <w:t>Normální autismus</w:t>
      </w:r>
      <w:r w:rsidRPr="005A0FDC">
        <w:rPr>
          <w:rFonts w:eastAsia="Calibri"/>
        </w:rPr>
        <w:t xml:space="preserve"> (první měsíc) – </w:t>
      </w:r>
      <w:r w:rsidRPr="005A0FDC">
        <w:rPr>
          <w:rFonts w:eastAsia="Calibri"/>
          <w:b/>
        </w:rPr>
        <w:t>nerozlišuje</w:t>
      </w:r>
      <w:r w:rsidRPr="005A0FDC">
        <w:rPr>
          <w:rFonts w:eastAsia="Calibri"/>
        </w:rPr>
        <w:t xml:space="preserve"> sebe od okolí (včetně matky). </w:t>
      </w:r>
    </w:p>
    <w:p w:rsidR="005A0FDC" w:rsidRPr="005A0FDC" w:rsidRDefault="005A0FDC" w:rsidP="005A0FDC">
      <w:pPr>
        <w:numPr>
          <w:ilvl w:val="0"/>
          <w:numId w:val="23"/>
        </w:numPr>
        <w:spacing w:before="120" w:after="0" w:line="240" w:lineRule="auto"/>
        <w:ind w:left="426" w:hanging="284"/>
        <w:jc w:val="both"/>
        <w:rPr>
          <w:rFonts w:eastAsia="Calibri"/>
        </w:rPr>
      </w:pPr>
      <w:r w:rsidRPr="005A0FDC">
        <w:rPr>
          <w:rFonts w:eastAsia="Calibri"/>
          <w:b/>
        </w:rPr>
        <w:t>Normální symbióza</w:t>
      </w:r>
      <w:r w:rsidRPr="005A0FDC">
        <w:rPr>
          <w:rFonts w:eastAsia="Calibri"/>
        </w:rPr>
        <w:t xml:space="preserve"> (2. – 4. měsíc) – dítě spolu s matkou tvoří jeden systém ohraničený od okolního světa.</w:t>
      </w:r>
    </w:p>
    <w:p w:rsidR="005A0FDC" w:rsidRPr="005A0FDC" w:rsidRDefault="005A0FDC" w:rsidP="005A0FDC">
      <w:pPr>
        <w:numPr>
          <w:ilvl w:val="0"/>
          <w:numId w:val="23"/>
        </w:numPr>
        <w:spacing w:before="120" w:after="0" w:line="240" w:lineRule="auto"/>
        <w:ind w:left="426" w:hanging="284"/>
        <w:jc w:val="both"/>
        <w:rPr>
          <w:rFonts w:eastAsia="Calibri"/>
        </w:rPr>
      </w:pPr>
      <w:r w:rsidRPr="005A0FDC">
        <w:rPr>
          <w:rFonts w:eastAsia="Calibri"/>
          <w:b/>
        </w:rPr>
        <w:t>Separace – individuace</w:t>
      </w:r>
      <w:r w:rsidRPr="005A0FDC">
        <w:rPr>
          <w:rFonts w:eastAsia="Calibri"/>
        </w:rPr>
        <w:t xml:space="preserve"> (4. měsíce – 3 roky):</w:t>
      </w:r>
    </w:p>
    <w:p w:rsidR="005A0FDC" w:rsidRPr="005A0FDC" w:rsidRDefault="005A0FDC" w:rsidP="005A0FDC">
      <w:pPr>
        <w:numPr>
          <w:ilvl w:val="0"/>
          <w:numId w:val="24"/>
        </w:numPr>
        <w:spacing w:before="120" w:after="0" w:line="240" w:lineRule="auto"/>
        <w:ind w:left="709" w:hanging="283"/>
        <w:jc w:val="both"/>
        <w:rPr>
          <w:rFonts w:eastAsia="Calibri"/>
        </w:rPr>
      </w:pPr>
      <w:r w:rsidRPr="005A0FDC">
        <w:rPr>
          <w:rFonts w:eastAsia="Calibri"/>
          <w:b/>
        </w:rPr>
        <w:t>Diferenciace</w:t>
      </w:r>
      <w:r w:rsidRPr="005A0FDC">
        <w:rPr>
          <w:rFonts w:eastAsia="Calibri"/>
        </w:rPr>
        <w:t xml:space="preserve"> (4. – 10. měsíc) – odlišuje </w:t>
      </w:r>
      <w:r w:rsidRPr="005A0FDC">
        <w:rPr>
          <w:rFonts w:eastAsia="Calibri"/>
          <w:b/>
        </w:rPr>
        <w:t>matku od druhých lidí</w:t>
      </w:r>
      <w:r w:rsidRPr="005A0FDC">
        <w:rPr>
          <w:rFonts w:eastAsia="Calibri"/>
        </w:rPr>
        <w:t xml:space="preserve"> a začíná se </w:t>
      </w:r>
      <w:r w:rsidRPr="005A0FDC">
        <w:rPr>
          <w:rFonts w:eastAsia="Calibri"/>
          <w:b/>
        </w:rPr>
        <w:t>jich bát</w:t>
      </w:r>
      <w:r w:rsidRPr="005A0FDC">
        <w:rPr>
          <w:rFonts w:eastAsia="Calibri"/>
        </w:rPr>
        <w:t xml:space="preserve">, nucené </w:t>
      </w:r>
      <w:r w:rsidRPr="005A0FDC">
        <w:rPr>
          <w:rFonts w:eastAsia="Calibri"/>
          <w:b/>
        </w:rPr>
        <w:t>odloučení od matky</w:t>
      </w:r>
      <w:r w:rsidRPr="005A0FDC">
        <w:rPr>
          <w:rFonts w:eastAsia="Calibri"/>
        </w:rPr>
        <w:t xml:space="preserve"> v době </w:t>
      </w:r>
      <w:r w:rsidRPr="005A0FDC">
        <w:rPr>
          <w:rFonts w:eastAsia="Calibri"/>
          <w:b/>
        </w:rPr>
        <w:t>separační úzkosti</w:t>
      </w:r>
      <w:r w:rsidRPr="005A0FDC">
        <w:rPr>
          <w:rFonts w:eastAsia="Calibri"/>
        </w:rPr>
        <w:t xml:space="preserve"> (i jen několikadenní může vést ke </w:t>
      </w:r>
      <w:r w:rsidRPr="005A0FDC">
        <w:rPr>
          <w:rFonts w:eastAsia="Calibri"/>
          <w:b/>
        </w:rPr>
        <w:t>stagnaci</w:t>
      </w:r>
      <w:r w:rsidRPr="005A0FDC">
        <w:rPr>
          <w:rFonts w:eastAsia="Calibri"/>
        </w:rPr>
        <w:t xml:space="preserve"> nebo i </w:t>
      </w:r>
      <w:r w:rsidRPr="005A0FDC">
        <w:rPr>
          <w:rFonts w:eastAsia="Calibri"/>
          <w:b/>
        </w:rPr>
        <w:t>regresi ve vývoji</w:t>
      </w:r>
      <w:r w:rsidRPr="005A0FDC">
        <w:rPr>
          <w:rFonts w:eastAsia="Calibri"/>
        </w:rPr>
        <w:t xml:space="preserve"> dítěte). </w:t>
      </w:r>
    </w:p>
    <w:p w:rsidR="005A0FDC" w:rsidRPr="005A0FDC" w:rsidRDefault="005A0FDC" w:rsidP="005A0FDC">
      <w:pPr>
        <w:numPr>
          <w:ilvl w:val="0"/>
          <w:numId w:val="24"/>
        </w:numPr>
        <w:spacing w:before="120" w:after="0" w:line="240" w:lineRule="auto"/>
        <w:ind w:left="709" w:hanging="283"/>
        <w:jc w:val="both"/>
        <w:rPr>
          <w:rFonts w:eastAsia="Calibri"/>
        </w:rPr>
      </w:pPr>
      <w:r w:rsidRPr="005A0FDC">
        <w:rPr>
          <w:rFonts w:eastAsia="Calibri"/>
          <w:b/>
        </w:rPr>
        <w:t>Procvičování</w:t>
      </w:r>
      <w:r w:rsidRPr="005A0FDC">
        <w:rPr>
          <w:rFonts w:eastAsia="Calibri"/>
        </w:rPr>
        <w:t xml:space="preserve"> (10. – 16. měsíc) – dítě se začíná </w:t>
      </w:r>
      <w:r w:rsidRPr="005A0FDC">
        <w:rPr>
          <w:rFonts w:eastAsia="Calibri"/>
          <w:b/>
        </w:rPr>
        <w:t>aktivně vzdalovat od matky</w:t>
      </w:r>
      <w:r w:rsidRPr="005A0FDC">
        <w:rPr>
          <w:rFonts w:eastAsia="Calibri"/>
        </w:rPr>
        <w:t xml:space="preserve">, ale vždy se k ní opět </w:t>
      </w:r>
      <w:r w:rsidRPr="005A0FDC">
        <w:rPr>
          <w:rFonts w:eastAsia="Calibri"/>
          <w:b/>
        </w:rPr>
        <w:t>vrací</w:t>
      </w:r>
      <w:r w:rsidRPr="005A0FDC">
        <w:rPr>
          <w:rFonts w:eastAsia="Calibri"/>
        </w:rPr>
        <w:t xml:space="preserve">, aby získalo </w:t>
      </w:r>
      <w:r w:rsidRPr="005A0FDC">
        <w:rPr>
          <w:rFonts w:eastAsia="Calibri"/>
          <w:b/>
        </w:rPr>
        <w:t>jistotu, emoční zklidnění</w:t>
      </w:r>
      <w:r w:rsidRPr="005A0FDC">
        <w:rPr>
          <w:rFonts w:eastAsia="Calibri"/>
        </w:rPr>
        <w:t xml:space="preserve"> a energii pro další zkoumání prostředí.</w:t>
      </w:r>
    </w:p>
    <w:p w:rsidR="005A0FDC" w:rsidRPr="005A0FDC" w:rsidRDefault="005A0FDC" w:rsidP="005A0FDC">
      <w:pPr>
        <w:numPr>
          <w:ilvl w:val="0"/>
          <w:numId w:val="24"/>
        </w:numPr>
        <w:spacing w:before="120" w:after="0" w:line="240" w:lineRule="auto"/>
        <w:ind w:left="709" w:hanging="283"/>
        <w:jc w:val="both"/>
        <w:rPr>
          <w:rFonts w:eastAsia="Calibri"/>
        </w:rPr>
      </w:pPr>
      <w:r w:rsidRPr="005A0FDC">
        <w:rPr>
          <w:rFonts w:eastAsia="Calibri"/>
          <w:b/>
        </w:rPr>
        <w:lastRenderedPageBreak/>
        <w:t>Navazování přátelských vztahů</w:t>
      </w:r>
      <w:r w:rsidRPr="005A0FDC">
        <w:rPr>
          <w:rFonts w:eastAsia="Calibri"/>
        </w:rPr>
        <w:t xml:space="preserve"> (16. – 25. měsíc) – dítě začíná </w:t>
      </w:r>
      <w:r w:rsidRPr="005A0FDC">
        <w:rPr>
          <w:rFonts w:eastAsia="Calibri"/>
          <w:b/>
        </w:rPr>
        <w:t>navazovat vztahy k dalším lidem</w:t>
      </w:r>
      <w:r w:rsidRPr="005A0FDC">
        <w:rPr>
          <w:rFonts w:eastAsia="Calibri"/>
        </w:rPr>
        <w:t xml:space="preserve">, stává se </w:t>
      </w:r>
      <w:r w:rsidRPr="005A0FDC">
        <w:rPr>
          <w:rFonts w:eastAsia="Calibri"/>
          <w:b/>
        </w:rPr>
        <w:t>odolnějším vůči frustraci</w:t>
      </w:r>
      <w:r w:rsidRPr="005A0FDC">
        <w:rPr>
          <w:rFonts w:eastAsia="Calibri"/>
        </w:rPr>
        <w:t xml:space="preserve">. Ve </w:t>
      </w:r>
      <w:r w:rsidRPr="005A0FDC">
        <w:rPr>
          <w:rFonts w:eastAsia="Calibri"/>
          <w:b/>
        </w:rPr>
        <w:t>vztahu k matce</w:t>
      </w:r>
      <w:r w:rsidRPr="005A0FDC">
        <w:rPr>
          <w:rFonts w:eastAsia="Calibri"/>
        </w:rPr>
        <w:t xml:space="preserve"> se objevuje </w:t>
      </w:r>
      <w:r w:rsidRPr="005A0FDC">
        <w:rPr>
          <w:rFonts w:eastAsia="Calibri"/>
          <w:b/>
        </w:rPr>
        <w:t>ambivalence</w:t>
      </w:r>
      <w:r w:rsidRPr="005A0FDC">
        <w:rPr>
          <w:rFonts w:eastAsia="Calibri"/>
        </w:rPr>
        <w:t xml:space="preserve"> – na jedné straně se dožaduje její přítomnosti, ale také vůči ní vyjadřuje negativní pocity (bije ji, vzdoruje atd.).</w:t>
      </w:r>
    </w:p>
    <w:p w:rsidR="005A0FDC" w:rsidRPr="005A0FDC" w:rsidRDefault="005A0FDC" w:rsidP="005A0FDC">
      <w:pPr>
        <w:numPr>
          <w:ilvl w:val="0"/>
          <w:numId w:val="24"/>
        </w:numPr>
        <w:spacing w:before="120" w:after="0" w:line="240" w:lineRule="auto"/>
        <w:ind w:left="709" w:hanging="283"/>
        <w:jc w:val="both"/>
        <w:rPr>
          <w:rFonts w:eastAsia="Calibri"/>
        </w:rPr>
      </w:pPr>
      <w:r w:rsidRPr="005A0FDC">
        <w:rPr>
          <w:rFonts w:eastAsia="Calibri"/>
          <w:b/>
        </w:rPr>
        <w:t>Individuace</w:t>
      </w:r>
      <w:r w:rsidRPr="005A0FDC">
        <w:rPr>
          <w:rFonts w:eastAsia="Calibri"/>
        </w:rPr>
        <w:t xml:space="preserve"> (25. – 36. měsíc) – obraz matky (její „mentální reprezentace“) je v tomto období internalizována a </w:t>
      </w:r>
      <w:r w:rsidRPr="005A0FDC">
        <w:rPr>
          <w:rFonts w:eastAsia="Calibri"/>
          <w:b/>
        </w:rPr>
        <w:t>dítě může začít fungovat samostatně</w:t>
      </w:r>
      <w:r w:rsidRPr="005A0FDC">
        <w:rPr>
          <w:rFonts w:eastAsia="Calibri"/>
        </w:rPr>
        <w:t xml:space="preserve"> – „</w:t>
      </w:r>
      <w:r w:rsidRPr="005A0FDC">
        <w:rPr>
          <w:rFonts w:eastAsia="Calibri"/>
          <w:b/>
        </w:rPr>
        <w:t>zrození psychologického Já</w:t>
      </w:r>
      <w:r w:rsidRPr="005A0FDC">
        <w:rPr>
          <w:rFonts w:eastAsia="Calibri"/>
        </w:rPr>
        <w:t xml:space="preserve">“.  </w:t>
      </w:r>
    </w:p>
    <w:p w:rsidR="005A0FDC" w:rsidRPr="005A0FDC" w:rsidRDefault="005A0FDC" w:rsidP="005A0FDC">
      <w:pPr>
        <w:spacing w:after="0" w:line="240" w:lineRule="auto"/>
        <w:jc w:val="both"/>
        <w:rPr>
          <w:rFonts w:eastAsia="Calibri"/>
        </w:rPr>
      </w:pPr>
    </w:p>
    <w:p w:rsidR="00201A7B" w:rsidRPr="001B5622" w:rsidRDefault="00201A7B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 xml:space="preserve">KOGNITIVNÍ VÝVOJ (Jean </w:t>
      </w:r>
      <w:proofErr w:type="spellStart"/>
      <w:r w:rsidRPr="001B5622">
        <w:rPr>
          <w:rFonts w:ascii="Times New Roman" w:hAnsi="Times New Roman" w:cs="Times New Roman"/>
          <w:b/>
          <w:sz w:val="24"/>
          <w:szCs w:val="24"/>
        </w:rPr>
        <w:t>Piaget</w:t>
      </w:r>
      <w:proofErr w:type="spellEnd"/>
      <w:r w:rsidRPr="001B5622">
        <w:rPr>
          <w:rFonts w:ascii="Times New Roman" w:hAnsi="Times New Roman" w:cs="Times New Roman"/>
          <w:b/>
          <w:sz w:val="24"/>
          <w:szCs w:val="24"/>
        </w:rPr>
        <w:t>)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1. SENZOMOTORICKÉ STADIUM (do 2 let):</w:t>
      </w:r>
    </w:p>
    <w:p w:rsidR="00DC1A06" w:rsidRPr="001B5622" w:rsidRDefault="00DC1A06" w:rsidP="001B5622">
      <w:pPr>
        <w:pStyle w:val="Bezmezer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Myšlenkové operace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dítěte jsou </w:t>
      </w:r>
      <w:r w:rsidRPr="001B5622">
        <w:rPr>
          <w:rFonts w:ascii="Times New Roman" w:hAnsi="Times New Roman" w:cs="Times New Roman"/>
          <w:b/>
          <w:sz w:val="24"/>
          <w:szCs w:val="24"/>
        </w:rPr>
        <w:t>vázány na reálně prováděnou činnost</w:t>
      </w:r>
      <w:r w:rsidRPr="001B5622">
        <w:rPr>
          <w:rFonts w:ascii="Times New Roman" w:hAnsi="Times New Roman" w:cs="Times New Roman"/>
          <w:sz w:val="24"/>
          <w:szCs w:val="24"/>
        </w:rPr>
        <w:t xml:space="preserve"> v přítomném okamžiku – jeho </w:t>
      </w:r>
      <w:r w:rsidRPr="001B5622">
        <w:rPr>
          <w:rFonts w:ascii="Times New Roman" w:hAnsi="Times New Roman" w:cs="Times New Roman"/>
          <w:b/>
          <w:sz w:val="24"/>
          <w:szCs w:val="24"/>
        </w:rPr>
        <w:t>inteligence je senzomotorická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</w:t>
      </w:r>
      <w:r w:rsidRPr="001B5622">
        <w:rPr>
          <w:rFonts w:ascii="Times New Roman" w:hAnsi="Times New Roman" w:cs="Times New Roman"/>
          <w:b/>
          <w:sz w:val="24"/>
          <w:szCs w:val="24"/>
        </w:rPr>
        <w:t>spjatá s vnímáním a pohybem</w:t>
      </w:r>
      <w:r w:rsidRPr="001B5622">
        <w:rPr>
          <w:rFonts w:ascii="Times New Roman" w:hAnsi="Times New Roman" w:cs="Times New Roman"/>
          <w:sz w:val="24"/>
          <w:szCs w:val="24"/>
        </w:rPr>
        <w:t>.</w:t>
      </w:r>
    </w:p>
    <w:p w:rsidR="00DC1A06" w:rsidRPr="001B5622" w:rsidRDefault="00DC1A06" w:rsidP="001B5622">
      <w:pPr>
        <w:pStyle w:val="Bezmezer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Mezi </w:t>
      </w:r>
      <w:r w:rsidRPr="001B5622">
        <w:rPr>
          <w:rFonts w:ascii="Times New Roman" w:hAnsi="Times New Roman" w:cs="Times New Roman"/>
          <w:b/>
          <w:sz w:val="24"/>
          <w:szCs w:val="24"/>
        </w:rPr>
        <w:t>čtvrtým a osmým měsícem</w:t>
      </w:r>
      <w:r w:rsidRPr="001B5622">
        <w:rPr>
          <w:rFonts w:ascii="Times New Roman" w:hAnsi="Times New Roman" w:cs="Times New Roman"/>
          <w:sz w:val="24"/>
          <w:szCs w:val="24"/>
        </w:rPr>
        <w:t xml:space="preserve"> dítě začíná </w:t>
      </w:r>
      <w:r w:rsidRPr="001B5622">
        <w:rPr>
          <w:rFonts w:ascii="Times New Roman" w:hAnsi="Times New Roman" w:cs="Times New Roman"/>
          <w:b/>
          <w:sz w:val="24"/>
          <w:szCs w:val="24"/>
        </w:rPr>
        <w:t>předvídat výsledky své činnosti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záměrně </w:t>
      </w:r>
      <w:r w:rsidRPr="001B5622">
        <w:rPr>
          <w:rFonts w:ascii="Times New Roman" w:hAnsi="Times New Roman" w:cs="Times New Roman"/>
          <w:b/>
          <w:sz w:val="24"/>
          <w:szCs w:val="24"/>
        </w:rPr>
        <w:t>opakuje</w:t>
      </w: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  <w:r w:rsidRPr="001B5622">
        <w:rPr>
          <w:rFonts w:ascii="Times New Roman" w:hAnsi="Times New Roman" w:cs="Times New Roman"/>
          <w:b/>
          <w:sz w:val="24"/>
          <w:szCs w:val="24"/>
        </w:rPr>
        <w:t>činnosti</w:t>
      </w:r>
      <w:r w:rsidRPr="001B5622">
        <w:rPr>
          <w:rFonts w:ascii="Times New Roman" w:hAnsi="Times New Roman" w:cs="Times New Roman"/>
          <w:sz w:val="24"/>
          <w:szCs w:val="24"/>
        </w:rPr>
        <w:t xml:space="preserve">, které vyvolaly výsledky, které ho </w:t>
      </w:r>
      <w:r w:rsidRPr="001B5622">
        <w:rPr>
          <w:rFonts w:ascii="Times New Roman" w:hAnsi="Times New Roman" w:cs="Times New Roman"/>
          <w:b/>
          <w:sz w:val="24"/>
          <w:szCs w:val="24"/>
        </w:rPr>
        <w:t>zaujaly</w:t>
      </w:r>
      <w:r w:rsidRPr="001B5622">
        <w:rPr>
          <w:rFonts w:ascii="Times New Roman" w:hAnsi="Times New Roman" w:cs="Times New Roman"/>
          <w:sz w:val="24"/>
          <w:szCs w:val="24"/>
        </w:rPr>
        <w:t xml:space="preserve">. Dítě </w:t>
      </w:r>
      <w:r w:rsidRPr="001B5622">
        <w:rPr>
          <w:rFonts w:ascii="Times New Roman" w:hAnsi="Times New Roman" w:cs="Times New Roman"/>
          <w:b/>
          <w:sz w:val="24"/>
          <w:szCs w:val="24"/>
        </w:rPr>
        <w:t>náhodou vrazí do řady chrastítek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ta se začnou pohybovat a </w:t>
      </w:r>
      <w:r w:rsidRPr="001B5622">
        <w:rPr>
          <w:rFonts w:ascii="Times New Roman" w:hAnsi="Times New Roman" w:cs="Times New Roman"/>
          <w:b/>
          <w:sz w:val="24"/>
          <w:szCs w:val="24"/>
        </w:rPr>
        <w:t>vydávat zvuky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dítě je výsledkem mile překvapeno a tuto </w:t>
      </w:r>
      <w:r w:rsidRPr="001B5622">
        <w:rPr>
          <w:rFonts w:ascii="Times New Roman" w:hAnsi="Times New Roman" w:cs="Times New Roman"/>
          <w:b/>
          <w:sz w:val="24"/>
          <w:szCs w:val="24"/>
        </w:rPr>
        <w:t>činnost opakuje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je to </w:t>
      </w:r>
      <w:r w:rsidRPr="001B5622">
        <w:rPr>
          <w:rFonts w:ascii="Times New Roman" w:hAnsi="Times New Roman" w:cs="Times New Roman"/>
          <w:b/>
          <w:sz w:val="24"/>
          <w:szCs w:val="24"/>
        </w:rPr>
        <w:t>tzv. kruhová reakce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(</w:t>
      </w:r>
      <w:r w:rsidRPr="001B5622">
        <w:rPr>
          <w:rFonts w:ascii="Times New Roman" w:hAnsi="Times New Roman" w:cs="Times New Roman"/>
          <w:b/>
          <w:sz w:val="24"/>
          <w:szCs w:val="24"/>
        </w:rPr>
        <w:t>aktivní reprodukce výsledku</w:t>
      </w:r>
      <w:r w:rsidRPr="001B5622">
        <w:rPr>
          <w:rFonts w:ascii="Times New Roman" w:hAnsi="Times New Roman" w:cs="Times New Roman"/>
          <w:sz w:val="24"/>
          <w:szCs w:val="24"/>
        </w:rPr>
        <w:t>, který byl poprvé získán náhodou).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A06" w:rsidRPr="001B5622" w:rsidRDefault="00DC1A06" w:rsidP="001B5622">
      <w:pPr>
        <w:pStyle w:val="Bezmezer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Kolem </w:t>
      </w:r>
      <w:r w:rsidRPr="001B5622">
        <w:rPr>
          <w:rFonts w:ascii="Times New Roman" w:hAnsi="Times New Roman" w:cs="Times New Roman"/>
          <w:b/>
          <w:sz w:val="24"/>
          <w:szCs w:val="24"/>
        </w:rPr>
        <w:t>osmého měsíce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začíná dítě </w:t>
      </w:r>
      <w:r w:rsidRPr="001B5622">
        <w:rPr>
          <w:rFonts w:ascii="Times New Roman" w:hAnsi="Times New Roman" w:cs="Times New Roman"/>
          <w:b/>
          <w:sz w:val="24"/>
          <w:szCs w:val="24"/>
        </w:rPr>
        <w:t>rozlišovat mezi prostředkem a cílem</w:t>
      </w:r>
      <w:r w:rsidRPr="001B5622">
        <w:rPr>
          <w:rFonts w:ascii="Times New Roman" w:hAnsi="Times New Roman" w:cs="Times New Roman"/>
          <w:sz w:val="24"/>
          <w:szCs w:val="24"/>
        </w:rPr>
        <w:t xml:space="preserve">. Začíná užívat </w:t>
      </w:r>
      <w:r w:rsidRPr="001B5622">
        <w:rPr>
          <w:rFonts w:ascii="Times New Roman" w:hAnsi="Times New Roman" w:cs="Times New Roman"/>
          <w:b/>
          <w:sz w:val="24"/>
          <w:szCs w:val="24"/>
        </w:rPr>
        <w:t>naučených</w:t>
      </w: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  <w:r w:rsidRPr="001B5622">
        <w:rPr>
          <w:rFonts w:ascii="Times New Roman" w:hAnsi="Times New Roman" w:cs="Times New Roman"/>
          <w:b/>
          <w:sz w:val="24"/>
          <w:szCs w:val="24"/>
        </w:rPr>
        <w:t>způsobů</w:t>
      </w:r>
      <w:r w:rsidRPr="001B5622">
        <w:rPr>
          <w:rFonts w:ascii="Times New Roman" w:hAnsi="Times New Roman" w:cs="Times New Roman"/>
          <w:sz w:val="24"/>
          <w:szCs w:val="24"/>
        </w:rPr>
        <w:t xml:space="preserve"> chování k </w:t>
      </w:r>
      <w:r w:rsidRPr="001B5622">
        <w:rPr>
          <w:rFonts w:ascii="Times New Roman" w:hAnsi="Times New Roman" w:cs="Times New Roman"/>
          <w:b/>
          <w:sz w:val="24"/>
          <w:szCs w:val="24"/>
        </w:rPr>
        <w:t>dosažení žádoucích cílů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aby se zmocnilo </w:t>
      </w:r>
      <w:r w:rsidRPr="001B5622">
        <w:rPr>
          <w:rFonts w:ascii="Times New Roman" w:hAnsi="Times New Roman" w:cs="Times New Roman"/>
          <w:b/>
          <w:sz w:val="24"/>
          <w:szCs w:val="24"/>
        </w:rPr>
        <w:t>předmětu pod přikrývkou</w:t>
      </w:r>
      <w:r w:rsidRPr="001B5622">
        <w:rPr>
          <w:rFonts w:ascii="Times New Roman" w:hAnsi="Times New Roman" w:cs="Times New Roman"/>
          <w:sz w:val="24"/>
          <w:szCs w:val="24"/>
        </w:rPr>
        <w:t xml:space="preserve">, odstraní </w:t>
      </w:r>
      <w:r w:rsidRPr="001B5622">
        <w:rPr>
          <w:rFonts w:ascii="Times New Roman" w:hAnsi="Times New Roman" w:cs="Times New Roman"/>
          <w:b/>
          <w:sz w:val="24"/>
          <w:szCs w:val="24"/>
        </w:rPr>
        <w:t>přikrývku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začíná </w:t>
      </w:r>
      <w:r w:rsidRPr="001B5622">
        <w:rPr>
          <w:rFonts w:ascii="Times New Roman" w:hAnsi="Times New Roman" w:cs="Times New Roman"/>
          <w:b/>
          <w:sz w:val="24"/>
          <w:szCs w:val="24"/>
        </w:rPr>
        <w:t>chápat trvalost předmětu v čase</w:t>
      </w:r>
      <w:r w:rsidRPr="001B5622">
        <w:rPr>
          <w:rFonts w:ascii="Times New Roman" w:hAnsi="Times New Roman" w:cs="Times New Roman"/>
          <w:sz w:val="24"/>
          <w:szCs w:val="24"/>
        </w:rPr>
        <w:t xml:space="preserve"> (věci nezmizí, když se přikryjí, člověk nezmizí, když odejde z pokoje). </w:t>
      </w:r>
    </w:p>
    <w:p w:rsidR="00DC1A06" w:rsidRPr="001B5622" w:rsidRDefault="00DC1A06" w:rsidP="001B5622">
      <w:pPr>
        <w:pStyle w:val="Bezmezer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Po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prvním roce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začíná dítě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aktivně experimentovat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obměňovat své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pokusy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hází hračky na zem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tak, že postupně mění místo, odkud je hází i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směr, kam je hází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telefon zvoní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bude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zvonit i pod vodou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? V poslední fázi této etapy dítě nejen aktivně experimentuje s užitím známých prostředků v nových situacích, ale také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vynalézá nové prostředky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na základě vnitřních „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mentálních kombinací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“ – když nemůže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dosáhnout na předmět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tahá za podložku nebo provázek, a když to nefunguje „objeví“ náhlým porozuměním možnost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posloužit si nějakou tyčí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náhlý vhled do situace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předtím neznámé předpokládá vnitřní obraz –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představu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která je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odlišná od toho, co dítě právě vnímá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první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„aha“ zážitky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 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2. SYMBOLICKÉ (PŘEDPOJMOVÉ) MYŠLENÍ (2 – 4 roky)</w:t>
      </w:r>
    </w:p>
    <w:p w:rsidR="00DC1A06" w:rsidRPr="001B5622" w:rsidRDefault="00DC1A06" w:rsidP="001B5622">
      <w:pPr>
        <w:pStyle w:val="Bezmezer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K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přechodu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do tohoto období dochází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vlivem řeči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s nástupem její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symbolické funkce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(rozvoj myšlení –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myšlení – „vnitřní řeč“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). Až dosud bylo jeho myšlení vázáno na činnosti prováděné bezprostředně s reálnými předměty, bylo vždy vázáno na krátké vzdálenosti a na krátkou dobu. Nyní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činnosti konané se skutečnými věcmi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přecházejí v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činnosti konané jen v mysli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(v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představě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) a tak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překračují rámec blízkého prostoru a času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není to jenom pokračování předchozího vývoje, ale je to celé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přestavění myšlení a vnímání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dítěte. </w:t>
      </w:r>
    </w:p>
    <w:p w:rsidR="00DC1A06" w:rsidRPr="001B5622" w:rsidRDefault="00DC1A06" w:rsidP="001B5622">
      <w:pPr>
        <w:pStyle w:val="Bezmezer"/>
        <w:ind w:left="567" w:hanging="425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DC1A06" w:rsidRPr="001B5622" w:rsidRDefault="00DC1A06" w:rsidP="001B5622">
      <w:pPr>
        <w:pStyle w:val="Bezmezer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Ve fázi symbolického myšlení užívá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dítě slov jako „předpojmů“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spíše než jako skutečných pojmů.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Předpojmy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jsou pomíjivé, jsou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založeny na vedlejších, nepodstatných vlastnostech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(„jsem chlapeček, mám modré botičky“). Dítě zůstává na půli cesty mezi individuálními konkrétními věcmi (prvky) a obecností třídy –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nerozlišuje mezi jeden, někteří a všichni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(autobusem jsme jeli za babičkou, všechny autobusy jedou za babičkou, hora mění tvar, když kolem ní jdeme na procházce),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vytváří si ale už úsudky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kterými předpojmy spojuje – usuzování je ale ještě prelogické, založené na analogiích, ovlivněné fantazií. 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3. NÁZOROVÉ (INTUITIVNÍ) MYŠLENÍ (4 – 6 let)</w:t>
      </w:r>
    </w:p>
    <w:p w:rsidR="00DC1A06" w:rsidRPr="001B5622" w:rsidRDefault="00DC1A06" w:rsidP="001B5622">
      <w:pPr>
        <w:pStyle w:val="Bezmezer"/>
        <w:numPr>
          <w:ilvl w:val="0"/>
          <w:numId w:val="7"/>
        </w:numPr>
        <w:ind w:left="567" w:hanging="425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 předchozím stadiu dítě užívalo slov jako předpojmů – napůl ještě vázaných na individuální předměty, napůl již směřujících k obecnosti. Nyní již uvažuje v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celostních pojmech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které vznikají na základě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vystižení podstatných podobností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Usuzování je však zatím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vázáno na vnímané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či představované. Dítě se vždy zaměřuje na to,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co vidí či vidělo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i když to už rozčleňuje. </w:t>
      </w:r>
    </w:p>
    <w:p w:rsidR="00DC1A06" w:rsidRDefault="00DC1A06" w:rsidP="001B5622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721CF" w:rsidRPr="001B5622" w:rsidRDefault="002721CF" w:rsidP="001B5622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t xml:space="preserve">Piagetovy pokusy: </w:t>
      </w:r>
    </w:p>
    <w:p w:rsidR="001B5622" w:rsidRPr="001B5622" w:rsidRDefault="00DC1A06" w:rsidP="001B5622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Úzká a široká sklenice naplněná vodou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dítě říká, že v úzké sklenici je vody více, i když vidělo, jak dospělý přelévá vodu z jedné sklenice do druhé.</w:t>
      </w:r>
    </w:p>
    <w:p w:rsidR="00DC1A06" w:rsidRPr="001B5622" w:rsidRDefault="00DC1A06" w:rsidP="001B5622">
      <w:pPr>
        <w:spacing w:line="240" w:lineRule="auto"/>
        <w:rPr>
          <w:lang w:eastAsia="cs-CZ"/>
        </w:rPr>
      </w:pPr>
    </w:p>
    <w:p w:rsidR="00DC1A06" w:rsidRPr="001B5622" w:rsidRDefault="00DC1A06" w:rsidP="001B5622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Dlouhá a krátká řada stejného počtu mincí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dítě říká, že v delší řadě je mincí více – až si je spočítá, tak zjistí, že je jich stejný počet. </w:t>
      </w:r>
    </w:p>
    <w:p w:rsidR="00DC1A06" w:rsidRPr="001B5622" w:rsidRDefault="00DC1A06" w:rsidP="001B5622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Koule a placka z téhož množství plastelíny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říká, že v placce je plastelíny více, i když vidělo dospělého, jak vytvořil placku rozmačkáním koule.</w:t>
      </w:r>
    </w:p>
    <w:p w:rsidR="00DC1A06" w:rsidRPr="001B5622" w:rsidRDefault="00DC1A06" w:rsidP="001B5622">
      <w:pPr>
        <w:pStyle w:val="Bezmezer"/>
        <w:ind w:left="142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Centrace myšlení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dítě </w:t>
      </w:r>
      <w:r w:rsidRPr="001B5622">
        <w:rPr>
          <w:rFonts w:ascii="Times New Roman" w:hAnsi="Times New Roman" w:cs="Times New Roman"/>
          <w:b/>
          <w:sz w:val="24"/>
          <w:szCs w:val="24"/>
        </w:rPr>
        <w:t>centruje svou pozornost a myšlení na výšku hladiny</w:t>
      </w:r>
      <w:r w:rsidRPr="001B5622">
        <w:rPr>
          <w:rFonts w:ascii="Times New Roman" w:hAnsi="Times New Roman" w:cs="Times New Roman"/>
          <w:sz w:val="24"/>
          <w:szCs w:val="24"/>
        </w:rPr>
        <w:t xml:space="preserve"> vody a nepřihlíží k </w:t>
      </w:r>
      <w:r w:rsidRPr="001B5622">
        <w:rPr>
          <w:rFonts w:ascii="Times New Roman" w:hAnsi="Times New Roman" w:cs="Times New Roman"/>
          <w:b/>
          <w:sz w:val="24"/>
          <w:szCs w:val="24"/>
        </w:rPr>
        <w:t>šířce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  <w:r w:rsidRPr="001B5622">
        <w:rPr>
          <w:rFonts w:ascii="Times New Roman" w:hAnsi="Times New Roman" w:cs="Times New Roman"/>
          <w:b/>
          <w:sz w:val="24"/>
          <w:szCs w:val="24"/>
        </w:rPr>
        <w:t>sklenic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</w:t>
      </w:r>
      <w:r w:rsidRPr="001B5622">
        <w:rPr>
          <w:rFonts w:ascii="Times New Roman" w:hAnsi="Times New Roman" w:cs="Times New Roman"/>
          <w:b/>
          <w:sz w:val="24"/>
          <w:szCs w:val="24"/>
        </w:rPr>
        <w:t>nedokáže</w:t>
      </w:r>
      <w:r w:rsidRPr="001B5622">
        <w:rPr>
          <w:rFonts w:ascii="Times New Roman" w:hAnsi="Times New Roman" w:cs="Times New Roman"/>
          <w:sz w:val="24"/>
          <w:szCs w:val="24"/>
        </w:rPr>
        <w:t xml:space="preserve"> ještě usuzovat </w:t>
      </w:r>
      <w:r w:rsidRPr="001B5622">
        <w:rPr>
          <w:rFonts w:ascii="Times New Roman" w:hAnsi="Times New Roman" w:cs="Times New Roman"/>
          <w:b/>
          <w:sz w:val="24"/>
          <w:szCs w:val="24"/>
        </w:rPr>
        <w:t>současně o obou</w:t>
      </w:r>
      <w:r w:rsidRPr="001B5622">
        <w:rPr>
          <w:rFonts w:ascii="Times New Roman" w:hAnsi="Times New Roman" w:cs="Times New Roman"/>
          <w:sz w:val="24"/>
          <w:szCs w:val="24"/>
        </w:rPr>
        <w:t xml:space="preserve"> vzájemně závislých </w:t>
      </w:r>
      <w:r w:rsidRPr="001B5622">
        <w:rPr>
          <w:rFonts w:ascii="Times New Roman" w:hAnsi="Times New Roman" w:cs="Times New Roman"/>
          <w:b/>
          <w:sz w:val="24"/>
          <w:szCs w:val="24"/>
        </w:rPr>
        <w:t>dimenzích šířka – výška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není schopno pochopit </w:t>
      </w:r>
      <w:r w:rsidRPr="001B5622">
        <w:rPr>
          <w:rFonts w:ascii="Times New Roman" w:hAnsi="Times New Roman" w:cs="Times New Roman"/>
          <w:b/>
          <w:sz w:val="24"/>
          <w:szCs w:val="24"/>
        </w:rPr>
        <w:t>zachování (konzervaci) hmoty ani počtu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A06" w:rsidRPr="001B5622" w:rsidRDefault="00DC1A06" w:rsidP="001B5622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Bonbón pod kelímkem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Pepíček dal bonbón pod pravý kelímek a odešel, pak přišla Mařenka a dala pod druhý (levý) kelímek – když se dítěte zeptáme, pod který kelímek se podívá Pepíček, až se vrátí, řekne, že pod levý kelímek – nedokáže pochopit, že Pepíček záměnu neviděl, jako ono, a že nemá tuto informaci, kterou ono má –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egocentrismus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Jeho myšlení nepostupuje podle logických „operací“ – je „prelogické“, „předoperační“. 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Rysy myšlení dítěte:</w:t>
      </w:r>
    </w:p>
    <w:p w:rsidR="00DC1A06" w:rsidRPr="001B5622" w:rsidRDefault="00DC1A06" w:rsidP="001B562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Egocentrické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nedokáže pochopit, že </w:t>
      </w:r>
      <w:r w:rsidRPr="001B5622">
        <w:rPr>
          <w:rFonts w:ascii="Times New Roman" w:hAnsi="Times New Roman" w:cs="Times New Roman"/>
          <w:b/>
          <w:sz w:val="24"/>
          <w:szCs w:val="24"/>
        </w:rPr>
        <w:t>jiní mají jiné informace než ono</w:t>
      </w:r>
      <w:r w:rsidRPr="001B5622">
        <w:rPr>
          <w:rFonts w:ascii="Times New Roman" w:hAnsi="Times New Roman" w:cs="Times New Roman"/>
          <w:sz w:val="24"/>
          <w:szCs w:val="24"/>
        </w:rPr>
        <w:t xml:space="preserve">, že nevědí to, co ono atd. </w:t>
      </w:r>
    </w:p>
    <w:p w:rsidR="00DC1A06" w:rsidRPr="001B5622" w:rsidRDefault="00DC1A06" w:rsidP="001B562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Antropomorfické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</w:t>
      </w:r>
      <w:r w:rsidRPr="001B5622">
        <w:rPr>
          <w:rFonts w:ascii="Times New Roman" w:hAnsi="Times New Roman" w:cs="Times New Roman"/>
          <w:b/>
          <w:sz w:val="24"/>
          <w:szCs w:val="24"/>
        </w:rPr>
        <w:t>polidšťuje věci a zvířata</w:t>
      </w:r>
      <w:r w:rsidRPr="001B5622">
        <w:rPr>
          <w:rFonts w:ascii="Times New Roman" w:hAnsi="Times New Roman" w:cs="Times New Roman"/>
          <w:sz w:val="24"/>
          <w:szCs w:val="24"/>
        </w:rPr>
        <w:t xml:space="preserve">, i když rozeznává, že </w:t>
      </w:r>
      <w:r w:rsidRPr="001B5622">
        <w:rPr>
          <w:rFonts w:ascii="Times New Roman" w:hAnsi="Times New Roman" w:cs="Times New Roman"/>
          <w:b/>
          <w:sz w:val="24"/>
          <w:szCs w:val="24"/>
        </w:rPr>
        <w:t>věci jsou neživé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</w:t>
      </w:r>
      <w:r w:rsidRPr="001B5622">
        <w:rPr>
          <w:rFonts w:ascii="Times New Roman" w:hAnsi="Times New Roman" w:cs="Times New Roman"/>
          <w:b/>
          <w:sz w:val="24"/>
          <w:szCs w:val="24"/>
        </w:rPr>
        <w:t>zvířata</w:t>
      </w: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  <w:r w:rsidRPr="001B5622">
        <w:rPr>
          <w:rFonts w:ascii="Times New Roman" w:hAnsi="Times New Roman" w:cs="Times New Roman"/>
          <w:b/>
          <w:sz w:val="24"/>
          <w:szCs w:val="24"/>
        </w:rPr>
        <w:t>nemají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stejné </w:t>
      </w:r>
      <w:r w:rsidRPr="001B5622">
        <w:rPr>
          <w:rFonts w:ascii="Times New Roman" w:hAnsi="Times New Roman" w:cs="Times New Roman"/>
          <w:b/>
          <w:sz w:val="24"/>
          <w:szCs w:val="24"/>
        </w:rPr>
        <w:t>vlastnosti jako lidé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A06" w:rsidRPr="001B5622" w:rsidRDefault="00DC1A06" w:rsidP="001B562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Magické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dovoluje </w:t>
      </w:r>
      <w:r w:rsidRPr="001B5622">
        <w:rPr>
          <w:rFonts w:ascii="Times New Roman" w:hAnsi="Times New Roman" w:cs="Times New Roman"/>
          <w:b/>
          <w:sz w:val="24"/>
          <w:szCs w:val="24"/>
        </w:rPr>
        <w:t>měnit fakta</w:t>
      </w:r>
      <w:r w:rsidRPr="001B5622">
        <w:rPr>
          <w:rFonts w:ascii="Times New Roman" w:hAnsi="Times New Roman" w:cs="Times New Roman"/>
          <w:sz w:val="24"/>
          <w:szCs w:val="24"/>
        </w:rPr>
        <w:t xml:space="preserve"> podle vlastního </w:t>
      </w:r>
      <w:r w:rsidRPr="001B5622">
        <w:rPr>
          <w:rFonts w:ascii="Times New Roman" w:hAnsi="Times New Roman" w:cs="Times New Roman"/>
          <w:b/>
          <w:sz w:val="24"/>
          <w:szCs w:val="24"/>
        </w:rPr>
        <w:t>přání</w:t>
      </w:r>
      <w:r w:rsidRPr="001B5622">
        <w:rPr>
          <w:rFonts w:ascii="Times New Roman" w:hAnsi="Times New Roman" w:cs="Times New Roman"/>
          <w:sz w:val="24"/>
          <w:szCs w:val="24"/>
        </w:rPr>
        <w:t>.</w:t>
      </w:r>
    </w:p>
    <w:p w:rsidR="00DC1A06" w:rsidRPr="001B5622" w:rsidRDefault="00DC1A06" w:rsidP="001B562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622">
        <w:rPr>
          <w:rFonts w:ascii="Times New Roman" w:hAnsi="Times New Roman" w:cs="Times New Roman"/>
          <w:b/>
          <w:sz w:val="24"/>
          <w:szCs w:val="24"/>
        </w:rPr>
        <w:t>Artificialistické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 – „</w:t>
      </w:r>
      <w:r w:rsidRPr="001B5622">
        <w:rPr>
          <w:rFonts w:ascii="Times New Roman" w:hAnsi="Times New Roman" w:cs="Times New Roman"/>
          <w:b/>
          <w:sz w:val="24"/>
          <w:szCs w:val="24"/>
        </w:rPr>
        <w:t>všechno se dělá</w:t>
      </w:r>
      <w:r w:rsidRPr="001B5622">
        <w:rPr>
          <w:rFonts w:ascii="Times New Roman" w:hAnsi="Times New Roman" w:cs="Times New Roman"/>
          <w:sz w:val="24"/>
          <w:szCs w:val="24"/>
        </w:rPr>
        <w:t xml:space="preserve">“ – někdo pověsil hvězdy na oblohu, dal duhu na oblohu atd. 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4. STADIUM KONKRÉTNÍCH OPERACÍ (7 – 11 let)</w:t>
      </w:r>
    </w:p>
    <w:p w:rsidR="00DC1A06" w:rsidRPr="001B5622" w:rsidRDefault="00DC1A06" w:rsidP="001B5622">
      <w:pPr>
        <w:pStyle w:val="Bezmezer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Na začátku školního věku už dítě </w:t>
      </w:r>
      <w:r w:rsidRPr="001B5622">
        <w:rPr>
          <w:rFonts w:ascii="Times New Roman" w:hAnsi="Times New Roman" w:cs="Times New Roman"/>
          <w:b/>
          <w:sz w:val="24"/>
          <w:szCs w:val="24"/>
        </w:rPr>
        <w:t>chápe vztahy mezi různými ději</w:t>
      </w:r>
      <w:r w:rsidRPr="001B5622">
        <w:rPr>
          <w:rFonts w:ascii="Times New Roman" w:hAnsi="Times New Roman" w:cs="Times New Roman"/>
          <w:sz w:val="24"/>
          <w:szCs w:val="24"/>
        </w:rPr>
        <w:t xml:space="preserve">, ovšem jen </w:t>
      </w:r>
      <w:r w:rsidRPr="001B5622">
        <w:rPr>
          <w:rFonts w:ascii="Times New Roman" w:hAnsi="Times New Roman" w:cs="Times New Roman"/>
          <w:b/>
          <w:sz w:val="24"/>
          <w:szCs w:val="24"/>
        </w:rPr>
        <w:t>na zcela názorné rovině</w:t>
      </w:r>
      <w:r w:rsidRPr="001B5622">
        <w:rPr>
          <w:rFonts w:ascii="Times New Roman" w:hAnsi="Times New Roman" w:cs="Times New Roman"/>
          <w:sz w:val="24"/>
          <w:szCs w:val="24"/>
        </w:rPr>
        <w:t xml:space="preserve">, kde </w:t>
      </w:r>
      <w:r w:rsidRPr="001B5622">
        <w:rPr>
          <w:rFonts w:ascii="Times New Roman" w:hAnsi="Times New Roman" w:cs="Times New Roman"/>
          <w:b/>
          <w:sz w:val="24"/>
          <w:szCs w:val="24"/>
        </w:rPr>
        <w:t>vychází ze své vlastní činnosti</w:t>
      </w:r>
      <w:r w:rsidRPr="001B5622">
        <w:rPr>
          <w:rFonts w:ascii="Times New Roman" w:hAnsi="Times New Roman" w:cs="Times New Roman"/>
          <w:sz w:val="24"/>
          <w:szCs w:val="24"/>
        </w:rPr>
        <w:t xml:space="preserve">. Postupně je dítě schopno </w:t>
      </w:r>
      <w:r w:rsidRPr="001B5622">
        <w:rPr>
          <w:rFonts w:ascii="Times New Roman" w:hAnsi="Times New Roman" w:cs="Times New Roman"/>
          <w:b/>
          <w:sz w:val="24"/>
          <w:szCs w:val="24"/>
        </w:rPr>
        <w:t>skutečných logických operací</w:t>
      </w:r>
      <w:r w:rsidRPr="001B5622">
        <w:rPr>
          <w:rFonts w:ascii="Times New Roman" w:hAnsi="Times New Roman" w:cs="Times New Roman"/>
          <w:sz w:val="24"/>
          <w:szCs w:val="24"/>
        </w:rPr>
        <w:t xml:space="preserve">, pravých úsudků odpovídajících zákonům logiky, </w:t>
      </w:r>
      <w:r w:rsidRPr="001B5622">
        <w:rPr>
          <w:rFonts w:ascii="Times New Roman" w:hAnsi="Times New Roman" w:cs="Times New Roman"/>
          <w:b/>
          <w:sz w:val="24"/>
          <w:szCs w:val="24"/>
        </w:rPr>
        <w:t>bez dřívější závislosti na viděné podobě</w:t>
      </w:r>
      <w:r w:rsidRPr="001B5622">
        <w:rPr>
          <w:rFonts w:ascii="Times New Roman" w:hAnsi="Times New Roman" w:cs="Times New Roman"/>
          <w:sz w:val="24"/>
          <w:szCs w:val="24"/>
        </w:rPr>
        <w:t xml:space="preserve">. Stále se ovšem i toto </w:t>
      </w:r>
      <w:r w:rsidRPr="001B5622">
        <w:rPr>
          <w:rFonts w:ascii="Times New Roman" w:hAnsi="Times New Roman" w:cs="Times New Roman"/>
          <w:b/>
          <w:sz w:val="24"/>
          <w:szCs w:val="24"/>
        </w:rPr>
        <w:t>logické usuzování týká</w:t>
      </w:r>
      <w:r w:rsidRPr="001B5622">
        <w:rPr>
          <w:rFonts w:ascii="Times New Roman" w:hAnsi="Times New Roman" w:cs="Times New Roman"/>
          <w:sz w:val="24"/>
          <w:szCs w:val="24"/>
        </w:rPr>
        <w:t xml:space="preserve"> jen </w:t>
      </w:r>
      <w:r w:rsidRPr="001B5622">
        <w:rPr>
          <w:rFonts w:ascii="Times New Roman" w:hAnsi="Times New Roman" w:cs="Times New Roman"/>
          <w:b/>
          <w:sz w:val="24"/>
          <w:szCs w:val="24"/>
        </w:rPr>
        <w:t>konkrétních věcí a jevů</w:t>
      </w:r>
      <w:r w:rsidRPr="001B5622">
        <w:rPr>
          <w:rFonts w:ascii="Times New Roman" w:hAnsi="Times New Roman" w:cs="Times New Roman"/>
          <w:sz w:val="24"/>
          <w:szCs w:val="24"/>
        </w:rPr>
        <w:t xml:space="preserve">, obsahů, které si 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lze názorně představit. </w:t>
      </w:r>
    </w:p>
    <w:p w:rsidR="00DC1A06" w:rsidRPr="001B5622" w:rsidRDefault="00DC1A06" w:rsidP="001B5622">
      <w:pPr>
        <w:pStyle w:val="Bezmezer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622">
        <w:rPr>
          <w:rFonts w:ascii="Times New Roman" w:hAnsi="Times New Roman" w:cs="Times New Roman"/>
          <w:sz w:val="24"/>
          <w:szCs w:val="24"/>
        </w:rPr>
        <w:t>Piaget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 vysvětluje vznik a podmínky skutečného logického myšlení na příkladu </w:t>
      </w:r>
      <w:r w:rsidRPr="001B5622">
        <w:rPr>
          <w:rFonts w:ascii="Times New Roman" w:hAnsi="Times New Roman" w:cs="Times New Roman"/>
          <w:b/>
          <w:sz w:val="24"/>
          <w:szCs w:val="24"/>
        </w:rPr>
        <w:t>pokusu s korálky přesýpanými do ze široké sklenice do úzké sklenice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v tomto věku už je dítěti na první pohled jasné, že se </w:t>
      </w:r>
      <w:r w:rsidRPr="001B5622">
        <w:rPr>
          <w:rFonts w:ascii="Times New Roman" w:hAnsi="Times New Roman" w:cs="Times New Roman"/>
          <w:b/>
          <w:sz w:val="24"/>
          <w:szCs w:val="24"/>
        </w:rPr>
        <w:t>množství korálků nezměnilo</w:t>
      </w:r>
      <w:r w:rsidRPr="001B5622">
        <w:rPr>
          <w:rFonts w:ascii="Times New Roman" w:hAnsi="Times New Roman" w:cs="Times New Roman"/>
          <w:sz w:val="24"/>
          <w:szCs w:val="24"/>
        </w:rPr>
        <w:t xml:space="preserve">. Podstata nového vývoje myšlení je v tom, že dítě je </w:t>
      </w:r>
      <w:r w:rsidRPr="001B5622">
        <w:rPr>
          <w:rFonts w:ascii="Times New Roman" w:hAnsi="Times New Roman" w:cs="Times New Roman"/>
          <w:b/>
          <w:sz w:val="24"/>
          <w:szCs w:val="24"/>
        </w:rPr>
        <w:t>schopno různých transformací v mysli současně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A06" w:rsidRPr="001B5622" w:rsidRDefault="00DC1A06" w:rsidP="001B5622">
      <w:pPr>
        <w:pStyle w:val="Bezmezer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Dokáže </w:t>
      </w:r>
      <w:r w:rsidRPr="001B5622">
        <w:rPr>
          <w:rFonts w:ascii="Times New Roman" w:hAnsi="Times New Roman" w:cs="Times New Roman"/>
          <w:b/>
          <w:sz w:val="24"/>
          <w:szCs w:val="24"/>
        </w:rPr>
        <w:t>chápat identitu</w:t>
      </w:r>
      <w:r w:rsidRPr="001B5622">
        <w:rPr>
          <w:rFonts w:ascii="Times New Roman" w:hAnsi="Times New Roman" w:cs="Times New Roman"/>
          <w:sz w:val="24"/>
          <w:szCs w:val="24"/>
        </w:rPr>
        <w:t xml:space="preserve"> (nic jsme nepřidali, ani neubrali), </w:t>
      </w:r>
      <w:r w:rsidRPr="001B5622">
        <w:rPr>
          <w:rFonts w:ascii="Times New Roman" w:hAnsi="Times New Roman" w:cs="Times New Roman"/>
          <w:b/>
          <w:sz w:val="24"/>
          <w:szCs w:val="24"/>
        </w:rPr>
        <w:t>zvratnost</w:t>
      </w:r>
      <w:r w:rsidRPr="001B5622">
        <w:rPr>
          <w:rFonts w:ascii="Times New Roman" w:hAnsi="Times New Roman" w:cs="Times New Roman"/>
          <w:sz w:val="24"/>
          <w:szCs w:val="24"/>
        </w:rPr>
        <w:t xml:space="preserve"> (</w:t>
      </w:r>
      <w:r w:rsidRPr="001B5622">
        <w:rPr>
          <w:rFonts w:ascii="Times New Roman" w:hAnsi="Times New Roman" w:cs="Times New Roman"/>
          <w:b/>
          <w:sz w:val="24"/>
          <w:szCs w:val="24"/>
        </w:rPr>
        <w:t>reverzibilitu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můžeme korálky přesypat zpátky), vzájemné spojení různých </w:t>
      </w:r>
      <w:r w:rsidRPr="001B5622">
        <w:rPr>
          <w:rFonts w:ascii="Times New Roman" w:hAnsi="Times New Roman" w:cs="Times New Roman"/>
          <w:b/>
          <w:sz w:val="24"/>
          <w:szCs w:val="24"/>
        </w:rPr>
        <w:t>myšlenkových procesů do jedné sekvence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(posouzení výšky a šířky sklenice). Princip </w:t>
      </w:r>
      <w:r w:rsidRPr="001B5622">
        <w:rPr>
          <w:rFonts w:ascii="Times New Roman" w:hAnsi="Times New Roman" w:cs="Times New Roman"/>
          <w:b/>
          <w:sz w:val="24"/>
          <w:szCs w:val="24"/>
        </w:rPr>
        <w:t>zachování množství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je u dítěte </w:t>
      </w:r>
      <w:r w:rsidRPr="001B5622">
        <w:rPr>
          <w:rFonts w:ascii="Times New Roman" w:hAnsi="Times New Roman" w:cs="Times New Roman"/>
          <w:b/>
          <w:sz w:val="24"/>
          <w:szCs w:val="24"/>
        </w:rPr>
        <w:t>dříve</w:t>
      </w:r>
      <w:r w:rsidRPr="001B5622">
        <w:rPr>
          <w:rFonts w:ascii="Times New Roman" w:hAnsi="Times New Roman" w:cs="Times New Roman"/>
          <w:sz w:val="24"/>
          <w:szCs w:val="24"/>
        </w:rPr>
        <w:t xml:space="preserve"> prokázána, jde-li o </w:t>
      </w:r>
      <w:r w:rsidRPr="001B5622">
        <w:rPr>
          <w:rFonts w:ascii="Times New Roman" w:hAnsi="Times New Roman" w:cs="Times New Roman"/>
          <w:b/>
          <w:sz w:val="24"/>
          <w:szCs w:val="24"/>
        </w:rPr>
        <w:t>diskontinuitní množství (korálky)</w:t>
      </w:r>
      <w:r w:rsidRPr="001B5622">
        <w:rPr>
          <w:rFonts w:ascii="Times New Roman" w:hAnsi="Times New Roman" w:cs="Times New Roman"/>
          <w:sz w:val="24"/>
          <w:szCs w:val="24"/>
        </w:rPr>
        <w:t xml:space="preserve">, než když jde o 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spojitý </w:t>
      </w:r>
      <w:r w:rsidRPr="001B5622">
        <w:rPr>
          <w:rFonts w:ascii="Times New Roman" w:hAnsi="Times New Roman" w:cs="Times New Roman"/>
          <w:sz w:val="24"/>
          <w:szCs w:val="24"/>
        </w:rPr>
        <w:t xml:space="preserve">(kontinuitní) </w:t>
      </w:r>
      <w:r w:rsidRPr="001B5622">
        <w:rPr>
          <w:rFonts w:ascii="Times New Roman" w:hAnsi="Times New Roman" w:cs="Times New Roman"/>
          <w:b/>
          <w:sz w:val="24"/>
          <w:szCs w:val="24"/>
        </w:rPr>
        <w:t>materiál (hlína)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Dítě je nyní schopno také </w:t>
      </w:r>
      <w:r w:rsidRPr="001B5622">
        <w:rPr>
          <w:rFonts w:ascii="Times New Roman" w:hAnsi="Times New Roman" w:cs="Times New Roman"/>
          <w:b/>
          <w:sz w:val="24"/>
          <w:szCs w:val="24"/>
        </w:rPr>
        <w:t>pochopit zahrnutí (inkluzi) prvků do třídy</w:t>
      </w:r>
      <w:r w:rsidRPr="001B5622">
        <w:rPr>
          <w:rFonts w:ascii="Times New Roman" w:hAnsi="Times New Roman" w:cs="Times New Roman"/>
          <w:sz w:val="24"/>
          <w:szCs w:val="24"/>
        </w:rPr>
        <w:t xml:space="preserve">. Ukážeme-li mu </w:t>
      </w:r>
      <w:r w:rsidRPr="001B5622">
        <w:rPr>
          <w:rFonts w:ascii="Times New Roman" w:hAnsi="Times New Roman" w:cs="Times New Roman"/>
          <w:b/>
          <w:sz w:val="24"/>
          <w:szCs w:val="24"/>
        </w:rPr>
        <w:t>8 žlutých korálů a 4 hnědé korálky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zeptáme se, jestli je tam </w:t>
      </w:r>
      <w:r w:rsidRPr="001B5622">
        <w:rPr>
          <w:rFonts w:ascii="Times New Roman" w:hAnsi="Times New Roman" w:cs="Times New Roman"/>
          <w:b/>
          <w:sz w:val="24"/>
          <w:szCs w:val="24"/>
        </w:rPr>
        <w:t>více žlutých nebo více všech korálků</w:t>
      </w:r>
      <w:r w:rsidRPr="001B5622">
        <w:rPr>
          <w:rFonts w:ascii="Times New Roman" w:hAnsi="Times New Roman" w:cs="Times New Roman"/>
          <w:sz w:val="24"/>
          <w:szCs w:val="24"/>
        </w:rPr>
        <w:t xml:space="preserve">, odpoví dítě v </w:t>
      </w:r>
      <w:r w:rsidRPr="001B5622">
        <w:rPr>
          <w:rFonts w:ascii="Times New Roman" w:hAnsi="Times New Roman" w:cs="Times New Roman"/>
          <w:b/>
          <w:sz w:val="24"/>
          <w:szCs w:val="24"/>
        </w:rPr>
        <w:t>předškolním věku</w:t>
      </w:r>
      <w:r w:rsidRPr="001B5622">
        <w:rPr>
          <w:rFonts w:ascii="Times New Roman" w:hAnsi="Times New Roman" w:cs="Times New Roman"/>
          <w:sz w:val="24"/>
          <w:szCs w:val="24"/>
        </w:rPr>
        <w:t xml:space="preserve">, že je tam </w:t>
      </w:r>
      <w:r w:rsidRPr="001B5622">
        <w:rPr>
          <w:rFonts w:ascii="Times New Roman" w:hAnsi="Times New Roman" w:cs="Times New Roman"/>
          <w:b/>
          <w:sz w:val="24"/>
          <w:szCs w:val="24"/>
        </w:rPr>
        <w:t>více žlutých korálků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  <w:r w:rsidRPr="001B5622">
        <w:rPr>
          <w:rFonts w:ascii="Times New Roman" w:hAnsi="Times New Roman" w:cs="Times New Roman"/>
          <w:b/>
          <w:sz w:val="24"/>
          <w:szCs w:val="24"/>
        </w:rPr>
        <w:t>Nepoznává</w:t>
      </w:r>
      <w:r w:rsidRPr="001B5622">
        <w:rPr>
          <w:rFonts w:ascii="Times New Roman" w:hAnsi="Times New Roman" w:cs="Times New Roman"/>
          <w:sz w:val="24"/>
          <w:szCs w:val="24"/>
        </w:rPr>
        <w:t xml:space="preserve"> tedy – </w:t>
      </w:r>
      <w:r w:rsidRPr="001B5622">
        <w:rPr>
          <w:rFonts w:ascii="Times New Roman" w:hAnsi="Times New Roman" w:cs="Times New Roman"/>
          <w:b/>
          <w:sz w:val="24"/>
          <w:szCs w:val="24"/>
        </w:rPr>
        <w:t>na rozdíl od školáka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ještě </w:t>
      </w:r>
      <w:r w:rsidRPr="001B5622">
        <w:rPr>
          <w:rFonts w:ascii="Times New Roman" w:hAnsi="Times New Roman" w:cs="Times New Roman"/>
          <w:b/>
          <w:sz w:val="24"/>
          <w:szCs w:val="24"/>
        </w:rPr>
        <w:t>rozdíl mezi prvky (žlutý korálek) a třídou (korálky vůbec)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8 – 9 leté děti</w:t>
      </w:r>
      <w:r w:rsidRPr="001B5622">
        <w:rPr>
          <w:rFonts w:ascii="Times New Roman" w:hAnsi="Times New Roman" w:cs="Times New Roman"/>
          <w:sz w:val="24"/>
          <w:szCs w:val="24"/>
        </w:rPr>
        <w:t xml:space="preserve"> dokážou řešit úlohy typu: Všechny </w:t>
      </w:r>
      <w:r w:rsidRPr="001B5622">
        <w:rPr>
          <w:rFonts w:ascii="Times New Roman" w:hAnsi="Times New Roman" w:cs="Times New Roman"/>
          <w:b/>
          <w:sz w:val="24"/>
          <w:szCs w:val="24"/>
        </w:rPr>
        <w:t>šelmy požírají maso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  <w:r w:rsidRPr="001B5622">
        <w:rPr>
          <w:rFonts w:ascii="Times New Roman" w:hAnsi="Times New Roman" w:cs="Times New Roman"/>
          <w:b/>
          <w:sz w:val="24"/>
          <w:szCs w:val="24"/>
        </w:rPr>
        <w:t>Vlk je šelma</w:t>
      </w:r>
      <w:r w:rsidRPr="001B5622">
        <w:rPr>
          <w:rFonts w:ascii="Times New Roman" w:hAnsi="Times New Roman" w:cs="Times New Roman"/>
          <w:sz w:val="24"/>
          <w:szCs w:val="24"/>
        </w:rPr>
        <w:t xml:space="preserve">. Co z toho můžeš </w:t>
      </w:r>
      <w:r w:rsidRPr="001B5622">
        <w:rPr>
          <w:rFonts w:ascii="Times New Roman" w:hAnsi="Times New Roman" w:cs="Times New Roman"/>
          <w:b/>
          <w:sz w:val="24"/>
          <w:szCs w:val="24"/>
        </w:rPr>
        <w:t>usoudit o vlkovi</w:t>
      </w:r>
      <w:r w:rsidRPr="001B5622">
        <w:rPr>
          <w:rFonts w:ascii="Times New Roman" w:hAnsi="Times New Roman" w:cs="Times New Roman"/>
          <w:sz w:val="24"/>
          <w:szCs w:val="24"/>
        </w:rPr>
        <w:t xml:space="preserve">? Dítě </w:t>
      </w:r>
      <w:r w:rsidRPr="001B5622">
        <w:rPr>
          <w:rFonts w:ascii="Times New Roman" w:hAnsi="Times New Roman" w:cs="Times New Roman"/>
          <w:b/>
          <w:sz w:val="24"/>
          <w:szCs w:val="24"/>
        </w:rPr>
        <w:t>není schopno</w:t>
      </w:r>
      <w:r w:rsidRPr="001B5622">
        <w:rPr>
          <w:rFonts w:ascii="Times New Roman" w:hAnsi="Times New Roman" w:cs="Times New Roman"/>
          <w:sz w:val="24"/>
          <w:szCs w:val="24"/>
        </w:rPr>
        <w:t xml:space="preserve"> logické operace v úkolu, který </w:t>
      </w:r>
      <w:r w:rsidRPr="001B5622">
        <w:rPr>
          <w:rFonts w:ascii="Times New Roman" w:hAnsi="Times New Roman" w:cs="Times New Roman"/>
          <w:b/>
          <w:sz w:val="24"/>
          <w:szCs w:val="24"/>
        </w:rPr>
        <w:t>nemá názorný obsah</w:t>
      </w:r>
      <w:r w:rsidRPr="001B5622">
        <w:rPr>
          <w:rFonts w:ascii="Times New Roman" w:hAnsi="Times New Roman" w:cs="Times New Roman"/>
          <w:sz w:val="24"/>
          <w:szCs w:val="24"/>
        </w:rPr>
        <w:t xml:space="preserve">, například: 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Všechny </w:t>
      </w:r>
      <w:proofErr w:type="spellStart"/>
      <w:r w:rsidRPr="001B5622">
        <w:rPr>
          <w:rFonts w:ascii="Times New Roman" w:hAnsi="Times New Roman" w:cs="Times New Roman"/>
          <w:b/>
          <w:sz w:val="24"/>
          <w:szCs w:val="24"/>
        </w:rPr>
        <w:t>Feso</w:t>
      </w:r>
      <w:proofErr w:type="spellEnd"/>
      <w:r w:rsidRPr="001B5622">
        <w:rPr>
          <w:rFonts w:ascii="Times New Roman" w:hAnsi="Times New Roman" w:cs="Times New Roman"/>
          <w:b/>
          <w:sz w:val="24"/>
          <w:szCs w:val="24"/>
        </w:rPr>
        <w:t xml:space="preserve"> jsou Daro. Daro žijí ve vodě</w:t>
      </w:r>
      <w:r w:rsidRPr="001B5622">
        <w:rPr>
          <w:rFonts w:ascii="Times New Roman" w:hAnsi="Times New Roman" w:cs="Times New Roman"/>
          <w:sz w:val="24"/>
          <w:szCs w:val="24"/>
        </w:rPr>
        <w:t xml:space="preserve">. Co můžeš 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říci o </w:t>
      </w:r>
      <w:proofErr w:type="spellStart"/>
      <w:r w:rsidRPr="001B5622">
        <w:rPr>
          <w:rFonts w:ascii="Times New Roman" w:hAnsi="Times New Roman" w:cs="Times New Roman"/>
          <w:b/>
          <w:sz w:val="24"/>
          <w:szCs w:val="24"/>
        </w:rPr>
        <w:t>Feso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? – obvykle se zeptá, co je to </w:t>
      </w:r>
      <w:proofErr w:type="spellStart"/>
      <w:r w:rsidRPr="001B5622">
        <w:rPr>
          <w:rFonts w:ascii="Times New Roman" w:hAnsi="Times New Roman" w:cs="Times New Roman"/>
          <w:sz w:val="24"/>
          <w:szCs w:val="24"/>
        </w:rPr>
        <w:t>Feso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 a co Daro. </w:t>
      </w:r>
    </w:p>
    <w:p w:rsidR="00DC1A06" w:rsidRPr="001B5622" w:rsidRDefault="00DC1A06" w:rsidP="001B5622">
      <w:pPr>
        <w:pStyle w:val="Bezmezer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Schopnost vzít při </w:t>
      </w:r>
      <w:r w:rsidRPr="001B5622">
        <w:rPr>
          <w:rFonts w:ascii="Times New Roman" w:hAnsi="Times New Roman" w:cs="Times New Roman"/>
          <w:b/>
          <w:sz w:val="24"/>
          <w:szCs w:val="24"/>
        </w:rPr>
        <w:t>usuzování v úvahu</w:t>
      </w:r>
      <w:r w:rsidRPr="001B5622">
        <w:rPr>
          <w:rFonts w:ascii="Times New Roman" w:hAnsi="Times New Roman" w:cs="Times New Roman"/>
          <w:sz w:val="24"/>
          <w:szCs w:val="24"/>
        </w:rPr>
        <w:t xml:space="preserve"> zároveň </w:t>
      </w:r>
      <w:r w:rsidRPr="001B5622">
        <w:rPr>
          <w:rFonts w:ascii="Times New Roman" w:hAnsi="Times New Roman" w:cs="Times New Roman"/>
          <w:b/>
          <w:sz w:val="24"/>
          <w:szCs w:val="24"/>
        </w:rPr>
        <w:t>více aspektů (rozměrů) situace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je zvláště </w:t>
      </w:r>
      <w:r w:rsidRPr="001B5622">
        <w:rPr>
          <w:rFonts w:ascii="Times New Roman" w:hAnsi="Times New Roman" w:cs="Times New Roman"/>
          <w:b/>
          <w:sz w:val="24"/>
          <w:szCs w:val="24"/>
        </w:rPr>
        <w:t>pozdě</w:t>
      </w: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  <w:r w:rsidRPr="001B5622">
        <w:rPr>
          <w:rFonts w:ascii="Times New Roman" w:hAnsi="Times New Roman" w:cs="Times New Roman"/>
          <w:b/>
          <w:sz w:val="24"/>
          <w:szCs w:val="24"/>
        </w:rPr>
        <w:t>dosahována</w:t>
      </w:r>
      <w:r w:rsidRPr="001B5622">
        <w:rPr>
          <w:rFonts w:ascii="Times New Roman" w:hAnsi="Times New Roman" w:cs="Times New Roman"/>
          <w:sz w:val="24"/>
          <w:szCs w:val="24"/>
        </w:rPr>
        <w:t xml:space="preserve"> v </w:t>
      </w:r>
      <w:r w:rsidRPr="001B5622">
        <w:rPr>
          <w:rFonts w:ascii="Times New Roman" w:hAnsi="Times New Roman" w:cs="Times New Roman"/>
          <w:b/>
          <w:sz w:val="24"/>
          <w:szCs w:val="24"/>
        </w:rPr>
        <w:t>oblasti sociálních jevů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  <w:r w:rsidRPr="001B5622">
        <w:rPr>
          <w:rFonts w:ascii="Times New Roman" w:hAnsi="Times New Roman" w:cs="Times New Roman"/>
          <w:b/>
          <w:sz w:val="24"/>
          <w:szCs w:val="24"/>
        </w:rPr>
        <w:t>Sociální svět je mnohem složitější</w:t>
      </w:r>
      <w:r w:rsidRPr="001B5622">
        <w:rPr>
          <w:rFonts w:ascii="Times New Roman" w:hAnsi="Times New Roman" w:cs="Times New Roman"/>
          <w:sz w:val="24"/>
          <w:szCs w:val="24"/>
        </w:rPr>
        <w:t xml:space="preserve">, protože sociální situace </w:t>
      </w:r>
      <w:r w:rsidRPr="001B5622">
        <w:rPr>
          <w:rFonts w:ascii="Times New Roman" w:hAnsi="Times New Roman" w:cs="Times New Roman"/>
          <w:sz w:val="24"/>
          <w:szCs w:val="24"/>
        </w:rPr>
        <w:lastRenderedPageBreak/>
        <w:t xml:space="preserve">zahrnují často větší počet méně konkrétních dimenzí. Přechod od jednorozměrného k vícerozměrnému myšlení v oblasti sociálních jevů je posunut až </w:t>
      </w:r>
      <w:r w:rsidRPr="001B5622">
        <w:rPr>
          <w:rFonts w:ascii="Times New Roman" w:hAnsi="Times New Roman" w:cs="Times New Roman"/>
          <w:b/>
          <w:sz w:val="24"/>
          <w:szCs w:val="24"/>
        </w:rPr>
        <w:t>na začátek dospívání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A06" w:rsidRPr="001B5622" w:rsidRDefault="00DC1A06" w:rsidP="001B5622">
      <w:pPr>
        <w:pStyle w:val="Bezmezer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Jakmile však dítě dosáhne této schopnosti, je dobře </w:t>
      </w:r>
      <w:r w:rsidRPr="001B5622">
        <w:rPr>
          <w:rFonts w:ascii="Times New Roman" w:hAnsi="Times New Roman" w:cs="Times New Roman"/>
          <w:b/>
          <w:sz w:val="24"/>
          <w:szCs w:val="24"/>
        </w:rPr>
        <w:t>přístupno pozitivnímu i negativními ovlivnění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  <w:r w:rsidRPr="001B5622">
        <w:rPr>
          <w:rFonts w:ascii="Times New Roman" w:hAnsi="Times New Roman" w:cs="Times New Roman"/>
          <w:b/>
          <w:sz w:val="24"/>
          <w:szCs w:val="24"/>
        </w:rPr>
        <w:t>sociálního chování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toto </w:t>
      </w:r>
      <w:r w:rsidRPr="001B5622">
        <w:rPr>
          <w:rFonts w:ascii="Times New Roman" w:hAnsi="Times New Roman" w:cs="Times New Roman"/>
          <w:b/>
          <w:sz w:val="24"/>
          <w:szCs w:val="24"/>
        </w:rPr>
        <w:t>ovlivnění bývá také trvalejší</w:t>
      </w:r>
      <w:r w:rsidRPr="001B5622">
        <w:rPr>
          <w:rFonts w:ascii="Times New Roman" w:hAnsi="Times New Roman" w:cs="Times New Roman"/>
          <w:sz w:val="24"/>
          <w:szCs w:val="24"/>
        </w:rPr>
        <w:t xml:space="preserve">. Proto je tedy obvykle až </w:t>
      </w:r>
      <w:r w:rsidRPr="001B5622">
        <w:rPr>
          <w:rFonts w:ascii="Times New Roman" w:hAnsi="Times New Roman" w:cs="Times New Roman"/>
          <w:b/>
          <w:sz w:val="24"/>
          <w:szCs w:val="24"/>
        </w:rPr>
        <w:t>začátek dospívání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nejvhodnějším </w:t>
      </w:r>
      <w:r w:rsidRPr="001B5622">
        <w:rPr>
          <w:rFonts w:ascii="Times New Roman" w:hAnsi="Times New Roman" w:cs="Times New Roman"/>
          <w:b/>
          <w:sz w:val="24"/>
          <w:szCs w:val="24"/>
        </w:rPr>
        <w:t>obdobím</w:t>
      </w:r>
      <w:r w:rsidRPr="001B5622">
        <w:rPr>
          <w:rFonts w:ascii="Times New Roman" w:hAnsi="Times New Roman" w:cs="Times New Roman"/>
          <w:sz w:val="24"/>
          <w:szCs w:val="24"/>
        </w:rPr>
        <w:t xml:space="preserve"> pro vytváření uvědomělých a trvalých </w:t>
      </w:r>
      <w:r w:rsidRPr="001B5622">
        <w:rPr>
          <w:rFonts w:ascii="Times New Roman" w:hAnsi="Times New Roman" w:cs="Times New Roman"/>
          <w:b/>
          <w:sz w:val="24"/>
          <w:szCs w:val="24"/>
        </w:rPr>
        <w:t>zdravotně významných návyků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například </w:t>
      </w:r>
      <w:r w:rsidRPr="001B5622">
        <w:rPr>
          <w:rFonts w:ascii="Times New Roman" w:hAnsi="Times New Roman" w:cs="Times New Roman"/>
          <w:b/>
          <w:sz w:val="24"/>
          <w:szCs w:val="24"/>
        </w:rPr>
        <w:t>kouření, pití alkoholu, užívání drog</w:t>
      </w:r>
      <w:r w:rsidRPr="001B5622">
        <w:rPr>
          <w:rFonts w:ascii="Times New Roman" w:hAnsi="Times New Roman" w:cs="Times New Roman"/>
          <w:sz w:val="24"/>
          <w:szCs w:val="24"/>
        </w:rPr>
        <w:t xml:space="preserve"> atd. 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5. STADIUM FORMÁLNÍCH (ABSTRAKTNÍCH) OPERACÍ (nad 12 let)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Mění se </w:t>
      </w:r>
      <w:r w:rsidRPr="001B5622">
        <w:rPr>
          <w:rFonts w:ascii="Times New Roman" w:hAnsi="Times New Roman" w:cs="Times New Roman"/>
          <w:b/>
          <w:sz w:val="24"/>
          <w:szCs w:val="24"/>
        </w:rPr>
        <w:t>radikálně kvalita myšlenkových operací</w:t>
      </w:r>
      <w:r w:rsidRPr="001B5622">
        <w:rPr>
          <w:rFonts w:ascii="Times New Roman" w:hAnsi="Times New Roman" w:cs="Times New Roman"/>
          <w:sz w:val="24"/>
          <w:szCs w:val="24"/>
        </w:rPr>
        <w:t xml:space="preserve">. Od počátku pubescence většina dospívajících dosahuje dalšího vyššího stupně logického myšlení – podle </w:t>
      </w:r>
      <w:proofErr w:type="spellStart"/>
      <w:r w:rsidRPr="001B5622">
        <w:rPr>
          <w:rFonts w:ascii="Times New Roman" w:hAnsi="Times New Roman" w:cs="Times New Roman"/>
          <w:sz w:val="24"/>
          <w:szCs w:val="24"/>
        </w:rPr>
        <w:t>Piageta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 se v té době objevuje nový operační systém, </w:t>
      </w:r>
      <w:r w:rsidRPr="001B5622">
        <w:rPr>
          <w:rFonts w:ascii="Times New Roman" w:hAnsi="Times New Roman" w:cs="Times New Roman"/>
          <w:b/>
          <w:sz w:val="24"/>
          <w:szCs w:val="24"/>
        </w:rPr>
        <w:t>systém formálních operací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konkrétní operace se samy berou znovu za objekt dalších operací, tj. „</w:t>
      </w:r>
      <w:r w:rsidRPr="001B5622">
        <w:rPr>
          <w:rFonts w:ascii="Times New Roman" w:hAnsi="Times New Roman" w:cs="Times New Roman"/>
          <w:b/>
          <w:sz w:val="24"/>
          <w:szCs w:val="24"/>
        </w:rPr>
        <w:t>vyvozují se soudy o soudech, myslí se o myšlení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Hlavní pokroky</w:t>
      </w:r>
      <w:r w:rsidRPr="001B5622">
        <w:rPr>
          <w:rFonts w:ascii="Times New Roman" w:hAnsi="Times New Roman" w:cs="Times New Roman"/>
          <w:sz w:val="24"/>
          <w:szCs w:val="24"/>
        </w:rPr>
        <w:t xml:space="preserve">, které takové myšlení přináší: </w:t>
      </w:r>
    </w:p>
    <w:p w:rsidR="00DC1A06" w:rsidRPr="001B5622" w:rsidRDefault="00DC1A06" w:rsidP="001B5622">
      <w:pPr>
        <w:pStyle w:val="Bezmezer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Dospívající je schopen </w:t>
      </w:r>
      <w:r w:rsidRPr="001B5622">
        <w:rPr>
          <w:rFonts w:ascii="Times New Roman" w:hAnsi="Times New Roman" w:cs="Times New Roman"/>
          <w:b/>
          <w:sz w:val="24"/>
          <w:szCs w:val="24"/>
        </w:rPr>
        <w:t>pracovat s pojmy</w:t>
      </w:r>
      <w:r w:rsidRPr="001B5622">
        <w:rPr>
          <w:rFonts w:ascii="Times New Roman" w:hAnsi="Times New Roman" w:cs="Times New Roman"/>
          <w:sz w:val="24"/>
          <w:szCs w:val="24"/>
        </w:rPr>
        <w:t xml:space="preserve">, které jsou </w:t>
      </w:r>
      <w:r w:rsidRPr="001B5622">
        <w:rPr>
          <w:rFonts w:ascii="Times New Roman" w:hAnsi="Times New Roman" w:cs="Times New Roman"/>
          <w:b/>
          <w:sz w:val="24"/>
          <w:szCs w:val="24"/>
        </w:rPr>
        <w:t>vzdáleny od bezprostřední smyslové zkušenosti</w:t>
      </w:r>
      <w:r w:rsidRPr="001B5622">
        <w:rPr>
          <w:rFonts w:ascii="Times New Roman" w:hAnsi="Times New Roman" w:cs="Times New Roman"/>
          <w:sz w:val="24"/>
          <w:szCs w:val="24"/>
        </w:rPr>
        <w:t xml:space="preserve">, jsou </w:t>
      </w:r>
      <w:r w:rsidRPr="001B5622">
        <w:rPr>
          <w:rFonts w:ascii="Times New Roman" w:hAnsi="Times New Roman" w:cs="Times New Roman"/>
          <w:b/>
          <w:sz w:val="24"/>
          <w:szCs w:val="24"/>
        </w:rPr>
        <w:t>obecnější, abstraktnější</w:t>
      </w:r>
      <w:r w:rsidRPr="001B5622">
        <w:rPr>
          <w:rFonts w:ascii="Times New Roman" w:hAnsi="Times New Roman" w:cs="Times New Roman"/>
          <w:sz w:val="24"/>
          <w:szCs w:val="24"/>
        </w:rPr>
        <w:t xml:space="preserve">. Zatímco dříve vysvětlovalo dítě </w:t>
      </w:r>
      <w:r w:rsidRPr="001B5622">
        <w:rPr>
          <w:rFonts w:ascii="Times New Roman" w:hAnsi="Times New Roman" w:cs="Times New Roman"/>
          <w:b/>
          <w:sz w:val="24"/>
          <w:szCs w:val="24"/>
        </w:rPr>
        <w:t>smysl pojmů</w:t>
      </w:r>
      <w:r w:rsidRPr="001B5622">
        <w:rPr>
          <w:rFonts w:ascii="Times New Roman" w:hAnsi="Times New Roman" w:cs="Times New Roman"/>
          <w:sz w:val="24"/>
          <w:szCs w:val="24"/>
        </w:rPr>
        <w:t xml:space="preserve"> zpravidla jen </w:t>
      </w:r>
      <w:r w:rsidRPr="001B5622">
        <w:rPr>
          <w:rFonts w:ascii="Times New Roman" w:hAnsi="Times New Roman" w:cs="Times New Roman"/>
          <w:b/>
          <w:sz w:val="24"/>
          <w:szCs w:val="24"/>
        </w:rPr>
        <w:t>účelem</w:t>
      </w:r>
      <w:r w:rsidRPr="001B5622">
        <w:rPr>
          <w:rFonts w:ascii="Times New Roman" w:hAnsi="Times New Roman" w:cs="Times New Roman"/>
          <w:sz w:val="24"/>
          <w:szCs w:val="24"/>
        </w:rPr>
        <w:t xml:space="preserve"> („</w:t>
      </w:r>
      <w:r w:rsidRPr="001B5622">
        <w:rPr>
          <w:rFonts w:ascii="Times New Roman" w:hAnsi="Times New Roman" w:cs="Times New Roman"/>
          <w:b/>
          <w:sz w:val="24"/>
          <w:szCs w:val="24"/>
        </w:rPr>
        <w:t>klobouk</w:t>
      </w:r>
      <w:r w:rsidRPr="001B5622">
        <w:rPr>
          <w:rFonts w:ascii="Times New Roman" w:hAnsi="Times New Roman" w:cs="Times New Roman"/>
          <w:sz w:val="24"/>
          <w:szCs w:val="24"/>
        </w:rPr>
        <w:t xml:space="preserve"> je to, co se </w:t>
      </w:r>
      <w:r w:rsidRPr="001B5622">
        <w:rPr>
          <w:rFonts w:ascii="Times New Roman" w:hAnsi="Times New Roman" w:cs="Times New Roman"/>
          <w:b/>
          <w:sz w:val="24"/>
          <w:szCs w:val="24"/>
        </w:rPr>
        <w:t>dává na hlavu</w:t>
      </w:r>
      <w:r w:rsidRPr="001B5622">
        <w:rPr>
          <w:rFonts w:ascii="Times New Roman" w:hAnsi="Times New Roman" w:cs="Times New Roman"/>
          <w:sz w:val="24"/>
          <w:szCs w:val="24"/>
        </w:rPr>
        <w:t xml:space="preserve">“), </w:t>
      </w:r>
      <w:r w:rsidRPr="001B5622">
        <w:rPr>
          <w:rFonts w:ascii="Times New Roman" w:hAnsi="Times New Roman" w:cs="Times New Roman"/>
          <w:b/>
          <w:sz w:val="24"/>
          <w:szCs w:val="24"/>
        </w:rPr>
        <w:t>dospívající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je nyní schopen </w:t>
      </w:r>
      <w:r w:rsidRPr="001B5622">
        <w:rPr>
          <w:rFonts w:ascii="Times New Roman" w:hAnsi="Times New Roman" w:cs="Times New Roman"/>
          <w:b/>
          <w:sz w:val="24"/>
          <w:szCs w:val="24"/>
        </w:rPr>
        <w:t>přesnější definice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ve smyslu požadavků </w:t>
      </w:r>
      <w:r w:rsidRPr="001B5622">
        <w:rPr>
          <w:rFonts w:ascii="Times New Roman" w:hAnsi="Times New Roman" w:cs="Times New Roman"/>
          <w:b/>
          <w:sz w:val="24"/>
          <w:szCs w:val="24"/>
        </w:rPr>
        <w:t>klasické logiky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stanoví nejbližší </w:t>
      </w:r>
      <w:r w:rsidRPr="001B5622">
        <w:rPr>
          <w:rFonts w:ascii="Times New Roman" w:hAnsi="Times New Roman" w:cs="Times New Roman"/>
          <w:b/>
          <w:sz w:val="24"/>
          <w:szCs w:val="24"/>
        </w:rPr>
        <w:t>nadřazený rod a druhový rozdíl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obojí spojí ve formálně správnou větu – „</w:t>
      </w:r>
      <w:r w:rsidRPr="001B5622">
        <w:rPr>
          <w:rFonts w:ascii="Times New Roman" w:hAnsi="Times New Roman" w:cs="Times New Roman"/>
          <w:b/>
          <w:sz w:val="24"/>
          <w:szCs w:val="24"/>
        </w:rPr>
        <w:t>klobouk</w:t>
      </w:r>
      <w:r w:rsidRPr="001B5622">
        <w:rPr>
          <w:rFonts w:ascii="Times New Roman" w:hAnsi="Times New Roman" w:cs="Times New Roman"/>
          <w:sz w:val="24"/>
          <w:szCs w:val="24"/>
        </w:rPr>
        <w:t xml:space="preserve"> je </w:t>
      </w:r>
      <w:r w:rsidRPr="001B5622">
        <w:rPr>
          <w:rFonts w:ascii="Times New Roman" w:hAnsi="Times New Roman" w:cs="Times New Roman"/>
          <w:b/>
          <w:sz w:val="24"/>
          <w:szCs w:val="24"/>
        </w:rPr>
        <w:t>pokrývka hlavy</w:t>
      </w:r>
      <w:r w:rsidRPr="001B5622">
        <w:rPr>
          <w:rFonts w:ascii="Times New Roman" w:hAnsi="Times New Roman" w:cs="Times New Roman"/>
          <w:sz w:val="24"/>
          <w:szCs w:val="24"/>
        </w:rPr>
        <w:t xml:space="preserve"> z </w:t>
      </w:r>
      <w:r w:rsidRPr="001B5622">
        <w:rPr>
          <w:rFonts w:ascii="Times New Roman" w:hAnsi="Times New Roman" w:cs="Times New Roman"/>
          <w:b/>
          <w:sz w:val="24"/>
          <w:szCs w:val="24"/>
        </w:rPr>
        <w:t>pevnějšího materiálu stálého tvaru</w:t>
      </w:r>
      <w:r w:rsidRPr="001B5622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DC1A06" w:rsidRPr="001B5622" w:rsidRDefault="00DC1A06" w:rsidP="001B5622">
      <w:pPr>
        <w:pStyle w:val="Bezmezer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A06" w:rsidRPr="001B5622" w:rsidRDefault="00DC1A06" w:rsidP="001B5622">
      <w:pPr>
        <w:pStyle w:val="Bezmezer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Dospívající dokáže aplikovat </w:t>
      </w:r>
      <w:r w:rsidRPr="001B5622">
        <w:rPr>
          <w:rFonts w:ascii="Times New Roman" w:hAnsi="Times New Roman" w:cs="Times New Roman"/>
          <w:b/>
          <w:sz w:val="24"/>
          <w:szCs w:val="24"/>
        </w:rPr>
        <w:t>logické operace nezávisle na obsahu soudů</w:t>
      </w:r>
      <w:r w:rsidRPr="001B5622">
        <w:rPr>
          <w:rFonts w:ascii="Times New Roman" w:hAnsi="Times New Roman" w:cs="Times New Roman"/>
          <w:sz w:val="24"/>
          <w:szCs w:val="24"/>
        </w:rPr>
        <w:t xml:space="preserve">. Dokáže řešit: „Všechny </w:t>
      </w:r>
      <w:proofErr w:type="spellStart"/>
      <w:r w:rsidRPr="001B5622">
        <w:rPr>
          <w:rFonts w:ascii="Times New Roman" w:hAnsi="Times New Roman" w:cs="Times New Roman"/>
          <w:sz w:val="24"/>
          <w:szCs w:val="24"/>
        </w:rPr>
        <w:t>Feso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 jsou Daro, všechny Daro dovedou dobře plavat, co si myslíš o </w:t>
      </w:r>
      <w:proofErr w:type="spellStart"/>
      <w:r w:rsidRPr="001B5622">
        <w:rPr>
          <w:rFonts w:ascii="Times New Roman" w:hAnsi="Times New Roman" w:cs="Times New Roman"/>
          <w:sz w:val="24"/>
          <w:szCs w:val="24"/>
        </w:rPr>
        <w:t>Feso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?“ Teprve nyní je jedinec schopen sledovat </w:t>
      </w:r>
      <w:r w:rsidRPr="001B5622">
        <w:rPr>
          <w:rFonts w:ascii="Times New Roman" w:hAnsi="Times New Roman" w:cs="Times New Roman"/>
          <w:b/>
          <w:sz w:val="24"/>
          <w:szCs w:val="24"/>
        </w:rPr>
        <w:t>formu myšlenkového úsudku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</w:t>
      </w:r>
      <w:r w:rsidRPr="001B5622">
        <w:rPr>
          <w:rFonts w:ascii="Times New Roman" w:hAnsi="Times New Roman" w:cs="Times New Roman"/>
          <w:b/>
          <w:sz w:val="24"/>
          <w:szCs w:val="24"/>
        </w:rPr>
        <w:t>odhlédnout</w:t>
      </w:r>
      <w:r w:rsidRPr="001B5622">
        <w:rPr>
          <w:rFonts w:ascii="Times New Roman" w:hAnsi="Times New Roman" w:cs="Times New Roman"/>
          <w:sz w:val="24"/>
          <w:szCs w:val="24"/>
        </w:rPr>
        <w:t xml:space="preserve"> od jeho </w:t>
      </w:r>
      <w:r w:rsidRPr="001B5622">
        <w:rPr>
          <w:rFonts w:ascii="Times New Roman" w:hAnsi="Times New Roman" w:cs="Times New Roman"/>
          <w:b/>
          <w:sz w:val="24"/>
          <w:szCs w:val="24"/>
        </w:rPr>
        <w:t>konkrétního obsahu</w:t>
      </w:r>
      <w:r w:rsidRPr="001B5622">
        <w:rPr>
          <w:rFonts w:ascii="Times New Roman" w:hAnsi="Times New Roman" w:cs="Times New Roman"/>
          <w:sz w:val="24"/>
          <w:szCs w:val="24"/>
        </w:rPr>
        <w:t xml:space="preserve">. Teprve nyní chápe dospívající tak </w:t>
      </w:r>
      <w:r w:rsidRPr="001B5622">
        <w:rPr>
          <w:rFonts w:ascii="Times New Roman" w:hAnsi="Times New Roman" w:cs="Times New Roman"/>
          <w:b/>
          <w:sz w:val="24"/>
          <w:szCs w:val="24"/>
        </w:rPr>
        <w:t>abstraktní pojmy jako spravedlnost, pravda, právo</w:t>
      </w:r>
      <w:r w:rsidRPr="001B5622">
        <w:rPr>
          <w:rFonts w:ascii="Times New Roman" w:hAnsi="Times New Roman" w:cs="Times New Roman"/>
          <w:sz w:val="24"/>
          <w:szCs w:val="24"/>
        </w:rPr>
        <w:t xml:space="preserve"> atd.</w:t>
      </w:r>
    </w:p>
    <w:p w:rsidR="00DC1A06" w:rsidRPr="001B5622" w:rsidRDefault="00DC1A06" w:rsidP="001B5622">
      <w:pPr>
        <w:pStyle w:val="Bezmezer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Nový způsob myšlení dovoluje </w:t>
      </w:r>
      <w:r w:rsidRPr="001B5622">
        <w:rPr>
          <w:rFonts w:ascii="Times New Roman" w:hAnsi="Times New Roman" w:cs="Times New Roman"/>
          <w:b/>
          <w:sz w:val="24"/>
          <w:szCs w:val="24"/>
        </w:rPr>
        <w:t>pohlížet na sebe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na svůj život i na </w:t>
      </w:r>
      <w:r w:rsidRPr="001B5622">
        <w:rPr>
          <w:rFonts w:ascii="Times New Roman" w:hAnsi="Times New Roman" w:cs="Times New Roman"/>
          <w:b/>
          <w:sz w:val="24"/>
          <w:szCs w:val="24"/>
        </w:rPr>
        <w:t>své pocity a myšlenky jakoby zvnějšku</w:t>
      </w:r>
      <w:r w:rsidRPr="001B5622">
        <w:rPr>
          <w:rFonts w:ascii="Times New Roman" w:hAnsi="Times New Roman" w:cs="Times New Roman"/>
          <w:sz w:val="24"/>
          <w:szCs w:val="24"/>
        </w:rPr>
        <w:t xml:space="preserve">, analyzovat je a kriticky posuzovat. Dospívající je schopen </w:t>
      </w:r>
      <w:r w:rsidRPr="001B5622">
        <w:rPr>
          <w:rFonts w:ascii="Times New Roman" w:hAnsi="Times New Roman" w:cs="Times New Roman"/>
          <w:b/>
          <w:sz w:val="24"/>
          <w:szCs w:val="24"/>
        </w:rPr>
        <w:t>vytvářet domněnky</w:t>
      </w:r>
      <w:r w:rsidRPr="001B5622">
        <w:rPr>
          <w:rFonts w:ascii="Times New Roman" w:hAnsi="Times New Roman" w:cs="Times New Roman"/>
          <w:sz w:val="24"/>
          <w:szCs w:val="24"/>
        </w:rPr>
        <w:t xml:space="preserve">, které </w:t>
      </w:r>
      <w:r w:rsidRPr="001B5622">
        <w:rPr>
          <w:rFonts w:ascii="Times New Roman" w:hAnsi="Times New Roman" w:cs="Times New Roman"/>
          <w:b/>
          <w:sz w:val="24"/>
          <w:szCs w:val="24"/>
        </w:rPr>
        <w:t>nejsou opřeny o reálnou skutečnost</w:t>
      </w:r>
      <w:r w:rsidRPr="001B5622">
        <w:rPr>
          <w:rFonts w:ascii="Times New Roman" w:hAnsi="Times New Roman" w:cs="Times New Roman"/>
          <w:sz w:val="24"/>
          <w:szCs w:val="24"/>
        </w:rPr>
        <w:t xml:space="preserve">, jsou pouze možné, popřípadě až 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fantastické </w:t>
      </w:r>
      <w:r w:rsidRPr="001B5622">
        <w:rPr>
          <w:rFonts w:ascii="Times New Roman" w:hAnsi="Times New Roman" w:cs="Times New Roman"/>
          <w:sz w:val="24"/>
          <w:szCs w:val="24"/>
        </w:rPr>
        <w:t xml:space="preserve">(předvídání budoucnosti lidstva, sci-fi), a srovnává </w:t>
      </w:r>
      <w:r w:rsidRPr="001B5622">
        <w:rPr>
          <w:rFonts w:ascii="Times New Roman" w:hAnsi="Times New Roman" w:cs="Times New Roman"/>
          <w:b/>
          <w:sz w:val="24"/>
          <w:szCs w:val="24"/>
        </w:rPr>
        <w:t>skutečné s pouze myšleným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A06" w:rsidRPr="001B5622" w:rsidRDefault="00DC1A06" w:rsidP="001B5622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Nový způsob myšlení má významné následky pro </w:t>
      </w:r>
      <w:r w:rsidRPr="001B5622">
        <w:rPr>
          <w:rFonts w:ascii="Times New Roman" w:hAnsi="Times New Roman" w:cs="Times New Roman"/>
          <w:b/>
          <w:sz w:val="24"/>
          <w:szCs w:val="24"/>
        </w:rPr>
        <w:t>postoj dospívajícího k celému světu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zejména </w:t>
      </w:r>
      <w:r w:rsidRPr="001B5622">
        <w:rPr>
          <w:rFonts w:ascii="Times New Roman" w:hAnsi="Times New Roman" w:cs="Times New Roman"/>
          <w:b/>
          <w:sz w:val="24"/>
          <w:szCs w:val="24"/>
        </w:rPr>
        <w:t>k lidem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dospívající </w:t>
      </w:r>
      <w:r w:rsidRPr="001B5622">
        <w:rPr>
          <w:rFonts w:ascii="Times New Roman" w:hAnsi="Times New Roman" w:cs="Times New Roman"/>
          <w:b/>
          <w:sz w:val="24"/>
          <w:szCs w:val="24"/>
        </w:rPr>
        <w:t>srovnává existující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přítomné poměry s tím, </w:t>
      </w:r>
      <w:r w:rsidRPr="001B5622">
        <w:rPr>
          <w:rFonts w:ascii="Times New Roman" w:hAnsi="Times New Roman" w:cs="Times New Roman"/>
          <w:b/>
          <w:sz w:val="24"/>
          <w:szCs w:val="24"/>
        </w:rPr>
        <w:t>co by mohlo nebo mělo být</w:t>
      </w:r>
      <w:r w:rsidRPr="001B5622">
        <w:rPr>
          <w:rFonts w:ascii="Times New Roman" w:hAnsi="Times New Roman" w:cs="Times New Roman"/>
          <w:sz w:val="24"/>
          <w:szCs w:val="24"/>
        </w:rPr>
        <w:t xml:space="preserve">, tedy se stavem, který si jako </w:t>
      </w:r>
      <w:r w:rsidRPr="001B5622">
        <w:rPr>
          <w:rFonts w:ascii="Times New Roman" w:hAnsi="Times New Roman" w:cs="Times New Roman"/>
          <w:b/>
          <w:sz w:val="24"/>
          <w:szCs w:val="24"/>
        </w:rPr>
        <w:t>ideál vytvoří ve své mysli</w:t>
      </w:r>
      <w:r w:rsidRPr="001B5622">
        <w:rPr>
          <w:rFonts w:ascii="Times New Roman" w:hAnsi="Times New Roman" w:cs="Times New Roman"/>
          <w:sz w:val="24"/>
          <w:szCs w:val="24"/>
        </w:rPr>
        <w:t xml:space="preserve">. Tak nástup formálních operací umožňuje také </w:t>
      </w:r>
      <w:r w:rsidRPr="001B5622">
        <w:rPr>
          <w:rFonts w:ascii="Times New Roman" w:hAnsi="Times New Roman" w:cs="Times New Roman"/>
          <w:b/>
          <w:sz w:val="24"/>
          <w:szCs w:val="24"/>
        </w:rPr>
        <w:t>nový způsob morálního hodnocení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z tohoto srovnání také pramení častá 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kritičnost a nespokojenost, zklamání, </w:t>
      </w:r>
      <w:r w:rsidRPr="001B5622">
        <w:rPr>
          <w:rFonts w:ascii="Times New Roman" w:hAnsi="Times New Roman" w:cs="Times New Roman"/>
          <w:sz w:val="24"/>
          <w:szCs w:val="24"/>
        </w:rPr>
        <w:t xml:space="preserve">případně hluboký pesimismus dospívajících. </w:t>
      </w:r>
    </w:p>
    <w:p w:rsidR="00DC1A06" w:rsidRPr="001B5622" w:rsidRDefault="00DC1A06" w:rsidP="001B5622">
      <w:pPr>
        <w:pStyle w:val="Bezmezer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Má-li dospívající řešit nějaký </w:t>
      </w:r>
      <w:r w:rsidRPr="001B5622">
        <w:rPr>
          <w:rFonts w:ascii="Times New Roman" w:hAnsi="Times New Roman" w:cs="Times New Roman"/>
          <w:b/>
          <w:sz w:val="24"/>
          <w:szCs w:val="24"/>
        </w:rPr>
        <w:t>problém</w:t>
      </w:r>
      <w:r w:rsidRPr="001B5622">
        <w:rPr>
          <w:rFonts w:ascii="Times New Roman" w:hAnsi="Times New Roman" w:cs="Times New Roman"/>
          <w:sz w:val="24"/>
          <w:szCs w:val="24"/>
        </w:rPr>
        <w:t xml:space="preserve">, </w:t>
      </w:r>
      <w:r w:rsidRPr="001B5622">
        <w:rPr>
          <w:rFonts w:ascii="Times New Roman" w:hAnsi="Times New Roman" w:cs="Times New Roman"/>
          <w:b/>
          <w:sz w:val="24"/>
          <w:szCs w:val="24"/>
        </w:rPr>
        <w:t>nespokojí se už s jediným řešením</w:t>
      </w:r>
      <w:r w:rsidRPr="001B5622">
        <w:rPr>
          <w:rFonts w:ascii="Times New Roman" w:hAnsi="Times New Roman" w:cs="Times New Roman"/>
          <w:sz w:val="24"/>
          <w:szCs w:val="24"/>
        </w:rPr>
        <w:t xml:space="preserve">, které se nejspíše nabízí, ale uvažuje o </w:t>
      </w:r>
      <w:r w:rsidRPr="001B5622">
        <w:rPr>
          <w:rFonts w:ascii="Times New Roman" w:hAnsi="Times New Roman" w:cs="Times New Roman"/>
          <w:b/>
          <w:sz w:val="24"/>
          <w:szCs w:val="24"/>
        </w:rPr>
        <w:t>možných alternativních řešeních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systematicky je </w:t>
      </w:r>
      <w:r w:rsidRPr="001B5622">
        <w:rPr>
          <w:rFonts w:ascii="Times New Roman" w:hAnsi="Times New Roman" w:cs="Times New Roman"/>
          <w:b/>
          <w:sz w:val="24"/>
          <w:szCs w:val="24"/>
        </w:rPr>
        <w:t>zkouší a hodnotí</w:t>
      </w:r>
      <w:r w:rsidRPr="001B5622">
        <w:rPr>
          <w:rFonts w:ascii="Times New Roman" w:hAnsi="Times New Roman" w:cs="Times New Roman"/>
          <w:sz w:val="24"/>
          <w:szCs w:val="24"/>
        </w:rPr>
        <w:t xml:space="preserve">. Postupuje už podobně jako </w:t>
      </w:r>
      <w:r w:rsidRPr="001B5622">
        <w:rPr>
          <w:rFonts w:ascii="Times New Roman" w:hAnsi="Times New Roman" w:cs="Times New Roman"/>
          <w:b/>
          <w:sz w:val="24"/>
          <w:szCs w:val="24"/>
        </w:rPr>
        <w:t>badatel</w:t>
      </w:r>
      <w:r w:rsidRPr="001B5622">
        <w:rPr>
          <w:rFonts w:ascii="Times New Roman" w:hAnsi="Times New Roman" w:cs="Times New Roman"/>
          <w:sz w:val="24"/>
          <w:szCs w:val="24"/>
        </w:rPr>
        <w:t xml:space="preserve">, který si </w:t>
      </w:r>
      <w:r w:rsidRPr="001B5622">
        <w:rPr>
          <w:rFonts w:ascii="Times New Roman" w:hAnsi="Times New Roman" w:cs="Times New Roman"/>
          <w:b/>
          <w:sz w:val="24"/>
          <w:szCs w:val="24"/>
        </w:rPr>
        <w:t>tvoří různé hypotézy</w:t>
      </w:r>
      <w:r w:rsidRPr="001B5622">
        <w:rPr>
          <w:rFonts w:ascii="Times New Roman" w:hAnsi="Times New Roman" w:cs="Times New Roman"/>
          <w:sz w:val="24"/>
          <w:szCs w:val="24"/>
        </w:rPr>
        <w:t xml:space="preserve">, </w:t>
      </w:r>
      <w:r w:rsidRPr="001B5622">
        <w:rPr>
          <w:rFonts w:ascii="Times New Roman" w:hAnsi="Times New Roman" w:cs="Times New Roman"/>
          <w:b/>
          <w:sz w:val="24"/>
          <w:szCs w:val="24"/>
        </w:rPr>
        <w:t>ověřuje jejich platnost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postupně je přijímá nebo zavrhuje. </w:t>
      </w:r>
    </w:p>
    <w:p w:rsidR="00DC1A06" w:rsidRPr="001B5622" w:rsidRDefault="00DC1A06" w:rsidP="001B5622">
      <w:pPr>
        <w:pStyle w:val="Bezmezer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A06" w:rsidRPr="001B5622" w:rsidRDefault="00DC1A06" w:rsidP="001B5622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Formálně abstraktní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způsob myšlení je předpokladem 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pochopení látky </w:t>
      </w:r>
      <w:r w:rsidRPr="001B5622">
        <w:rPr>
          <w:rFonts w:ascii="Times New Roman" w:hAnsi="Times New Roman" w:cs="Times New Roman"/>
          <w:sz w:val="24"/>
          <w:szCs w:val="24"/>
        </w:rPr>
        <w:t>mnoha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 vyučovacích</w:t>
      </w: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  <w:r w:rsidRPr="001B5622">
        <w:rPr>
          <w:rFonts w:ascii="Times New Roman" w:hAnsi="Times New Roman" w:cs="Times New Roman"/>
          <w:b/>
          <w:sz w:val="24"/>
          <w:szCs w:val="24"/>
        </w:rPr>
        <w:t>předmětů</w:t>
      </w:r>
      <w:r w:rsidRPr="001B5622">
        <w:rPr>
          <w:rFonts w:ascii="Times New Roman" w:hAnsi="Times New Roman" w:cs="Times New Roman"/>
          <w:sz w:val="24"/>
          <w:szCs w:val="24"/>
        </w:rPr>
        <w:t xml:space="preserve"> (algebra, fyzika atd.), ale je i základem každé </w:t>
      </w:r>
      <w:r w:rsidRPr="001B5622">
        <w:rPr>
          <w:rFonts w:ascii="Times New Roman" w:hAnsi="Times New Roman" w:cs="Times New Roman"/>
          <w:b/>
          <w:sz w:val="24"/>
          <w:szCs w:val="24"/>
        </w:rPr>
        <w:t>vědecké práce i organizace společnosti</w:t>
      </w:r>
      <w:r w:rsidRPr="001B5622">
        <w:rPr>
          <w:rFonts w:ascii="Times New Roman" w:hAnsi="Times New Roman" w:cs="Times New Roman"/>
          <w:sz w:val="24"/>
          <w:szCs w:val="24"/>
        </w:rPr>
        <w:t xml:space="preserve">. Dovoluje </w:t>
      </w:r>
      <w:r w:rsidRPr="001B5622">
        <w:rPr>
          <w:rFonts w:ascii="Times New Roman" w:hAnsi="Times New Roman" w:cs="Times New Roman"/>
          <w:b/>
          <w:sz w:val="24"/>
          <w:szCs w:val="24"/>
        </w:rPr>
        <w:t>kritický přístup k myšlení vlastnímu i cizímu</w:t>
      </w:r>
      <w:r w:rsidRPr="001B5622">
        <w:rPr>
          <w:rFonts w:ascii="Times New Roman" w:hAnsi="Times New Roman" w:cs="Times New Roman"/>
          <w:sz w:val="24"/>
          <w:szCs w:val="24"/>
        </w:rPr>
        <w:t xml:space="preserve">, nespokojuje se jen s poukázáním na to, co vidíme a slyšíme, </w:t>
      </w:r>
      <w:r w:rsidRPr="001B5622">
        <w:rPr>
          <w:rFonts w:ascii="Times New Roman" w:hAnsi="Times New Roman" w:cs="Times New Roman"/>
          <w:b/>
          <w:sz w:val="24"/>
          <w:szCs w:val="24"/>
        </w:rPr>
        <w:t>rozlišuje domněnku od prokázaného faktu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umožňuje vzdát se jí, když nevyhovuje, a </w:t>
      </w:r>
      <w:r w:rsidRPr="001B5622">
        <w:rPr>
          <w:rFonts w:ascii="Times New Roman" w:hAnsi="Times New Roman" w:cs="Times New Roman"/>
          <w:b/>
          <w:sz w:val="24"/>
          <w:szCs w:val="24"/>
        </w:rPr>
        <w:t>nahradit ji lepší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622" w:rsidRDefault="001B5622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1CF" w:rsidRPr="001B5622" w:rsidRDefault="002721CF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622" w:rsidRPr="001B5622" w:rsidRDefault="001B5622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VÝVOJOVÁ TEORIE ERIKA H. ERIKSONA:</w:t>
      </w:r>
    </w:p>
    <w:p w:rsidR="001B5622" w:rsidRPr="001B5622" w:rsidRDefault="001B5622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Vychází z předpokladu, že si jedinec musí na každém stupni vývoje </w:t>
      </w:r>
      <w:r w:rsidRPr="001B5622">
        <w:rPr>
          <w:rFonts w:ascii="Times New Roman" w:hAnsi="Times New Roman" w:cs="Times New Roman"/>
          <w:b/>
          <w:sz w:val="24"/>
          <w:szCs w:val="24"/>
        </w:rPr>
        <w:t>vyřešit určitý psychosociální konflikt</w:t>
      </w:r>
      <w:r w:rsidRPr="001B5622">
        <w:rPr>
          <w:rFonts w:ascii="Times New Roman" w:hAnsi="Times New Roman" w:cs="Times New Roman"/>
          <w:sz w:val="24"/>
          <w:szCs w:val="24"/>
        </w:rPr>
        <w:t xml:space="preserve">. Podaří-li se mu to, může </w:t>
      </w:r>
      <w:r w:rsidRPr="001B5622">
        <w:rPr>
          <w:rFonts w:ascii="Times New Roman" w:hAnsi="Times New Roman" w:cs="Times New Roman"/>
          <w:b/>
          <w:sz w:val="24"/>
          <w:szCs w:val="24"/>
        </w:rPr>
        <w:t>postoupit zdárně dále</w:t>
      </w:r>
      <w:r w:rsidRPr="001B5622">
        <w:rPr>
          <w:rFonts w:ascii="Times New Roman" w:hAnsi="Times New Roman" w:cs="Times New Roman"/>
          <w:sz w:val="24"/>
          <w:szCs w:val="24"/>
        </w:rPr>
        <w:t xml:space="preserve">, jinak je jeho </w:t>
      </w:r>
      <w:r w:rsidRPr="001B5622">
        <w:rPr>
          <w:rFonts w:ascii="Times New Roman" w:hAnsi="Times New Roman" w:cs="Times New Roman"/>
          <w:b/>
          <w:sz w:val="24"/>
          <w:szCs w:val="24"/>
        </w:rPr>
        <w:t>vývoj pozdržen a ohrožen</w:t>
      </w:r>
      <w:r w:rsidRPr="001B5622">
        <w:rPr>
          <w:rFonts w:ascii="Times New Roman" w:hAnsi="Times New Roman" w:cs="Times New Roman"/>
          <w:sz w:val="24"/>
          <w:szCs w:val="24"/>
        </w:rPr>
        <w:t xml:space="preserve">. Důležitým pokrokem </w:t>
      </w:r>
      <w:proofErr w:type="spellStart"/>
      <w:r w:rsidRPr="001B5622">
        <w:rPr>
          <w:rFonts w:ascii="Times New Roman" w:hAnsi="Times New Roman" w:cs="Times New Roman"/>
          <w:sz w:val="24"/>
          <w:szCs w:val="24"/>
        </w:rPr>
        <w:t>Eriksonovy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 teorie je prodloužení vývojového pohledu </w:t>
      </w:r>
      <w:r w:rsidRPr="001B5622">
        <w:rPr>
          <w:rFonts w:ascii="Times New Roman" w:hAnsi="Times New Roman" w:cs="Times New Roman"/>
          <w:b/>
          <w:sz w:val="24"/>
          <w:szCs w:val="24"/>
        </w:rPr>
        <w:t>na celý lidský život</w:t>
      </w:r>
      <w:r w:rsidRPr="001B5622">
        <w:rPr>
          <w:rFonts w:ascii="Times New Roman" w:hAnsi="Times New Roman" w:cs="Times New Roman"/>
          <w:sz w:val="24"/>
          <w:szCs w:val="24"/>
        </w:rPr>
        <w:t>.</w:t>
      </w:r>
    </w:p>
    <w:p w:rsidR="001B5622" w:rsidRPr="001B5622" w:rsidRDefault="001B5622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622" w:rsidRPr="001B5622" w:rsidRDefault="001B5622" w:rsidP="001B5622">
      <w:pPr>
        <w:pStyle w:val="Bezmezer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lastRenderedPageBreak/>
        <w:t>Důvěra versus nedůvěra (do 1 roku)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v nejútlejším období života si musí dítě získat pocit základní </w:t>
      </w:r>
      <w:r w:rsidRPr="001B5622">
        <w:rPr>
          <w:rFonts w:ascii="Times New Roman" w:hAnsi="Times New Roman" w:cs="Times New Roman"/>
          <w:b/>
          <w:sz w:val="24"/>
          <w:szCs w:val="24"/>
        </w:rPr>
        <w:t>důvěry v život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ubránit se ohrožujícím pocitům </w:t>
      </w:r>
      <w:r w:rsidRPr="001B5622">
        <w:rPr>
          <w:rFonts w:ascii="Times New Roman" w:hAnsi="Times New Roman" w:cs="Times New Roman"/>
          <w:b/>
          <w:sz w:val="24"/>
          <w:szCs w:val="24"/>
        </w:rPr>
        <w:t>nejistoty</w:t>
      </w:r>
      <w:r w:rsidRPr="001B5622">
        <w:rPr>
          <w:rFonts w:ascii="Times New Roman" w:hAnsi="Times New Roman" w:cs="Times New Roman"/>
          <w:sz w:val="24"/>
          <w:szCs w:val="24"/>
        </w:rPr>
        <w:t xml:space="preserve">. Pocit, že </w:t>
      </w:r>
      <w:r w:rsidRPr="001B5622">
        <w:rPr>
          <w:rFonts w:ascii="Times New Roman" w:hAnsi="Times New Roman" w:cs="Times New Roman"/>
          <w:b/>
          <w:sz w:val="24"/>
          <w:szCs w:val="24"/>
        </w:rPr>
        <w:t>život je v podstatě dobrý</w:t>
      </w:r>
      <w:r w:rsidRPr="001B5622">
        <w:rPr>
          <w:rFonts w:ascii="Times New Roman" w:hAnsi="Times New Roman" w:cs="Times New Roman"/>
          <w:sz w:val="24"/>
          <w:szCs w:val="24"/>
        </w:rPr>
        <w:t xml:space="preserve"> přes všechny těžké situace, je založen na stálosti péče a na </w:t>
      </w:r>
      <w:r w:rsidRPr="001B5622">
        <w:rPr>
          <w:rFonts w:ascii="Times New Roman" w:hAnsi="Times New Roman" w:cs="Times New Roman"/>
          <w:b/>
          <w:sz w:val="24"/>
          <w:szCs w:val="24"/>
        </w:rPr>
        <w:t>kvalitě vztahu matky k dítěti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622" w:rsidRPr="001B5622" w:rsidRDefault="001B5622" w:rsidP="001B5622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B5622" w:rsidRPr="001B5622" w:rsidRDefault="001B5622" w:rsidP="001B5622">
      <w:pPr>
        <w:pStyle w:val="Bezmezer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Autonomie versus stud (2 – 3 roky)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dítě musí zvládnout </w:t>
      </w:r>
      <w:r w:rsidRPr="001B5622">
        <w:rPr>
          <w:rFonts w:ascii="Times New Roman" w:hAnsi="Times New Roman" w:cs="Times New Roman"/>
          <w:b/>
          <w:sz w:val="24"/>
          <w:szCs w:val="24"/>
        </w:rPr>
        <w:t>rozpor</w:t>
      </w:r>
      <w:r w:rsidRPr="001B5622">
        <w:rPr>
          <w:rFonts w:ascii="Times New Roman" w:hAnsi="Times New Roman" w:cs="Times New Roman"/>
          <w:sz w:val="24"/>
          <w:szCs w:val="24"/>
        </w:rPr>
        <w:t xml:space="preserve"> svého rodícího se </w:t>
      </w:r>
      <w:r w:rsidRPr="001B5622">
        <w:rPr>
          <w:rFonts w:ascii="Times New Roman" w:hAnsi="Times New Roman" w:cs="Times New Roman"/>
          <w:b/>
          <w:sz w:val="24"/>
          <w:szCs w:val="24"/>
        </w:rPr>
        <w:t>pocitu autonomie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</w:t>
      </w:r>
      <w:r w:rsidRPr="001B5622">
        <w:rPr>
          <w:rFonts w:ascii="Times New Roman" w:hAnsi="Times New Roman" w:cs="Times New Roman"/>
          <w:b/>
          <w:sz w:val="24"/>
          <w:szCs w:val="24"/>
        </w:rPr>
        <w:t>pocitů studu</w:t>
      </w:r>
      <w:r w:rsidRPr="001B5622">
        <w:rPr>
          <w:rFonts w:ascii="Times New Roman" w:hAnsi="Times New Roman" w:cs="Times New Roman"/>
          <w:sz w:val="24"/>
          <w:szCs w:val="24"/>
        </w:rPr>
        <w:t xml:space="preserve">, které vyplývají ze </w:t>
      </w:r>
      <w:r w:rsidRPr="001B5622">
        <w:rPr>
          <w:rFonts w:ascii="Times New Roman" w:hAnsi="Times New Roman" w:cs="Times New Roman"/>
          <w:b/>
          <w:sz w:val="24"/>
          <w:szCs w:val="24"/>
        </w:rPr>
        <w:t>závislosti na okolních osobách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jejich požadavcích. </w:t>
      </w:r>
      <w:r w:rsidRPr="001B5622">
        <w:rPr>
          <w:rFonts w:ascii="Times New Roman" w:hAnsi="Times New Roman" w:cs="Times New Roman"/>
          <w:b/>
          <w:sz w:val="24"/>
          <w:szCs w:val="24"/>
        </w:rPr>
        <w:t>Pevné vedení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chrání dítě proti anarchii, povzbuzuje je, aby </w:t>
      </w:r>
      <w:r w:rsidRPr="001B5622">
        <w:rPr>
          <w:rFonts w:ascii="Times New Roman" w:hAnsi="Times New Roman" w:cs="Times New Roman"/>
          <w:b/>
          <w:sz w:val="24"/>
          <w:szCs w:val="24"/>
        </w:rPr>
        <w:t>stálo na vlastních nohou</w:t>
      </w:r>
      <w:r w:rsidRPr="001B5622">
        <w:rPr>
          <w:rFonts w:ascii="Times New Roman" w:hAnsi="Times New Roman" w:cs="Times New Roman"/>
          <w:sz w:val="24"/>
          <w:szCs w:val="24"/>
        </w:rPr>
        <w:t xml:space="preserve">, a přitom je brání před </w:t>
      </w:r>
      <w:r w:rsidRPr="001B5622">
        <w:rPr>
          <w:rFonts w:ascii="Times New Roman" w:hAnsi="Times New Roman" w:cs="Times New Roman"/>
          <w:b/>
          <w:sz w:val="24"/>
          <w:szCs w:val="24"/>
        </w:rPr>
        <w:t>bezesmyslnými prožitky studu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časných pochybností. </w:t>
      </w:r>
      <w:r w:rsidRPr="001B5622">
        <w:rPr>
          <w:rFonts w:ascii="Times New Roman" w:hAnsi="Times New Roman" w:cs="Times New Roman"/>
          <w:b/>
          <w:sz w:val="24"/>
          <w:szCs w:val="24"/>
        </w:rPr>
        <w:t>Stud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nejsem </w:t>
      </w:r>
      <w:r w:rsidRPr="001B5622">
        <w:rPr>
          <w:rFonts w:ascii="Times New Roman" w:hAnsi="Times New Roman" w:cs="Times New Roman"/>
          <w:b/>
          <w:sz w:val="24"/>
          <w:szCs w:val="24"/>
        </w:rPr>
        <w:t>dost dobrý</w:t>
      </w:r>
      <w:r w:rsidRPr="001B5622">
        <w:rPr>
          <w:rFonts w:ascii="Times New Roman" w:hAnsi="Times New Roman" w:cs="Times New Roman"/>
          <w:sz w:val="24"/>
          <w:szCs w:val="24"/>
        </w:rPr>
        <w:t xml:space="preserve">, abych mohl sám něco udělat, </w:t>
      </w:r>
      <w:r w:rsidRPr="001B5622">
        <w:rPr>
          <w:rFonts w:ascii="Times New Roman" w:hAnsi="Times New Roman" w:cs="Times New Roman"/>
          <w:b/>
          <w:sz w:val="24"/>
          <w:szCs w:val="24"/>
        </w:rPr>
        <w:t>nestojím za nic</w:t>
      </w:r>
      <w:r w:rsidRPr="001B5622">
        <w:rPr>
          <w:rFonts w:ascii="Times New Roman" w:hAnsi="Times New Roman" w:cs="Times New Roman"/>
          <w:sz w:val="24"/>
          <w:szCs w:val="24"/>
        </w:rPr>
        <w:t>.</w:t>
      </w:r>
    </w:p>
    <w:p w:rsidR="001B5622" w:rsidRPr="001B5622" w:rsidRDefault="001B5622" w:rsidP="001B5622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B5622" w:rsidRPr="001B5622" w:rsidRDefault="001B5622" w:rsidP="001B5622">
      <w:pPr>
        <w:pStyle w:val="Bezmezer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 xml:space="preserve">Iniciativa versus vina (4 – 6 let) </w:t>
      </w:r>
      <w:r w:rsidRPr="001B5622">
        <w:rPr>
          <w:rFonts w:ascii="Times New Roman" w:hAnsi="Times New Roman" w:cs="Times New Roman"/>
          <w:sz w:val="24"/>
          <w:szCs w:val="24"/>
        </w:rPr>
        <w:t xml:space="preserve">– iniciativa přidává k autonomii kvalitu 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podnikání, plánování a zdolání úkolu </w:t>
      </w:r>
      <w:r w:rsidRPr="001B5622">
        <w:rPr>
          <w:rFonts w:ascii="Times New Roman" w:hAnsi="Times New Roman" w:cs="Times New Roman"/>
          <w:sz w:val="24"/>
          <w:szCs w:val="24"/>
        </w:rPr>
        <w:t xml:space="preserve">s cílem být </w:t>
      </w:r>
      <w:r w:rsidRPr="001B5622">
        <w:rPr>
          <w:rFonts w:ascii="Times New Roman" w:hAnsi="Times New Roman" w:cs="Times New Roman"/>
          <w:b/>
          <w:sz w:val="24"/>
          <w:szCs w:val="24"/>
        </w:rPr>
        <w:t>aktivní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, nebezpečí stadia je v pocitu </w:t>
      </w:r>
      <w:r w:rsidRPr="001B5622">
        <w:rPr>
          <w:rFonts w:ascii="Times New Roman" w:hAnsi="Times New Roman" w:cs="Times New Roman"/>
          <w:b/>
          <w:sz w:val="24"/>
          <w:szCs w:val="24"/>
        </w:rPr>
        <w:t>viny nad zamýšlenými i skutečnými cíli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bez ohledu na to, zda nás druzí vidí nebo ne. Vyvíjí se tak </w:t>
      </w:r>
      <w:r w:rsidRPr="001B5622">
        <w:rPr>
          <w:rFonts w:ascii="Times New Roman" w:hAnsi="Times New Roman" w:cs="Times New Roman"/>
          <w:b/>
          <w:sz w:val="24"/>
          <w:szCs w:val="24"/>
        </w:rPr>
        <w:t>lidské svědomí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  <w:r w:rsidRPr="001B5622">
        <w:rPr>
          <w:rFonts w:ascii="Times New Roman" w:hAnsi="Times New Roman" w:cs="Times New Roman"/>
          <w:b/>
          <w:sz w:val="24"/>
          <w:szCs w:val="24"/>
        </w:rPr>
        <w:t>Vina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to, co chci, není dost dobré, </w:t>
      </w:r>
      <w:r w:rsidRPr="001B5622">
        <w:rPr>
          <w:rFonts w:ascii="Times New Roman" w:hAnsi="Times New Roman" w:cs="Times New Roman"/>
          <w:b/>
          <w:sz w:val="24"/>
          <w:szCs w:val="24"/>
        </w:rPr>
        <w:t>nejsem</w:t>
      </w:r>
      <w:r w:rsidRPr="001B5622">
        <w:rPr>
          <w:rFonts w:ascii="Times New Roman" w:hAnsi="Times New Roman" w:cs="Times New Roman"/>
          <w:sz w:val="24"/>
          <w:szCs w:val="24"/>
        </w:rPr>
        <w:t xml:space="preserve"> natolik </w:t>
      </w:r>
      <w:r w:rsidRPr="001B5622">
        <w:rPr>
          <w:rFonts w:ascii="Times New Roman" w:hAnsi="Times New Roman" w:cs="Times New Roman"/>
          <w:b/>
          <w:sz w:val="24"/>
          <w:szCs w:val="24"/>
        </w:rPr>
        <w:t>dobrý, abych si zasloužil to, co chci</w:t>
      </w:r>
      <w:r w:rsidRPr="001B5622">
        <w:rPr>
          <w:rFonts w:ascii="Times New Roman" w:hAnsi="Times New Roman" w:cs="Times New Roman"/>
          <w:sz w:val="24"/>
          <w:szCs w:val="24"/>
        </w:rPr>
        <w:t>.</w:t>
      </w:r>
    </w:p>
    <w:p w:rsidR="001B5622" w:rsidRPr="001B5622" w:rsidRDefault="001B5622" w:rsidP="001B5622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B5622" w:rsidRPr="001B5622" w:rsidRDefault="001B5622" w:rsidP="001B5622">
      <w:pPr>
        <w:pStyle w:val="Bezmezer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Snaživost versus méněcennost (7 – 11 let)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dítě si má přisvojit pocit vlastní </w:t>
      </w:r>
      <w:r w:rsidRPr="001B5622">
        <w:rPr>
          <w:rFonts w:ascii="Times New Roman" w:hAnsi="Times New Roman" w:cs="Times New Roman"/>
          <w:b/>
          <w:sz w:val="24"/>
          <w:szCs w:val="24"/>
        </w:rPr>
        <w:t>snaživosti v práci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ubránit se ohrožujícím pocitům méněcennosti (úzkostem, že </w:t>
      </w:r>
      <w:r w:rsidRPr="001B5622">
        <w:rPr>
          <w:rFonts w:ascii="Times New Roman" w:hAnsi="Times New Roman" w:cs="Times New Roman"/>
          <w:b/>
          <w:sz w:val="24"/>
          <w:szCs w:val="24"/>
        </w:rPr>
        <w:t>na nic nestačím, že nic nedokážu</w:t>
      </w:r>
      <w:r w:rsidRPr="001B5622">
        <w:rPr>
          <w:rFonts w:ascii="Times New Roman" w:hAnsi="Times New Roman" w:cs="Times New Roman"/>
          <w:sz w:val="24"/>
          <w:szCs w:val="24"/>
        </w:rPr>
        <w:t xml:space="preserve">), dítě se učí </w:t>
      </w:r>
      <w:r w:rsidRPr="001B5622">
        <w:rPr>
          <w:rFonts w:ascii="Times New Roman" w:hAnsi="Times New Roman" w:cs="Times New Roman"/>
          <w:b/>
          <w:sz w:val="24"/>
          <w:szCs w:val="24"/>
        </w:rPr>
        <w:t>užívat nástrojů a prostředků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</w:t>
      </w:r>
      <w:r w:rsidRPr="001B5622">
        <w:rPr>
          <w:rFonts w:ascii="Times New Roman" w:hAnsi="Times New Roman" w:cs="Times New Roman"/>
          <w:b/>
          <w:sz w:val="24"/>
          <w:szCs w:val="24"/>
        </w:rPr>
        <w:t>dělat</w:t>
      </w:r>
      <w:r w:rsidRPr="001B5622">
        <w:rPr>
          <w:rFonts w:ascii="Times New Roman" w:hAnsi="Times New Roman" w:cs="Times New Roman"/>
          <w:sz w:val="24"/>
          <w:szCs w:val="24"/>
        </w:rPr>
        <w:t xml:space="preserve"> věci </w:t>
      </w:r>
      <w:r w:rsidRPr="001B5622">
        <w:rPr>
          <w:rFonts w:ascii="Times New Roman" w:hAnsi="Times New Roman" w:cs="Times New Roman"/>
          <w:b/>
          <w:sz w:val="24"/>
          <w:szCs w:val="24"/>
        </w:rPr>
        <w:t>po boku ostatních a spolu s nimi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může mu hrozit </w:t>
      </w:r>
      <w:r w:rsidRPr="001B5622">
        <w:rPr>
          <w:rFonts w:ascii="Times New Roman" w:hAnsi="Times New Roman" w:cs="Times New Roman"/>
          <w:b/>
          <w:sz w:val="24"/>
          <w:szCs w:val="24"/>
        </w:rPr>
        <w:t>nebezpečí krajnosti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že </w:t>
      </w:r>
      <w:r w:rsidRPr="001B5622">
        <w:rPr>
          <w:rFonts w:ascii="Times New Roman" w:hAnsi="Times New Roman" w:cs="Times New Roman"/>
          <w:b/>
          <w:sz w:val="24"/>
          <w:szCs w:val="24"/>
        </w:rPr>
        <w:t>práci</w:t>
      </w:r>
      <w:r w:rsidRPr="001B5622">
        <w:rPr>
          <w:rFonts w:ascii="Times New Roman" w:hAnsi="Times New Roman" w:cs="Times New Roman"/>
          <w:sz w:val="24"/>
          <w:szCs w:val="24"/>
        </w:rPr>
        <w:t xml:space="preserve"> pokládá za jediné </w:t>
      </w:r>
      <w:r w:rsidRPr="001B5622">
        <w:rPr>
          <w:rFonts w:ascii="Times New Roman" w:hAnsi="Times New Roman" w:cs="Times New Roman"/>
          <w:b/>
          <w:sz w:val="24"/>
          <w:szCs w:val="24"/>
        </w:rPr>
        <w:t>kritérium hodnoty člověka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622" w:rsidRPr="001B5622" w:rsidRDefault="001B5622" w:rsidP="001B5622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B5622" w:rsidRPr="001B5622" w:rsidRDefault="001B5622" w:rsidP="001B5622">
      <w:pPr>
        <w:pStyle w:val="Bezmezer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Identita versus zmatení rolí (12 – 18 let)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věk dospívání je etapou vyznačenou především </w:t>
      </w:r>
      <w:r w:rsidRPr="001B5622">
        <w:rPr>
          <w:rFonts w:ascii="Times New Roman" w:hAnsi="Times New Roman" w:cs="Times New Roman"/>
          <w:b/>
          <w:sz w:val="24"/>
          <w:szCs w:val="24"/>
        </w:rPr>
        <w:t>hledáním</w:t>
      </w: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  <w:r w:rsidRPr="001B5622">
        <w:rPr>
          <w:rFonts w:ascii="Times New Roman" w:hAnsi="Times New Roman" w:cs="Times New Roman"/>
          <w:b/>
          <w:sz w:val="24"/>
          <w:szCs w:val="24"/>
        </w:rPr>
        <w:t>vlastní identity</w:t>
      </w:r>
      <w:r w:rsidRPr="001B5622">
        <w:rPr>
          <w:rFonts w:ascii="Times New Roman" w:hAnsi="Times New Roman" w:cs="Times New Roman"/>
          <w:sz w:val="24"/>
          <w:szCs w:val="24"/>
        </w:rPr>
        <w:t xml:space="preserve"> v boji proti </w:t>
      </w:r>
      <w:r w:rsidRPr="001B5622">
        <w:rPr>
          <w:rFonts w:ascii="Times New Roman" w:hAnsi="Times New Roman" w:cs="Times New Roman"/>
          <w:b/>
          <w:sz w:val="24"/>
          <w:szCs w:val="24"/>
        </w:rPr>
        <w:t>ohrožujícím pocitům nejistoty</w:t>
      </w:r>
      <w:r w:rsidRPr="001B5622">
        <w:rPr>
          <w:rFonts w:ascii="Times New Roman" w:hAnsi="Times New Roman" w:cs="Times New Roman"/>
          <w:sz w:val="24"/>
          <w:szCs w:val="24"/>
        </w:rPr>
        <w:t xml:space="preserve"> o své vlastní </w:t>
      </w:r>
      <w:r w:rsidRPr="001B5622">
        <w:rPr>
          <w:rFonts w:ascii="Times New Roman" w:hAnsi="Times New Roman" w:cs="Times New Roman"/>
          <w:b/>
          <w:sz w:val="24"/>
          <w:szCs w:val="24"/>
        </w:rPr>
        <w:t>roli mezi lidmi</w:t>
      </w:r>
      <w:r w:rsidRPr="001B5622">
        <w:rPr>
          <w:rFonts w:ascii="Times New Roman" w:hAnsi="Times New Roman" w:cs="Times New Roman"/>
          <w:sz w:val="24"/>
          <w:szCs w:val="24"/>
        </w:rPr>
        <w:t>. Dospívající hledá odpověď na otázky „</w:t>
      </w:r>
      <w:r w:rsidRPr="001B5622">
        <w:rPr>
          <w:rFonts w:ascii="Times New Roman" w:hAnsi="Times New Roman" w:cs="Times New Roman"/>
          <w:b/>
          <w:sz w:val="24"/>
          <w:szCs w:val="24"/>
        </w:rPr>
        <w:t>Kdo jsem</w:t>
      </w:r>
      <w:r w:rsidRPr="001B5622">
        <w:rPr>
          <w:rFonts w:ascii="Times New Roman" w:hAnsi="Times New Roman" w:cs="Times New Roman"/>
          <w:sz w:val="24"/>
          <w:szCs w:val="24"/>
        </w:rPr>
        <w:t xml:space="preserve">?“ „Jaký je </w:t>
      </w:r>
      <w:r w:rsidRPr="001B5622">
        <w:rPr>
          <w:rFonts w:ascii="Times New Roman" w:hAnsi="Times New Roman" w:cs="Times New Roman"/>
          <w:b/>
          <w:sz w:val="24"/>
          <w:szCs w:val="24"/>
        </w:rPr>
        <w:t>smysl mého života</w:t>
      </w:r>
      <w:r w:rsidRPr="001B5622">
        <w:rPr>
          <w:rFonts w:ascii="Times New Roman" w:hAnsi="Times New Roman" w:cs="Times New Roman"/>
          <w:sz w:val="24"/>
          <w:szCs w:val="24"/>
        </w:rPr>
        <w:t xml:space="preserve">?“ „Jak se </w:t>
      </w:r>
      <w:r w:rsidRPr="001B5622">
        <w:rPr>
          <w:rFonts w:ascii="Times New Roman" w:hAnsi="Times New Roman" w:cs="Times New Roman"/>
          <w:b/>
          <w:sz w:val="24"/>
          <w:szCs w:val="24"/>
        </w:rPr>
        <w:t>jevím v očích ostatních</w:t>
      </w:r>
      <w:r w:rsidRPr="001B5622">
        <w:rPr>
          <w:rFonts w:ascii="Times New Roman" w:hAnsi="Times New Roman" w:cs="Times New Roman"/>
          <w:sz w:val="24"/>
          <w:szCs w:val="24"/>
        </w:rPr>
        <w:t xml:space="preserve">, ve srovnání s tím, co </w:t>
      </w:r>
      <w:r w:rsidRPr="001B5622">
        <w:rPr>
          <w:rFonts w:ascii="Times New Roman" w:hAnsi="Times New Roman" w:cs="Times New Roman"/>
          <w:b/>
          <w:sz w:val="24"/>
          <w:szCs w:val="24"/>
        </w:rPr>
        <w:t>sám o sobě cítím</w:t>
      </w:r>
      <w:r w:rsidRPr="001B5622">
        <w:rPr>
          <w:rFonts w:ascii="Times New Roman" w:hAnsi="Times New Roman" w:cs="Times New Roman"/>
          <w:sz w:val="24"/>
          <w:szCs w:val="24"/>
        </w:rPr>
        <w:t xml:space="preserve">?“ </w:t>
      </w:r>
      <w:r w:rsidRPr="001B5622">
        <w:rPr>
          <w:rFonts w:ascii="Times New Roman" w:hAnsi="Times New Roman" w:cs="Times New Roman"/>
          <w:b/>
          <w:sz w:val="24"/>
          <w:szCs w:val="24"/>
        </w:rPr>
        <w:t>Adolescentní moratorium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„stadium mezi dětstvím a dospělostí“. Mladý člověk </w:t>
      </w:r>
      <w:r w:rsidRPr="001B5622">
        <w:rPr>
          <w:rFonts w:ascii="Times New Roman" w:hAnsi="Times New Roman" w:cs="Times New Roman"/>
          <w:b/>
          <w:sz w:val="24"/>
          <w:szCs w:val="24"/>
        </w:rPr>
        <w:t>pátrá po hodnotách a po smyslu vlastního života</w:t>
      </w:r>
      <w:r w:rsidRPr="001B5622">
        <w:rPr>
          <w:rFonts w:ascii="Times New Roman" w:hAnsi="Times New Roman" w:cs="Times New Roman"/>
          <w:sz w:val="24"/>
          <w:szCs w:val="24"/>
        </w:rPr>
        <w:t xml:space="preserve"> i běhu lidských dějin. </w:t>
      </w:r>
    </w:p>
    <w:p w:rsidR="001B5622" w:rsidRPr="001B5622" w:rsidRDefault="001B5622" w:rsidP="001B5622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B5622" w:rsidRPr="001B5622" w:rsidRDefault="001B5622" w:rsidP="001B5622">
      <w:pPr>
        <w:pStyle w:val="Bezmezer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Intimita versus izolace (18 – 30 let)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mladý dospělý je nyní ochoten </w:t>
      </w:r>
      <w:r w:rsidRPr="001B5622">
        <w:rPr>
          <w:rFonts w:ascii="Times New Roman" w:hAnsi="Times New Roman" w:cs="Times New Roman"/>
          <w:b/>
          <w:sz w:val="24"/>
          <w:szCs w:val="24"/>
        </w:rPr>
        <w:t>vzdát se</w:t>
      </w:r>
      <w:r w:rsidRPr="001B5622">
        <w:rPr>
          <w:rFonts w:ascii="Times New Roman" w:hAnsi="Times New Roman" w:cs="Times New Roman"/>
          <w:sz w:val="24"/>
          <w:szCs w:val="24"/>
        </w:rPr>
        <w:t xml:space="preserve"> toho, o co nedávno tolik usiloval a co pro něho bylo </w:t>
      </w:r>
      <w:r w:rsidRPr="001B5622">
        <w:rPr>
          <w:rFonts w:ascii="Times New Roman" w:hAnsi="Times New Roman" w:cs="Times New Roman"/>
          <w:b/>
          <w:sz w:val="24"/>
          <w:szCs w:val="24"/>
        </w:rPr>
        <w:t>nejvzácnější a nejkřehčí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</w:t>
      </w:r>
      <w:r w:rsidRPr="001B5622">
        <w:rPr>
          <w:rFonts w:ascii="Times New Roman" w:hAnsi="Times New Roman" w:cs="Times New Roman"/>
          <w:b/>
          <w:sz w:val="24"/>
          <w:szCs w:val="24"/>
        </w:rPr>
        <w:t>vlastní totožnosti</w:t>
      </w:r>
      <w:r w:rsidRPr="001B5622">
        <w:rPr>
          <w:rFonts w:ascii="Times New Roman" w:hAnsi="Times New Roman" w:cs="Times New Roman"/>
          <w:sz w:val="24"/>
          <w:szCs w:val="24"/>
        </w:rPr>
        <w:t xml:space="preserve">. Tu je nyní ochoten nechat </w:t>
      </w:r>
      <w:r w:rsidRPr="001B5622">
        <w:rPr>
          <w:rFonts w:ascii="Times New Roman" w:hAnsi="Times New Roman" w:cs="Times New Roman"/>
          <w:b/>
          <w:sz w:val="24"/>
          <w:szCs w:val="24"/>
        </w:rPr>
        <w:t>splynout</w:t>
      </w:r>
      <w:r w:rsidRPr="001B5622">
        <w:rPr>
          <w:rFonts w:ascii="Times New Roman" w:hAnsi="Times New Roman" w:cs="Times New Roman"/>
          <w:sz w:val="24"/>
          <w:szCs w:val="24"/>
        </w:rPr>
        <w:t xml:space="preserve"> s totožností </w:t>
      </w:r>
      <w:r w:rsidRPr="001B5622">
        <w:rPr>
          <w:rFonts w:ascii="Times New Roman" w:hAnsi="Times New Roman" w:cs="Times New Roman"/>
          <w:b/>
          <w:sz w:val="24"/>
          <w:szCs w:val="24"/>
        </w:rPr>
        <w:t>druhého člověka</w:t>
      </w:r>
      <w:r w:rsidRPr="001B5622">
        <w:rPr>
          <w:rFonts w:ascii="Times New Roman" w:hAnsi="Times New Roman" w:cs="Times New Roman"/>
          <w:sz w:val="24"/>
          <w:szCs w:val="24"/>
        </w:rPr>
        <w:t xml:space="preserve"> v pravé </w:t>
      </w:r>
      <w:r w:rsidRPr="001B5622">
        <w:rPr>
          <w:rFonts w:ascii="Times New Roman" w:hAnsi="Times New Roman" w:cs="Times New Roman"/>
          <w:b/>
          <w:sz w:val="24"/>
          <w:szCs w:val="24"/>
        </w:rPr>
        <w:t>intimitě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je připraven odevzdat se těsným citovým vztahům a vyvinout morální sílu </w:t>
      </w:r>
      <w:r w:rsidRPr="001B5622">
        <w:rPr>
          <w:rFonts w:ascii="Times New Roman" w:hAnsi="Times New Roman" w:cs="Times New Roman"/>
          <w:b/>
          <w:sz w:val="24"/>
          <w:szCs w:val="24"/>
        </w:rPr>
        <w:t>vytrvat v takovém odevzdání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, i když to vyžaduje významné </w:t>
      </w:r>
      <w:r w:rsidRPr="001B5622">
        <w:rPr>
          <w:rFonts w:ascii="Times New Roman" w:hAnsi="Times New Roman" w:cs="Times New Roman"/>
          <w:b/>
          <w:sz w:val="24"/>
          <w:szCs w:val="24"/>
        </w:rPr>
        <w:t>oběti a kompromisy.</w:t>
      </w:r>
      <w:r w:rsidRPr="001B5622">
        <w:rPr>
          <w:rFonts w:ascii="Times New Roman" w:hAnsi="Times New Roman" w:cs="Times New Roman"/>
          <w:sz w:val="24"/>
          <w:szCs w:val="24"/>
        </w:rPr>
        <w:t xml:space="preserve"> Nebezpečí stadia je </w:t>
      </w:r>
      <w:r w:rsidRPr="001B5622">
        <w:rPr>
          <w:rFonts w:ascii="Times New Roman" w:hAnsi="Times New Roman" w:cs="Times New Roman"/>
          <w:b/>
          <w:sz w:val="24"/>
          <w:szCs w:val="24"/>
        </w:rPr>
        <w:t>pocit izolace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sklon </w:t>
      </w:r>
      <w:r w:rsidRPr="001B5622">
        <w:rPr>
          <w:rFonts w:ascii="Times New Roman" w:hAnsi="Times New Roman" w:cs="Times New Roman"/>
          <w:b/>
          <w:sz w:val="24"/>
          <w:szCs w:val="24"/>
        </w:rPr>
        <w:t>vyhýbat se</w:t>
      </w:r>
      <w:r w:rsidRPr="001B5622">
        <w:rPr>
          <w:rFonts w:ascii="Times New Roman" w:hAnsi="Times New Roman" w:cs="Times New Roman"/>
          <w:sz w:val="24"/>
          <w:szCs w:val="24"/>
        </w:rPr>
        <w:t xml:space="preserve"> všem stykům, které nutí k </w:t>
      </w:r>
      <w:r w:rsidRPr="001B5622">
        <w:rPr>
          <w:rFonts w:ascii="Times New Roman" w:hAnsi="Times New Roman" w:cs="Times New Roman"/>
          <w:b/>
          <w:sz w:val="24"/>
          <w:szCs w:val="24"/>
        </w:rPr>
        <w:t>intimnosti</w:t>
      </w:r>
      <w:r w:rsidRPr="001B5622">
        <w:rPr>
          <w:rFonts w:ascii="Times New Roman" w:hAnsi="Times New Roman" w:cs="Times New Roman"/>
          <w:sz w:val="24"/>
          <w:szCs w:val="24"/>
        </w:rPr>
        <w:t xml:space="preserve">. Na druhé straně ovšem existují partnerské vztahy, které sahají až k </w:t>
      </w:r>
      <w:r w:rsidRPr="001B5622">
        <w:rPr>
          <w:rFonts w:ascii="Times New Roman" w:hAnsi="Times New Roman" w:cs="Times New Roman"/>
          <w:b/>
          <w:sz w:val="24"/>
          <w:szCs w:val="24"/>
        </w:rPr>
        <w:t>izolaci ve dvou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překážejí oběma partnerům v dalším vývoji. </w:t>
      </w:r>
    </w:p>
    <w:p w:rsidR="001B5622" w:rsidRPr="001B5622" w:rsidRDefault="001B5622" w:rsidP="001B5622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B5622" w:rsidRPr="001B5622" w:rsidRDefault="001B5622" w:rsidP="001B5622">
      <w:pPr>
        <w:pStyle w:val="Bezmezer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622">
        <w:rPr>
          <w:rFonts w:ascii="Times New Roman" w:hAnsi="Times New Roman" w:cs="Times New Roman"/>
          <w:b/>
          <w:sz w:val="24"/>
          <w:szCs w:val="24"/>
        </w:rPr>
        <w:t>Generativita</w:t>
      </w:r>
      <w:proofErr w:type="spellEnd"/>
      <w:r w:rsidRPr="001B5622">
        <w:rPr>
          <w:rFonts w:ascii="Times New Roman" w:hAnsi="Times New Roman" w:cs="Times New Roman"/>
          <w:b/>
          <w:sz w:val="24"/>
          <w:szCs w:val="24"/>
        </w:rPr>
        <w:t xml:space="preserve"> versus stagnace (30 – 60 let)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v tomto období je jedinec zaměřen na </w:t>
      </w:r>
      <w:r w:rsidRPr="001B5622">
        <w:rPr>
          <w:rFonts w:ascii="Times New Roman" w:hAnsi="Times New Roman" w:cs="Times New Roman"/>
          <w:b/>
          <w:sz w:val="24"/>
          <w:szCs w:val="24"/>
        </w:rPr>
        <w:t>zplození a výchovu příští generace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má tedy v sobě vytvořit a uplatnit pocit </w:t>
      </w:r>
      <w:proofErr w:type="spellStart"/>
      <w:r w:rsidRPr="001B5622">
        <w:rPr>
          <w:rFonts w:ascii="Times New Roman" w:hAnsi="Times New Roman" w:cs="Times New Roman"/>
          <w:sz w:val="24"/>
          <w:szCs w:val="24"/>
        </w:rPr>
        <w:t>generativity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  <w:r w:rsidRPr="001B5622">
        <w:rPr>
          <w:rFonts w:ascii="Times New Roman" w:hAnsi="Times New Roman" w:cs="Times New Roman"/>
          <w:b/>
          <w:sz w:val="24"/>
          <w:szCs w:val="24"/>
        </w:rPr>
        <w:t>Dospělý člověk</w:t>
      </w:r>
      <w:r w:rsidRPr="001B5622">
        <w:rPr>
          <w:rFonts w:ascii="Times New Roman" w:hAnsi="Times New Roman" w:cs="Times New Roman"/>
          <w:sz w:val="24"/>
          <w:szCs w:val="24"/>
        </w:rPr>
        <w:t xml:space="preserve"> potřebuje být </w:t>
      </w:r>
      <w:r w:rsidRPr="001B5622">
        <w:rPr>
          <w:rFonts w:ascii="Times New Roman" w:hAnsi="Times New Roman" w:cs="Times New Roman"/>
          <w:b/>
          <w:sz w:val="24"/>
          <w:szCs w:val="24"/>
        </w:rPr>
        <w:t>užitečný někomu jinému</w:t>
      </w:r>
      <w:r w:rsidRPr="001B5622">
        <w:rPr>
          <w:rFonts w:ascii="Times New Roman" w:hAnsi="Times New Roman" w:cs="Times New Roman"/>
          <w:sz w:val="24"/>
          <w:szCs w:val="24"/>
        </w:rPr>
        <w:t xml:space="preserve">. Jsou jedinci, kteří nemají děti, ale přesto v sobě pocit </w:t>
      </w:r>
      <w:proofErr w:type="spellStart"/>
      <w:r w:rsidRPr="001B5622">
        <w:rPr>
          <w:rFonts w:ascii="Times New Roman" w:hAnsi="Times New Roman" w:cs="Times New Roman"/>
          <w:sz w:val="24"/>
          <w:szCs w:val="24"/>
        </w:rPr>
        <w:t>generativity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 rozvíjejí </w:t>
      </w:r>
      <w:r w:rsidRPr="001B5622">
        <w:rPr>
          <w:rFonts w:ascii="Times New Roman" w:hAnsi="Times New Roman" w:cs="Times New Roman"/>
          <w:b/>
          <w:sz w:val="24"/>
          <w:szCs w:val="24"/>
        </w:rPr>
        <w:t>tvořivou činností</w:t>
      </w:r>
      <w:r w:rsidRPr="001B5622">
        <w:rPr>
          <w:rFonts w:ascii="Times New Roman" w:hAnsi="Times New Roman" w:cs="Times New Roman"/>
          <w:sz w:val="24"/>
          <w:szCs w:val="24"/>
        </w:rPr>
        <w:t xml:space="preserve">, zatímco jiní tu </w:t>
      </w:r>
      <w:r w:rsidRPr="001B5622">
        <w:rPr>
          <w:rFonts w:ascii="Times New Roman" w:hAnsi="Times New Roman" w:cs="Times New Roman"/>
          <w:b/>
          <w:sz w:val="24"/>
          <w:szCs w:val="24"/>
        </w:rPr>
        <w:t>selhávají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s pronikavým pocitem </w:t>
      </w:r>
      <w:r w:rsidRPr="001B5622">
        <w:rPr>
          <w:rFonts w:ascii="Times New Roman" w:hAnsi="Times New Roman" w:cs="Times New Roman"/>
          <w:b/>
          <w:sz w:val="24"/>
          <w:szCs w:val="24"/>
        </w:rPr>
        <w:t>stagnace a osobního ochuzení.</w:t>
      </w:r>
    </w:p>
    <w:p w:rsidR="001B5622" w:rsidRPr="001B5622" w:rsidRDefault="001B5622" w:rsidP="001B5622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622" w:rsidRPr="001B5622" w:rsidRDefault="001B5622" w:rsidP="001B5622">
      <w:pPr>
        <w:pStyle w:val="Bezmezer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Integrita versus zoufalství (nad 60 let)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ve stáří má člověk dosáhnout opravdové osobní integrity, jež se obráží v </w:t>
      </w:r>
      <w:r w:rsidRPr="001B5622">
        <w:rPr>
          <w:rFonts w:ascii="Times New Roman" w:hAnsi="Times New Roman" w:cs="Times New Roman"/>
          <w:b/>
          <w:sz w:val="24"/>
          <w:szCs w:val="24"/>
        </w:rPr>
        <w:t>přijetí vlastního životního běhu</w:t>
      </w:r>
      <w:r w:rsidRPr="001B5622">
        <w:rPr>
          <w:rFonts w:ascii="Times New Roman" w:hAnsi="Times New Roman" w:cs="Times New Roman"/>
          <w:sz w:val="24"/>
          <w:szCs w:val="24"/>
        </w:rPr>
        <w:t xml:space="preserve"> jako něčeho, </w:t>
      </w:r>
      <w:r w:rsidRPr="001B5622">
        <w:rPr>
          <w:rFonts w:ascii="Times New Roman" w:hAnsi="Times New Roman" w:cs="Times New Roman"/>
          <w:b/>
          <w:sz w:val="24"/>
          <w:szCs w:val="24"/>
        </w:rPr>
        <w:t>co muselo být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co nezbytně </w:t>
      </w:r>
      <w:r w:rsidRPr="001B5622">
        <w:rPr>
          <w:rFonts w:ascii="Times New Roman" w:hAnsi="Times New Roman" w:cs="Times New Roman"/>
          <w:b/>
          <w:sz w:val="24"/>
          <w:szCs w:val="24"/>
        </w:rPr>
        <w:t>nemohlo být</w:t>
      </w: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  <w:r w:rsidRPr="001B5622">
        <w:rPr>
          <w:rFonts w:ascii="Times New Roman" w:hAnsi="Times New Roman" w:cs="Times New Roman"/>
          <w:b/>
          <w:sz w:val="24"/>
          <w:szCs w:val="24"/>
        </w:rPr>
        <w:t>jinak</w:t>
      </w:r>
      <w:r w:rsidRPr="001B5622">
        <w:rPr>
          <w:rFonts w:ascii="Times New Roman" w:hAnsi="Times New Roman" w:cs="Times New Roman"/>
          <w:sz w:val="24"/>
          <w:szCs w:val="24"/>
        </w:rPr>
        <w:t xml:space="preserve">. Integrita je výsledkem celého dřívějšího života a jeho smysluplným dovršením, neboť jen ten, kdo tak či onak </w:t>
      </w:r>
      <w:r w:rsidRPr="001B5622">
        <w:rPr>
          <w:rFonts w:ascii="Times New Roman" w:hAnsi="Times New Roman" w:cs="Times New Roman"/>
          <w:b/>
          <w:sz w:val="24"/>
          <w:szCs w:val="24"/>
        </w:rPr>
        <w:t>vzal na sebe péči o věci a lidi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kdo se přizpůsobil </w:t>
      </w:r>
      <w:r w:rsidRPr="001B5622">
        <w:rPr>
          <w:rFonts w:ascii="Times New Roman" w:hAnsi="Times New Roman" w:cs="Times New Roman"/>
          <w:b/>
          <w:sz w:val="24"/>
          <w:szCs w:val="24"/>
        </w:rPr>
        <w:t>triumfům i zklamáním</w:t>
      </w:r>
      <w:r w:rsidRPr="001B5622">
        <w:rPr>
          <w:rFonts w:ascii="Times New Roman" w:hAnsi="Times New Roman" w:cs="Times New Roman"/>
          <w:sz w:val="24"/>
          <w:szCs w:val="24"/>
        </w:rPr>
        <w:t xml:space="preserve">, která provázejí život, jen zploditel ostatních bytostí nebo tvůrce nových věcí a idejí může vydávat pomalu </w:t>
      </w:r>
      <w:r w:rsidRPr="001B5622">
        <w:rPr>
          <w:rFonts w:ascii="Times New Roman" w:hAnsi="Times New Roman" w:cs="Times New Roman"/>
          <w:b/>
          <w:sz w:val="24"/>
          <w:szCs w:val="24"/>
        </w:rPr>
        <w:t>zrající plody</w:t>
      </w:r>
      <w:r w:rsidRPr="001B5622">
        <w:rPr>
          <w:rFonts w:ascii="Times New Roman" w:hAnsi="Times New Roman" w:cs="Times New Roman"/>
          <w:sz w:val="24"/>
          <w:szCs w:val="24"/>
        </w:rPr>
        <w:t xml:space="preserve"> oněch </w:t>
      </w:r>
      <w:r w:rsidRPr="001B5622">
        <w:rPr>
          <w:rFonts w:ascii="Times New Roman" w:hAnsi="Times New Roman" w:cs="Times New Roman"/>
          <w:b/>
          <w:sz w:val="24"/>
          <w:szCs w:val="24"/>
        </w:rPr>
        <w:t>sedmi stadií</w:t>
      </w:r>
      <w:r w:rsidRPr="001B5622">
        <w:rPr>
          <w:rFonts w:ascii="Times New Roman" w:hAnsi="Times New Roman" w:cs="Times New Roman"/>
          <w:sz w:val="24"/>
          <w:szCs w:val="24"/>
        </w:rPr>
        <w:t xml:space="preserve">, která předcházejí. Nedostatek integrity se ohlašuje </w:t>
      </w:r>
      <w:r w:rsidRPr="001B5622">
        <w:rPr>
          <w:rFonts w:ascii="Times New Roman" w:hAnsi="Times New Roman" w:cs="Times New Roman"/>
          <w:b/>
          <w:sz w:val="24"/>
          <w:szCs w:val="24"/>
        </w:rPr>
        <w:t>strachem ze smrti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  <w:r w:rsidRPr="001B5622">
        <w:rPr>
          <w:rFonts w:ascii="Times New Roman" w:hAnsi="Times New Roman" w:cs="Times New Roman"/>
          <w:b/>
          <w:sz w:val="24"/>
          <w:szCs w:val="24"/>
        </w:rPr>
        <w:t>Zoufalství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vyjadřuje pocit, že čas je nyní příliš krátký pro </w:t>
      </w:r>
      <w:r w:rsidRPr="001B5622">
        <w:rPr>
          <w:rFonts w:ascii="Times New Roman" w:hAnsi="Times New Roman" w:cs="Times New Roman"/>
          <w:b/>
          <w:sz w:val="24"/>
          <w:szCs w:val="24"/>
        </w:rPr>
        <w:t>pokus začít znovu</w:t>
      </w:r>
      <w:r w:rsidRPr="001B5622">
        <w:rPr>
          <w:rFonts w:ascii="Times New Roman" w:hAnsi="Times New Roman" w:cs="Times New Roman"/>
          <w:sz w:val="24"/>
          <w:szCs w:val="24"/>
        </w:rPr>
        <w:t xml:space="preserve"> jiný život a vyzkoušet alternativní cestu k integritě. </w:t>
      </w:r>
    </w:p>
    <w:p w:rsidR="001B5622" w:rsidRDefault="001B5622" w:rsidP="001B5622">
      <w:pPr>
        <w:spacing w:after="0" w:line="240" w:lineRule="auto"/>
        <w:jc w:val="both"/>
        <w:rPr>
          <w:rFonts w:eastAsia="Calibri"/>
          <w:b/>
        </w:rPr>
      </w:pPr>
    </w:p>
    <w:p w:rsidR="002E0EC1" w:rsidRDefault="002E0EC1" w:rsidP="001B5622">
      <w:pPr>
        <w:spacing w:after="0" w:line="240" w:lineRule="auto"/>
        <w:jc w:val="both"/>
        <w:rPr>
          <w:rFonts w:eastAsia="Calibri"/>
          <w:b/>
        </w:rPr>
      </w:pP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  <w:b/>
        </w:rPr>
      </w:pPr>
      <w:r w:rsidRPr="001B5622">
        <w:rPr>
          <w:rFonts w:eastAsia="Calibri"/>
          <w:b/>
        </w:rPr>
        <w:t>TEORIE VÝVOJOVÝCH ÚKOLŮ ROBERTA J. HAVIGHURSTA (1948)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  <w:b/>
        </w:rPr>
        <w:t>Vývojový úkol</w:t>
      </w:r>
      <w:r w:rsidRPr="001B5622">
        <w:rPr>
          <w:rFonts w:eastAsia="Calibri"/>
        </w:rPr>
        <w:t xml:space="preserve"> je úkol, který se </w:t>
      </w:r>
      <w:r w:rsidRPr="001B5622">
        <w:rPr>
          <w:rFonts w:eastAsia="Calibri"/>
          <w:b/>
        </w:rPr>
        <w:t>objevuje v průběhu určitého vývojového období jedince</w:t>
      </w:r>
      <w:r w:rsidRPr="001B5622">
        <w:rPr>
          <w:rFonts w:eastAsia="Calibri"/>
        </w:rPr>
        <w:t xml:space="preserve">. </w:t>
      </w:r>
      <w:r w:rsidRPr="001B5622">
        <w:rPr>
          <w:rFonts w:eastAsia="Calibri"/>
          <w:b/>
        </w:rPr>
        <w:t>Splnění úkolu</w:t>
      </w:r>
      <w:r w:rsidRPr="001B5622">
        <w:rPr>
          <w:rFonts w:eastAsia="Calibri"/>
        </w:rPr>
        <w:t xml:space="preserve"> vede k </w:t>
      </w:r>
      <w:r w:rsidRPr="001B5622">
        <w:rPr>
          <w:rFonts w:eastAsia="Calibri"/>
          <w:b/>
        </w:rPr>
        <w:t>pocitu spokojenosti</w:t>
      </w:r>
      <w:r w:rsidRPr="001B5622">
        <w:rPr>
          <w:rFonts w:eastAsia="Calibri"/>
        </w:rPr>
        <w:t xml:space="preserve"> a k </w:t>
      </w:r>
      <w:r w:rsidRPr="001B5622">
        <w:rPr>
          <w:rFonts w:eastAsia="Calibri"/>
          <w:b/>
        </w:rPr>
        <w:t>úspěšnému zvládání dalších úkolů</w:t>
      </w:r>
      <w:r w:rsidRPr="001B5622">
        <w:rPr>
          <w:rFonts w:eastAsia="Calibri"/>
        </w:rPr>
        <w:t xml:space="preserve">. </w:t>
      </w:r>
      <w:r w:rsidRPr="001B5622">
        <w:rPr>
          <w:rFonts w:eastAsia="Calibri"/>
          <w:b/>
        </w:rPr>
        <w:t>Neúspěch</w:t>
      </w:r>
      <w:r w:rsidRPr="001B5622">
        <w:rPr>
          <w:rFonts w:eastAsia="Calibri"/>
        </w:rPr>
        <w:t xml:space="preserve"> při snaze zvládnout úkol způsobuje </w:t>
      </w:r>
      <w:r w:rsidRPr="001B5622">
        <w:rPr>
          <w:rFonts w:eastAsia="Calibri"/>
          <w:b/>
        </w:rPr>
        <w:t>nespokojenost, problémy se společností</w:t>
      </w:r>
      <w:r w:rsidRPr="001B5622">
        <w:rPr>
          <w:rFonts w:eastAsia="Calibri"/>
        </w:rPr>
        <w:t xml:space="preserve"> a </w:t>
      </w:r>
      <w:r w:rsidRPr="001B5622">
        <w:rPr>
          <w:rFonts w:eastAsia="Calibri"/>
          <w:b/>
        </w:rPr>
        <w:t>problémy s následujícími vývojovými úkoly</w:t>
      </w:r>
      <w:r w:rsidRPr="001B5622">
        <w:rPr>
          <w:rFonts w:eastAsia="Calibri"/>
        </w:rPr>
        <w:t xml:space="preserve">.   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  <w:b/>
        </w:rPr>
      </w:pPr>
      <w:r w:rsidRPr="001B5622">
        <w:rPr>
          <w:rFonts w:eastAsia="Calibri"/>
          <w:b/>
        </w:rPr>
        <w:t>Vývojové úkoly vycházejí ze tří zdrojů:</w:t>
      </w:r>
    </w:p>
    <w:p w:rsidR="00DC1A06" w:rsidRPr="001B5622" w:rsidRDefault="00DC1A06" w:rsidP="001B5622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Calibri"/>
        </w:rPr>
      </w:pPr>
      <w:r w:rsidRPr="001B5622">
        <w:rPr>
          <w:rFonts w:eastAsia="Calibri"/>
          <w:b/>
        </w:rPr>
        <w:t>Fyzické faktory</w:t>
      </w:r>
      <w:r w:rsidRPr="001B5622">
        <w:rPr>
          <w:rFonts w:eastAsia="Calibri"/>
        </w:rPr>
        <w:t xml:space="preserve"> (například naučit se chodit) mají </w:t>
      </w:r>
      <w:r w:rsidRPr="001B5622">
        <w:rPr>
          <w:rFonts w:eastAsia="Calibri"/>
          <w:b/>
        </w:rPr>
        <w:t>vyšší podíl v dětství</w:t>
      </w:r>
      <w:r w:rsidRPr="001B5622">
        <w:rPr>
          <w:rFonts w:eastAsia="Calibri"/>
        </w:rPr>
        <w:t xml:space="preserve"> a </w:t>
      </w:r>
      <w:r w:rsidRPr="001B5622">
        <w:rPr>
          <w:rFonts w:eastAsia="Calibri"/>
          <w:b/>
        </w:rPr>
        <w:t>stáří</w:t>
      </w:r>
      <w:r w:rsidRPr="001B5622">
        <w:rPr>
          <w:rFonts w:eastAsia="Calibri"/>
        </w:rPr>
        <w:t>.</w:t>
      </w:r>
    </w:p>
    <w:p w:rsidR="00DC1A06" w:rsidRPr="001B5622" w:rsidRDefault="00DC1A06" w:rsidP="001B5622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Calibri"/>
        </w:rPr>
      </w:pPr>
      <w:r w:rsidRPr="001B5622">
        <w:rPr>
          <w:rFonts w:eastAsia="Calibri"/>
          <w:b/>
        </w:rPr>
        <w:t>Sociální a kulturní vlivy společnosti</w:t>
      </w:r>
      <w:r w:rsidRPr="001B5622">
        <w:rPr>
          <w:rFonts w:eastAsia="Calibri"/>
        </w:rPr>
        <w:t xml:space="preserve"> (naučit se číst) mají rostoucí význam zejména </w:t>
      </w:r>
      <w:r w:rsidRPr="001B5622">
        <w:rPr>
          <w:rFonts w:eastAsia="Calibri"/>
          <w:b/>
        </w:rPr>
        <w:t>od středního dětství po střední dospělost</w:t>
      </w:r>
      <w:r w:rsidRPr="001B5622">
        <w:rPr>
          <w:rFonts w:eastAsia="Calibri"/>
        </w:rPr>
        <w:t>.</w:t>
      </w:r>
    </w:p>
    <w:p w:rsidR="00DC1A06" w:rsidRPr="001B5622" w:rsidRDefault="00DC1A06" w:rsidP="001B5622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Calibri"/>
        </w:rPr>
      </w:pPr>
      <w:r w:rsidRPr="001B5622">
        <w:rPr>
          <w:rFonts w:eastAsia="Calibri"/>
          <w:b/>
        </w:rPr>
        <w:t>Osobní hodnoty a aspirace jedince</w:t>
      </w:r>
      <w:r w:rsidRPr="001B5622">
        <w:rPr>
          <w:rFonts w:eastAsia="Calibri"/>
        </w:rPr>
        <w:t xml:space="preserve"> jsou </w:t>
      </w:r>
      <w:r w:rsidRPr="001B5622">
        <w:rPr>
          <w:rFonts w:eastAsia="Calibri"/>
          <w:b/>
        </w:rPr>
        <w:t>celoživotní součástí osobnosti</w:t>
      </w:r>
      <w:r w:rsidRPr="001B5622">
        <w:rPr>
          <w:rFonts w:eastAsia="Calibri"/>
        </w:rPr>
        <w:t xml:space="preserve"> (například výběr povolání a příprava na ně). 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Vývojové úkoly obvykle vycházejí z </w:t>
      </w:r>
      <w:r w:rsidRPr="001B5622">
        <w:rPr>
          <w:rFonts w:eastAsia="Calibri"/>
          <w:b/>
        </w:rPr>
        <w:t>kombinace všech tří zdrojů</w:t>
      </w:r>
      <w:r w:rsidRPr="001B5622">
        <w:rPr>
          <w:rFonts w:eastAsia="Calibri"/>
        </w:rPr>
        <w:t>.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Každý </w:t>
      </w:r>
      <w:r w:rsidRPr="001B5622">
        <w:rPr>
          <w:rFonts w:eastAsia="Calibri"/>
          <w:b/>
        </w:rPr>
        <w:t>vývojový úkol</w:t>
      </w:r>
      <w:r w:rsidRPr="001B5622">
        <w:rPr>
          <w:rFonts w:eastAsia="Calibri"/>
        </w:rPr>
        <w:t xml:space="preserve"> má své </w:t>
      </w:r>
      <w:r w:rsidRPr="001B5622">
        <w:rPr>
          <w:rFonts w:eastAsia="Calibri"/>
          <w:b/>
        </w:rPr>
        <w:t>kritické období</w:t>
      </w:r>
      <w:r w:rsidRPr="001B5622">
        <w:rPr>
          <w:rFonts w:eastAsia="Calibri"/>
        </w:rPr>
        <w:t xml:space="preserve">. Tehdy je jedinec schopen velice </w:t>
      </w:r>
      <w:r w:rsidRPr="001B5622">
        <w:rPr>
          <w:rFonts w:eastAsia="Calibri"/>
          <w:b/>
        </w:rPr>
        <w:t>rychle si osvojit určitý druh zkušenosti</w:t>
      </w:r>
      <w:r w:rsidRPr="001B5622">
        <w:rPr>
          <w:rFonts w:eastAsia="Calibri"/>
        </w:rPr>
        <w:t xml:space="preserve">, která je nezbytnou podmínkou k zvládnutí konkrétního úkolu (například kritické období pro </w:t>
      </w:r>
      <w:r w:rsidRPr="001B5622">
        <w:rPr>
          <w:rFonts w:eastAsia="Calibri"/>
          <w:b/>
        </w:rPr>
        <w:t>osvojení řeči je mezi 2. a 3. rokem)</w:t>
      </w:r>
      <w:r w:rsidRPr="001B5622">
        <w:rPr>
          <w:rFonts w:eastAsia="Calibri"/>
        </w:rPr>
        <w:t xml:space="preserve">. 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Další společnou charakteristikou vývojových úkolů je </w:t>
      </w:r>
      <w:r w:rsidRPr="001B5622">
        <w:rPr>
          <w:rFonts w:eastAsia="Calibri"/>
          <w:b/>
        </w:rPr>
        <w:t>moment učení</w:t>
      </w:r>
      <w:r w:rsidRPr="001B5622">
        <w:rPr>
          <w:rFonts w:eastAsia="Calibri"/>
        </w:rPr>
        <w:t xml:space="preserve">. Ten nastává, když je </w:t>
      </w:r>
      <w:r w:rsidRPr="001B5622">
        <w:rPr>
          <w:rFonts w:eastAsia="Calibri"/>
          <w:b/>
        </w:rPr>
        <w:t>jedinec dostatečně fyzicky i psychicky zralý</w:t>
      </w:r>
      <w:r w:rsidRPr="001B5622">
        <w:rPr>
          <w:rFonts w:eastAsia="Calibri"/>
        </w:rPr>
        <w:t xml:space="preserve"> na to, aby mohl </w:t>
      </w:r>
      <w:r w:rsidRPr="001B5622">
        <w:rPr>
          <w:rFonts w:eastAsia="Calibri"/>
          <w:b/>
        </w:rPr>
        <w:t>zvládnout určité požadavky společnosti</w:t>
      </w:r>
      <w:r w:rsidRPr="001B5622">
        <w:rPr>
          <w:rFonts w:eastAsia="Calibri"/>
        </w:rPr>
        <w:t>, které s úkolem souvisejí (například ekonomická nezávislost na rodičích).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Některé </w:t>
      </w:r>
      <w:r w:rsidRPr="001B5622">
        <w:rPr>
          <w:rFonts w:eastAsia="Calibri"/>
          <w:b/>
        </w:rPr>
        <w:t>úkoly jsou specifické pro určité období jedince</w:t>
      </w:r>
      <w:r w:rsidRPr="001B5622">
        <w:rPr>
          <w:rFonts w:eastAsia="Calibri"/>
        </w:rPr>
        <w:t xml:space="preserve"> (například naučit se chodit, číst), jiné </w:t>
      </w:r>
      <w:r w:rsidRPr="001B5622">
        <w:rPr>
          <w:rFonts w:eastAsia="Calibri"/>
          <w:b/>
        </w:rPr>
        <w:t>úkoly nikdy nekončí a opakovaně se objevují</w:t>
      </w:r>
      <w:r w:rsidRPr="001B5622">
        <w:rPr>
          <w:rFonts w:eastAsia="Calibri"/>
        </w:rPr>
        <w:t xml:space="preserve"> v různých formách (například naučit se navazovat a udržovat vztahy s lidmi).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Některé </w:t>
      </w:r>
      <w:r w:rsidRPr="001B5622">
        <w:rPr>
          <w:rFonts w:eastAsia="Calibri"/>
          <w:b/>
        </w:rPr>
        <w:t>vývojové úkoly</w:t>
      </w:r>
      <w:r w:rsidRPr="001B5622">
        <w:rPr>
          <w:rFonts w:eastAsia="Calibri"/>
        </w:rPr>
        <w:t xml:space="preserve"> jsou prakticky </w:t>
      </w:r>
      <w:r w:rsidRPr="001B5622">
        <w:rPr>
          <w:rFonts w:eastAsia="Calibri"/>
          <w:b/>
        </w:rPr>
        <w:t>univerzální a neměnné</w:t>
      </w:r>
      <w:r w:rsidRPr="001B5622">
        <w:rPr>
          <w:rFonts w:eastAsia="Calibri"/>
        </w:rPr>
        <w:t xml:space="preserve">. Jiné jsou </w:t>
      </w:r>
      <w:r w:rsidRPr="001B5622">
        <w:rPr>
          <w:rFonts w:eastAsia="Calibri"/>
          <w:b/>
        </w:rPr>
        <w:t>charakteristické pro určité společnosti</w:t>
      </w:r>
      <w:r w:rsidRPr="001B5622">
        <w:rPr>
          <w:rFonts w:eastAsia="Calibri"/>
        </w:rPr>
        <w:t xml:space="preserve"> a mohou se </w:t>
      </w:r>
      <w:r w:rsidRPr="001B5622">
        <w:rPr>
          <w:rFonts w:eastAsia="Calibri"/>
          <w:b/>
        </w:rPr>
        <w:t>odlišovat i v různých sociálních vrstvách</w:t>
      </w:r>
      <w:r w:rsidRPr="001B5622">
        <w:rPr>
          <w:rFonts w:eastAsia="Calibri"/>
        </w:rPr>
        <w:t xml:space="preserve"> v rámci jedné společnosti. Jde například o </w:t>
      </w:r>
      <w:r w:rsidRPr="001B5622">
        <w:rPr>
          <w:rFonts w:eastAsia="Calibri"/>
          <w:b/>
        </w:rPr>
        <w:t>osvojení si jazyka a pojmů</w:t>
      </w:r>
      <w:r w:rsidRPr="001B5622">
        <w:rPr>
          <w:rFonts w:eastAsia="Calibri"/>
        </w:rPr>
        <w:t xml:space="preserve"> nebo tvoření </w:t>
      </w:r>
      <w:r w:rsidRPr="001B5622">
        <w:rPr>
          <w:rFonts w:eastAsia="Calibri"/>
          <w:b/>
        </w:rPr>
        <w:t>postoje vůči společenským institucím</w:t>
      </w:r>
      <w:r w:rsidRPr="001B5622">
        <w:rPr>
          <w:rFonts w:eastAsia="Calibri"/>
        </w:rPr>
        <w:t xml:space="preserve">. 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proofErr w:type="spellStart"/>
      <w:r w:rsidRPr="001B5622">
        <w:rPr>
          <w:rFonts w:eastAsia="Calibri"/>
        </w:rPr>
        <w:t>Havighurst</w:t>
      </w:r>
      <w:proofErr w:type="spellEnd"/>
      <w:r w:rsidRPr="001B5622">
        <w:rPr>
          <w:rFonts w:eastAsia="Calibri"/>
        </w:rPr>
        <w:t xml:space="preserve"> se zaměřuje také na </w:t>
      </w:r>
      <w:r w:rsidRPr="001B5622">
        <w:rPr>
          <w:rFonts w:eastAsia="Calibri"/>
          <w:b/>
        </w:rPr>
        <w:t>jedince, kteří předbíhají vývojová období</w:t>
      </w:r>
      <w:r w:rsidRPr="001B5622">
        <w:rPr>
          <w:rFonts w:eastAsia="Calibri"/>
        </w:rPr>
        <w:t xml:space="preserve">, například těhotné dívky ve věku patnácti let. Upozorňuje na </w:t>
      </w:r>
      <w:r w:rsidRPr="001B5622">
        <w:rPr>
          <w:rFonts w:eastAsia="Calibri"/>
          <w:b/>
        </w:rPr>
        <w:t>negativní důsledky</w:t>
      </w:r>
      <w:r w:rsidRPr="001B5622">
        <w:rPr>
          <w:rFonts w:eastAsia="Calibri"/>
        </w:rPr>
        <w:t xml:space="preserve">, které mohou z </w:t>
      </w:r>
      <w:r w:rsidRPr="001B5622">
        <w:rPr>
          <w:rFonts w:eastAsia="Calibri"/>
          <w:b/>
        </w:rPr>
        <w:t>předběhnutí stádia později plynout</w:t>
      </w:r>
      <w:r w:rsidRPr="001B5622">
        <w:rPr>
          <w:rFonts w:eastAsia="Calibri"/>
        </w:rPr>
        <w:t>.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  <w:b/>
        </w:rPr>
        <w:t>1. Vývojové úkoly v raném dětství</w:t>
      </w:r>
      <w:r w:rsidRPr="001B5622">
        <w:rPr>
          <w:rFonts w:eastAsia="Calibri"/>
        </w:rPr>
        <w:t xml:space="preserve"> </w:t>
      </w:r>
      <w:r w:rsidRPr="001B5622">
        <w:rPr>
          <w:rFonts w:eastAsia="Calibri"/>
          <w:b/>
        </w:rPr>
        <w:t>(do 6. roku života)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V tomto období převažuje vliv </w:t>
      </w:r>
      <w:r w:rsidRPr="001B5622">
        <w:rPr>
          <w:rFonts w:eastAsia="Calibri"/>
          <w:b/>
        </w:rPr>
        <w:t>biologicky podmíněných vývojových úkolů</w:t>
      </w:r>
      <w:r w:rsidRPr="001B5622">
        <w:rPr>
          <w:rFonts w:eastAsia="Calibri"/>
        </w:rPr>
        <w:t>.</w:t>
      </w:r>
    </w:p>
    <w:p w:rsidR="00DC1A06" w:rsidRPr="001B5622" w:rsidRDefault="00DC1A06" w:rsidP="001B5622">
      <w:pPr>
        <w:numPr>
          <w:ilvl w:val="0"/>
          <w:numId w:val="10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Naučit se chodit, jíst pevné jídlo, kontrolovat vylučování.</w:t>
      </w:r>
    </w:p>
    <w:p w:rsidR="00DC1A06" w:rsidRPr="001B5622" w:rsidRDefault="00DC1A06" w:rsidP="001B5622">
      <w:pPr>
        <w:numPr>
          <w:ilvl w:val="0"/>
          <w:numId w:val="10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Naučit se mluvit.</w:t>
      </w:r>
    </w:p>
    <w:p w:rsidR="00DC1A06" w:rsidRPr="001B5622" w:rsidRDefault="00DC1A06" w:rsidP="001B5622">
      <w:pPr>
        <w:numPr>
          <w:ilvl w:val="0"/>
          <w:numId w:val="10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Naučit se, co je správné a nesprávné.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  <w:b/>
        </w:rPr>
      </w:pPr>
      <w:r w:rsidRPr="001B5622">
        <w:rPr>
          <w:rFonts w:eastAsia="Calibri"/>
          <w:b/>
        </w:rPr>
        <w:t>2. Vývojové úkoly ve školním věku (6 až 12 let)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V tomto období se objevují </w:t>
      </w:r>
      <w:r w:rsidRPr="001B5622">
        <w:rPr>
          <w:rFonts w:eastAsia="Calibri"/>
          <w:b/>
        </w:rPr>
        <w:t>tři významné tlaky</w:t>
      </w:r>
      <w:r w:rsidRPr="001B5622">
        <w:rPr>
          <w:rFonts w:eastAsia="Calibri"/>
        </w:rPr>
        <w:t>:</w:t>
      </w:r>
    </w:p>
    <w:p w:rsidR="00DC1A06" w:rsidRPr="001B5622" w:rsidRDefault="00DC1A06" w:rsidP="001B5622">
      <w:pPr>
        <w:numPr>
          <w:ilvl w:val="0"/>
          <w:numId w:val="11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Tlak na orientaci </w:t>
      </w:r>
      <w:r w:rsidRPr="001B5622">
        <w:rPr>
          <w:rFonts w:eastAsia="Calibri"/>
          <w:b/>
        </w:rPr>
        <w:t>dítěte ven z rodiny, do skupiny vrstevníků</w:t>
      </w:r>
      <w:r w:rsidRPr="001B5622">
        <w:rPr>
          <w:rFonts w:eastAsia="Calibri"/>
        </w:rPr>
        <w:t>.</w:t>
      </w:r>
    </w:p>
    <w:p w:rsidR="00DC1A06" w:rsidRPr="001B5622" w:rsidRDefault="00DC1A06" w:rsidP="001B5622">
      <w:pPr>
        <w:numPr>
          <w:ilvl w:val="0"/>
          <w:numId w:val="11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Fyzický tlak </w:t>
      </w:r>
      <w:r w:rsidRPr="001B5622">
        <w:rPr>
          <w:rFonts w:eastAsia="Calibri"/>
          <w:b/>
        </w:rPr>
        <w:t>do hry a činností</w:t>
      </w:r>
      <w:r w:rsidRPr="001B5622">
        <w:rPr>
          <w:rFonts w:eastAsia="Calibri"/>
        </w:rPr>
        <w:t>, které podporují neuromuskulární činnost.</w:t>
      </w:r>
    </w:p>
    <w:p w:rsidR="00DC1A06" w:rsidRPr="001B5622" w:rsidRDefault="00DC1A06" w:rsidP="001B5622">
      <w:pPr>
        <w:numPr>
          <w:ilvl w:val="0"/>
          <w:numId w:val="11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Tlak </w:t>
      </w:r>
      <w:r w:rsidRPr="001B5622">
        <w:rPr>
          <w:rFonts w:eastAsia="Calibri"/>
          <w:b/>
        </w:rPr>
        <w:t>do světa logiky, komunikace</w:t>
      </w:r>
      <w:r w:rsidRPr="001B5622">
        <w:rPr>
          <w:rFonts w:eastAsia="Calibri"/>
        </w:rPr>
        <w:t xml:space="preserve"> a symboliky dospělých. 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</w:p>
    <w:p w:rsidR="00DC1A06" w:rsidRPr="001B5622" w:rsidRDefault="00DC1A06" w:rsidP="001B5622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Vytvořit si zdravý postoj vůči vlastní osobě jako rostoucímu organismu.</w:t>
      </w:r>
    </w:p>
    <w:p w:rsidR="00DC1A06" w:rsidRPr="001B5622" w:rsidRDefault="00DC1A06" w:rsidP="001B5622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Naučit se vycházet s vrstevníky. </w:t>
      </w:r>
    </w:p>
    <w:p w:rsidR="00DC1A06" w:rsidRPr="001B5622" w:rsidRDefault="00DC1A06" w:rsidP="001B5622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Rozvíjet základní schopnosti ve čtení, psaní a počítání.</w:t>
      </w:r>
    </w:p>
    <w:p w:rsidR="00DC1A06" w:rsidRPr="001B5622" w:rsidRDefault="00DC1A06" w:rsidP="001B5622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Rozvíjet svědomí, morálku a žebříček hodnot.</w:t>
      </w:r>
    </w:p>
    <w:p w:rsidR="00DC1A06" w:rsidRPr="001B5622" w:rsidRDefault="00DC1A06" w:rsidP="001B5622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Dosahovat osobní nezávislosti.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  <w:b/>
        </w:rPr>
      </w:pPr>
      <w:r w:rsidRPr="001B5622">
        <w:rPr>
          <w:rFonts w:eastAsia="Calibri"/>
          <w:b/>
        </w:rPr>
        <w:t>3. Vývojové úkoly v adolescenci (12 až 18 let)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Jedná se o </w:t>
      </w:r>
      <w:r w:rsidRPr="001B5622">
        <w:rPr>
          <w:rFonts w:eastAsia="Calibri"/>
          <w:b/>
        </w:rPr>
        <w:t>významné období pro fyzické a psychické zrání</w:t>
      </w:r>
      <w:r w:rsidRPr="001B5622">
        <w:rPr>
          <w:rFonts w:eastAsia="Calibri"/>
        </w:rPr>
        <w:t>.</w:t>
      </w:r>
    </w:p>
    <w:p w:rsidR="00DC1A06" w:rsidRPr="001B5622" w:rsidRDefault="00DC1A06" w:rsidP="001B5622">
      <w:pPr>
        <w:numPr>
          <w:ilvl w:val="0"/>
          <w:numId w:val="13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Dosáhnout nových a zralejších vztahů s vrstevníky obou pohlaví.</w:t>
      </w:r>
    </w:p>
    <w:p w:rsidR="00DC1A06" w:rsidRPr="001B5622" w:rsidRDefault="00DC1A06" w:rsidP="001B5622">
      <w:pPr>
        <w:numPr>
          <w:ilvl w:val="0"/>
          <w:numId w:val="13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Dosáhnout mužské nebo ženské sociální role.</w:t>
      </w:r>
    </w:p>
    <w:p w:rsidR="00DC1A06" w:rsidRPr="001B5622" w:rsidRDefault="00DC1A06" w:rsidP="001B5622">
      <w:pPr>
        <w:numPr>
          <w:ilvl w:val="0"/>
          <w:numId w:val="13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Přijmout svou tělesnou konstituci.</w:t>
      </w:r>
    </w:p>
    <w:p w:rsidR="00DC1A06" w:rsidRPr="001B5622" w:rsidRDefault="00DC1A06" w:rsidP="001B5622">
      <w:pPr>
        <w:numPr>
          <w:ilvl w:val="0"/>
          <w:numId w:val="13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Dosáhnout emoční nezávislosti na rodičích a jiných dospělých. </w:t>
      </w:r>
    </w:p>
    <w:p w:rsidR="00DC1A06" w:rsidRPr="001B5622" w:rsidRDefault="00DC1A06" w:rsidP="001B5622">
      <w:pPr>
        <w:numPr>
          <w:ilvl w:val="0"/>
          <w:numId w:val="13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Naučit se společensky zodpovědnému chování. </w:t>
      </w:r>
    </w:p>
    <w:p w:rsidR="001B5622" w:rsidRDefault="001B5622" w:rsidP="001B5622">
      <w:pPr>
        <w:spacing w:after="0" w:line="240" w:lineRule="auto"/>
        <w:jc w:val="both"/>
        <w:rPr>
          <w:rFonts w:eastAsia="Calibri"/>
          <w:b/>
        </w:rPr>
      </w:pPr>
    </w:p>
    <w:p w:rsidR="002E0EC1" w:rsidRDefault="002E0EC1" w:rsidP="001B5622">
      <w:pPr>
        <w:spacing w:after="0" w:line="240" w:lineRule="auto"/>
        <w:jc w:val="both"/>
        <w:rPr>
          <w:rFonts w:eastAsia="Calibri"/>
          <w:b/>
        </w:rPr>
      </w:pPr>
    </w:p>
    <w:p w:rsidR="002E0EC1" w:rsidRDefault="002E0EC1" w:rsidP="001B5622">
      <w:pPr>
        <w:spacing w:after="0" w:line="240" w:lineRule="auto"/>
        <w:jc w:val="both"/>
        <w:rPr>
          <w:rFonts w:eastAsia="Calibri"/>
          <w:b/>
        </w:rPr>
      </w:pP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  <w:b/>
        </w:rPr>
      </w:pPr>
      <w:r w:rsidRPr="001B5622">
        <w:rPr>
          <w:rFonts w:eastAsia="Calibri"/>
          <w:b/>
        </w:rPr>
        <w:lastRenderedPageBreak/>
        <w:t>4. Vývojové úkoly v rané dospělosti (18 až 30 let)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V mladé dospělosti se </w:t>
      </w:r>
      <w:r w:rsidRPr="001B5622">
        <w:rPr>
          <w:rFonts w:eastAsia="Calibri"/>
          <w:b/>
        </w:rPr>
        <w:t>mění postavení člověka</w:t>
      </w:r>
      <w:r w:rsidRPr="001B5622">
        <w:rPr>
          <w:rFonts w:eastAsia="Calibri"/>
        </w:rPr>
        <w:t xml:space="preserve">. V dětství bylo jeho postavení hodnoceno věkem, v dospělosti je hodnoceno jeho </w:t>
      </w:r>
      <w:r w:rsidRPr="001B5622">
        <w:rPr>
          <w:rFonts w:eastAsia="Calibri"/>
          <w:b/>
        </w:rPr>
        <w:t>statusem ve společnosti</w:t>
      </w:r>
      <w:r w:rsidRPr="001B5622">
        <w:rPr>
          <w:rFonts w:eastAsia="Calibri"/>
        </w:rPr>
        <w:t>.</w:t>
      </w:r>
    </w:p>
    <w:p w:rsidR="00DC1A06" w:rsidRPr="001B5622" w:rsidRDefault="00DC1A06" w:rsidP="001B5622">
      <w:pPr>
        <w:numPr>
          <w:ilvl w:val="0"/>
          <w:numId w:val="14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Najít si partnera a naučit se s ním žít.</w:t>
      </w:r>
    </w:p>
    <w:p w:rsidR="00DC1A06" w:rsidRPr="001B5622" w:rsidRDefault="00DC1A06" w:rsidP="001B5622">
      <w:pPr>
        <w:numPr>
          <w:ilvl w:val="0"/>
          <w:numId w:val="14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Založit rodinu a vychovávat děti.</w:t>
      </w:r>
    </w:p>
    <w:p w:rsidR="00DC1A06" w:rsidRPr="001B5622" w:rsidRDefault="00DC1A06" w:rsidP="001B5622">
      <w:pPr>
        <w:numPr>
          <w:ilvl w:val="0"/>
          <w:numId w:val="14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Naučit se vést domácnost.</w:t>
      </w:r>
    </w:p>
    <w:p w:rsidR="00DC1A06" w:rsidRPr="001B5622" w:rsidRDefault="00DC1A06" w:rsidP="001B5622">
      <w:pPr>
        <w:numPr>
          <w:ilvl w:val="0"/>
          <w:numId w:val="14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Začít vykonávat povolání.</w:t>
      </w:r>
    </w:p>
    <w:p w:rsidR="00DC1A06" w:rsidRPr="001B5622" w:rsidRDefault="00DC1A06" w:rsidP="001B5622">
      <w:pPr>
        <w:numPr>
          <w:ilvl w:val="0"/>
          <w:numId w:val="14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Najít si vyhovující společenskou skupinu a přijmout občanskou zodpovědnost.</w:t>
      </w:r>
    </w:p>
    <w:p w:rsidR="002E0EC1" w:rsidRDefault="002E0EC1" w:rsidP="001B5622">
      <w:pPr>
        <w:spacing w:after="0" w:line="240" w:lineRule="auto"/>
        <w:jc w:val="both"/>
        <w:rPr>
          <w:rFonts w:eastAsia="Calibri"/>
          <w:b/>
          <w:noProof/>
          <w:lang w:eastAsia="cs-CZ"/>
        </w:rPr>
      </w:pP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  <w:b/>
          <w:noProof/>
          <w:lang w:eastAsia="cs-CZ"/>
        </w:rPr>
      </w:pPr>
      <w:bookmarkStart w:id="0" w:name="_GoBack"/>
      <w:bookmarkEnd w:id="0"/>
      <w:r w:rsidRPr="001B5622">
        <w:rPr>
          <w:rFonts w:eastAsia="Calibri"/>
          <w:b/>
          <w:noProof/>
          <w:lang w:eastAsia="cs-CZ"/>
        </w:rPr>
        <w:t>5. Vývojové úkoly ve středním věku (30 až 60 let)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Jedinci v této etapě života dosahují </w:t>
      </w:r>
      <w:r w:rsidRPr="001B5622">
        <w:rPr>
          <w:rFonts w:eastAsia="Calibri"/>
          <w:b/>
        </w:rPr>
        <w:t>vrcholu vlivu ve společnosti</w:t>
      </w:r>
      <w:r w:rsidRPr="001B5622">
        <w:rPr>
          <w:rFonts w:eastAsia="Calibri"/>
        </w:rPr>
        <w:t xml:space="preserve">. Zároveň se </w:t>
      </w:r>
      <w:r w:rsidRPr="001B5622">
        <w:rPr>
          <w:rFonts w:eastAsia="Calibri"/>
          <w:b/>
        </w:rPr>
        <w:t>mění postavení jedince v rodině</w:t>
      </w:r>
      <w:r w:rsidRPr="001B5622">
        <w:rPr>
          <w:rFonts w:eastAsia="Calibri"/>
        </w:rPr>
        <w:t xml:space="preserve">. </w:t>
      </w:r>
      <w:r w:rsidRPr="001B5622">
        <w:rPr>
          <w:rFonts w:eastAsia="Calibri"/>
          <w:b/>
        </w:rPr>
        <w:t>Děti si budují vlastní život</w:t>
      </w:r>
      <w:r w:rsidRPr="001B5622">
        <w:rPr>
          <w:rFonts w:eastAsia="Calibri"/>
        </w:rPr>
        <w:t xml:space="preserve"> a </w:t>
      </w:r>
      <w:r w:rsidRPr="001B5622">
        <w:rPr>
          <w:rFonts w:eastAsia="Calibri"/>
          <w:b/>
        </w:rPr>
        <w:t>role otce nebo matky</w:t>
      </w:r>
      <w:r w:rsidRPr="001B5622">
        <w:rPr>
          <w:rFonts w:eastAsia="Calibri"/>
        </w:rPr>
        <w:t xml:space="preserve"> ustupuje </w:t>
      </w:r>
      <w:r w:rsidRPr="001B5622">
        <w:rPr>
          <w:rFonts w:eastAsia="Calibri"/>
          <w:b/>
        </w:rPr>
        <w:t>do pozadí</w:t>
      </w:r>
      <w:r w:rsidRPr="001B5622">
        <w:rPr>
          <w:rFonts w:eastAsia="Calibri"/>
        </w:rPr>
        <w:t xml:space="preserve">. </w:t>
      </w:r>
    </w:p>
    <w:p w:rsidR="00DC1A06" w:rsidRPr="001B5622" w:rsidRDefault="00DC1A06" w:rsidP="001B5622">
      <w:pPr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Dosáhnout a udržet si uspokojivý výkon v povolání.</w:t>
      </w:r>
    </w:p>
    <w:p w:rsidR="00DC1A06" w:rsidRPr="001B5622" w:rsidRDefault="00DC1A06" w:rsidP="001B5622">
      <w:pPr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Vytvořit se vztah k partnerovi jako k jedinci.</w:t>
      </w:r>
    </w:p>
    <w:p w:rsidR="00DC1A06" w:rsidRPr="001B5622" w:rsidRDefault="00DC1A06" w:rsidP="001B5622">
      <w:pPr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Pomáhat dospívajícím dětem stát se zodpovědnými a šťastnými dospělými.</w:t>
      </w:r>
    </w:p>
    <w:p w:rsidR="00DC1A06" w:rsidRPr="001B5622" w:rsidRDefault="00DC1A06" w:rsidP="001B5622">
      <w:pPr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Rozvinout volnočasové aktivity.</w:t>
      </w:r>
    </w:p>
    <w:p w:rsidR="00DC1A06" w:rsidRPr="001B5622" w:rsidRDefault="00DC1A06" w:rsidP="001B5622">
      <w:pPr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Přizpůsobit se stárnoucím rodičům.</w:t>
      </w:r>
    </w:p>
    <w:p w:rsidR="00DC1A06" w:rsidRPr="001B5622" w:rsidRDefault="00DC1A06" w:rsidP="001B5622">
      <w:pPr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Přizpůsobit se fyziologickým změnám stárnutí. 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  <w:b/>
        </w:rPr>
      </w:pPr>
      <w:r w:rsidRPr="001B5622">
        <w:rPr>
          <w:rFonts w:eastAsia="Calibri"/>
          <w:b/>
        </w:rPr>
        <w:t>6. Vývojové úkoly ve stáří (nad 60 let)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Na sklonku života dochází k </w:t>
      </w:r>
      <w:r w:rsidRPr="001B5622">
        <w:rPr>
          <w:rFonts w:eastAsia="Calibri"/>
          <w:b/>
        </w:rPr>
        <w:t>významným změnám na fyziologické i společenské úrovni</w:t>
      </w:r>
      <w:r w:rsidRPr="001B5622">
        <w:rPr>
          <w:rFonts w:eastAsia="Calibri"/>
        </w:rPr>
        <w:t>.</w:t>
      </w:r>
    </w:p>
    <w:p w:rsidR="00DC1A06" w:rsidRPr="001B5622" w:rsidRDefault="00DC1A06" w:rsidP="001B5622">
      <w:pPr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Přizpůsobit se snižující se fyzické síle a zdraví.</w:t>
      </w:r>
    </w:p>
    <w:p w:rsidR="00DC1A06" w:rsidRPr="001B5622" w:rsidRDefault="00DC1A06" w:rsidP="001B5622">
      <w:pPr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Přizpůsobit se odchodu do důchodu a sníženému příjmu.</w:t>
      </w:r>
    </w:p>
    <w:p w:rsidR="00DC1A06" w:rsidRPr="001B5622" w:rsidRDefault="00DC1A06" w:rsidP="001B5622">
      <w:pPr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Vyrovnat se se smrtí partnera. </w:t>
      </w:r>
    </w:p>
    <w:p w:rsidR="00DC1A06" w:rsidRPr="001B5622" w:rsidRDefault="00DC1A06" w:rsidP="001B5622">
      <w:pPr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Vytvořit si dobré vztahy s lidmi stejného věku.</w:t>
      </w:r>
    </w:p>
    <w:p w:rsidR="00DC1A06" w:rsidRPr="001B5622" w:rsidRDefault="00DC1A06" w:rsidP="001B5622">
      <w:pPr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Přijmout a vhodně si přizpůsobit sociální role.</w:t>
      </w:r>
    </w:p>
    <w:p w:rsidR="00DC1A06" w:rsidRPr="001B5622" w:rsidRDefault="00DC1A06" w:rsidP="001B5622">
      <w:pPr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Vytvořit uspokojivé fyzické životní uspořádání.</w:t>
      </w:r>
    </w:p>
    <w:p w:rsidR="00B25E4A" w:rsidRPr="001B5622" w:rsidRDefault="00B25E4A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E4A" w:rsidRPr="001B5622" w:rsidRDefault="00B25E4A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E59" w:rsidRPr="001B5622" w:rsidRDefault="006B7E59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TEORIE CELOŽIVOTNÍ DRÁHY – GLEN H. ELDER:</w:t>
      </w:r>
    </w:p>
    <w:p w:rsidR="006B7E59" w:rsidRPr="001B5622" w:rsidRDefault="006B7E59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622">
        <w:rPr>
          <w:rFonts w:ascii="Times New Roman" w:hAnsi="Times New Roman" w:cs="Times New Roman"/>
          <w:sz w:val="24"/>
          <w:szCs w:val="24"/>
        </w:rPr>
        <w:t>Elder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 vidí lidský vývoj jako proces, ve kterém se navzájem v průběhu času ovlivňují 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sociokulturní, biologické a psychologické síly. </w:t>
      </w:r>
    </w:p>
    <w:p w:rsidR="006B7E59" w:rsidRPr="001B5622" w:rsidRDefault="006B7E59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B7E59" w:rsidRPr="001B5622" w:rsidRDefault="006B7E59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Teorie životní dráhy stanovila </w:t>
      </w:r>
      <w:r w:rsidRPr="001B5622">
        <w:rPr>
          <w:rFonts w:ascii="Times New Roman" w:hAnsi="Times New Roman" w:cs="Times New Roman"/>
          <w:b/>
          <w:sz w:val="24"/>
          <w:szCs w:val="24"/>
        </w:rPr>
        <w:t>čtyři klíčové charakteristiky</w:t>
      </w:r>
      <w:r w:rsidRPr="001B5622">
        <w:rPr>
          <w:rFonts w:ascii="Times New Roman" w:hAnsi="Times New Roman" w:cs="Times New Roman"/>
          <w:sz w:val="24"/>
          <w:szCs w:val="24"/>
        </w:rPr>
        <w:t>, které se objevují v průběhu života člověka:</w:t>
      </w:r>
    </w:p>
    <w:p w:rsidR="006B7E59" w:rsidRPr="001B5622" w:rsidRDefault="006B7E59" w:rsidP="001B5622">
      <w:pPr>
        <w:pStyle w:val="Bezmezer"/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Sociální trasy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jsou </w:t>
      </w:r>
      <w:r w:rsidRPr="001B5622">
        <w:rPr>
          <w:rFonts w:ascii="Times New Roman" w:hAnsi="Times New Roman" w:cs="Times New Roman"/>
          <w:b/>
          <w:sz w:val="24"/>
          <w:szCs w:val="24"/>
        </w:rPr>
        <w:t>způsoby vzdělání a práce, rodiny a bydlení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jedinců i celých sociálních skupin. Jsou formovány </w:t>
      </w:r>
      <w:r w:rsidRPr="001B5622">
        <w:rPr>
          <w:rFonts w:ascii="Times New Roman" w:hAnsi="Times New Roman" w:cs="Times New Roman"/>
          <w:b/>
          <w:sz w:val="24"/>
          <w:szCs w:val="24"/>
        </w:rPr>
        <w:t>historickými silami a společenskými institucemi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jsou </w:t>
      </w:r>
      <w:r w:rsidRPr="001B5622">
        <w:rPr>
          <w:rFonts w:ascii="Times New Roman" w:hAnsi="Times New Roman" w:cs="Times New Roman"/>
          <w:b/>
          <w:sz w:val="24"/>
          <w:szCs w:val="24"/>
        </w:rPr>
        <w:t>časově ohraničené</w:t>
      </w:r>
      <w:r w:rsidRPr="001B5622">
        <w:rPr>
          <w:rFonts w:ascii="Times New Roman" w:hAnsi="Times New Roman" w:cs="Times New Roman"/>
          <w:sz w:val="24"/>
          <w:szCs w:val="24"/>
        </w:rPr>
        <w:t xml:space="preserve"> (například zákonný věk pro uzavření manželství nebo právo jít volit).</w:t>
      </w:r>
    </w:p>
    <w:p w:rsidR="006B7E59" w:rsidRPr="001B5622" w:rsidRDefault="006B7E59" w:rsidP="001B5622">
      <w:pPr>
        <w:pStyle w:val="Bezmezer"/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Vývojové trajektorie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jsou </w:t>
      </w:r>
      <w:r w:rsidRPr="001B5622">
        <w:rPr>
          <w:rFonts w:ascii="Times New Roman" w:hAnsi="Times New Roman" w:cs="Times New Roman"/>
          <w:b/>
          <w:sz w:val="24"/>
          <w:szCs w:val="24"/>
        </w:rPr>
        <w:t>chronologicky uspořádané společenské role a zkušenosti</w:t>
      </w:r>
      <w:r w:rsidRPr="001B5622">
        <w:rPr>
          <w:rFonts w:ascii="Times New Roman" w:hAnsi="Times New Roman" w:cs="Times New Roman"/>
          <w:sz w:val="24"/>
          <w:szCs w:val="24"/>
        </w:rPr>
        <w:t xml:space="preserve">. Umožňují sledování </w:t>
      </w:r>
      <w:r w:rsidRPr="001B5622">
        <w:rPr>
          <w:rFonts w:ascii="Times New Roman" w:hAnsi="Times New Roman" w:cs="Times New Roman"/>
          <w:b/>
          <w:sz w:val="24"/>
          <w:szCs w:val="24"/>
        </w:rPr>
        <w:t>sociálních a psychologických vlivů na vývoj</w:t>
      </w:r>
      <w:r w:rsidRPr="001B5622">
        <w:rPr>
          <w:rFonts w:ascii="Times New Roman" w:hAnsi="Times New Roman" w:cs="Times New Roman"/>
          <w:sz w:val="24"/>
          <w:szCs w:val="24"/>
        </w:rPr>
        <w:t xml:space="preserve"> v delších časových etapách života jedince. </w:t>
      </w:r>
      <w:r w:rsidRPr="001B5622">
        <w:rPr>
          <w:rFonts w:ascii="Times New Roman" w:hAnsi="Times New Roman" w:cs="Times New Roman"/>
          <w:b/>
          <w:sz w:val="24"/>
          <w:szCs w:val="24"/>
        </w:rPr>
        <w:t>Trajektorie</w:t>
      </w:r>
      <w:r w:rsidRPr="001B5622">
        <w:rPr>
          <w:rFonts w:ascii="Times New Roman" w:hAnsi="Times New Roman" w:cs="Times New Roman"/>
          <w:sz w:val="24"/>
          <w:szCs w:val="24"/>
        </w:rPr>
        <w:t xml:space="preserve"> jsou </w:t>
      </w:r>
      <w:r w:rsidRPr="001B5622">
        <w:rPr>
          <w:rFonts w:ascii="Times New Roman" w:hAnsi="Times New Roman" w:cs="Times New Roman"/>
          <w:b/>
          <w:sz w:val="24"/>
          <w:szCs w:val="24"/>
        </w:rPr>
        <w:t>vytvořené</w:t>
      </w:r>
      <w:r w:rsidRPr="001B5622">
        <w:rPr>
          <w:rFonts w:ascii="Times New Roman" w:hAnsi="Times New Roman" w:cs="Times New Roman"/>
          <w:sz w:val="24"/>
          <w:szCs w:val="24"/>
        </w:rPr>
        <w:t xml:space="preserve"> z více </w:t>
      </w:r>
      <w:r w:rsidRPr="001B5622">
        <w:rPr>
          <w:rFonts w:ascii="Times New Roman" w:hAnsi="Times New Roman" w:cs="Times New Roman"/>
          <w:b/>
          <w:sz w:val="24"/>
          <w:szCs w:val="24"/>
        </w:rPr>
        <w:t>tranzic</w:t>
      </w:r>
      <w:r w:rsidRPr="001B5622">
        <w:rPr>
          <w:rFonts w:ascii="Times New Roman" w:hAnsi="Times New Roman" w:cs="Times New Roman"/>
          <w:sz w:val="24"/>
          <w:szCs w:val="24"/>
        </w:rPr>
        <w:t>.</w:t>
      </w:r>
    </w:p>
    <w:p w:rsidR="006B7E59" w:rsidRPr="001B5622" w:rsidRDefault="006B7E59" w:rsidP="001B5622">
      <w:pPr>
        <w:pStyle w:val="Bezmezer"/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Tranzice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jsou </w:t>
      </w:r>
      <w:r w:rsidRPr="001B5622">
        <w:rPr>
          <w:rFonts w:ascii="Times New Roman" w:hAnsi="Times New Roman" w:cs="Times New Roman"/>
          <w:b/>
          <w:sz w:val="24"/>
          <w:szCs w:val="24"/>
        </w:rPr>
        <w:t>změny ve stavu jedince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nebo v jeho </w:t>
      </w:r>
      <w:r w:rsidRPr="001B5622">
        <w:rPr>
          <w:rFonts w:ascii="Times New Roman" w:hAnsi="Times New Roman" w:cs="Times New Roman"/>
          <w:b/>
          <w:sz w:val="24"/>
          <w:szCs w:val="24"/>
        </w:rPr>
        <w:t>společenské roli</w:t>
      </w:r>
      <w:r w:rsidRPr="001B5622">
        <w:rPr>
          <w:rFonts w:ascii="Times New Roman" w:hAnsi="Times New Roman" w:cs="Times New Roman"/>
          <w:sz w:val="24"/>
          <w:szCs w:val="24"/>
        </w:rPr>
        <w:t xml:space="preserve">, například přechod ze základní školy na střední, vstup do zaměstnání nebo založení rodiny. Tranzice jsou tvořeny změnami ve statusu či identitě osobní i společenské) a </w:t>
      </w:r>
      <w:r w:rsidRPr="001B5622">
        <w:rPr>
          <w:rFonts w:ascii="Times New Roman" w:hAnsi="Times New Roman" w:cs="Times New Roman"/>
          <w:b/>
          <w:sz w:val="24"/>
          <w:szCs w:val="24"/>
        </w:rPr>
        <w:t>umožňují změnu chování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. Význam tranzic souvisí s tím, </w:t>
      </w:r>
      <w:r w:rsidRPr="001B5622">
        <w:rPr>
          <w:rFonts w:ascii="Times New Roman" w:hAnsi="Times New Roman" w:cs="Times New Roman"/>
          <w:b/>
          <w:sz w:val="24"/>
          <w:szCs w:val="24"/>
        </w:rPr>
        <w:t>kdy se objeví v trajektorii</w:t>
      </w:r>
      <w:r w:rsidRPr="001B5622">
        <w:rPr>
          <w:rFonts w:ascii="Times New Roman" w:hAnsi="Times New Roman" w:cs="Times New Roman"/>
          <w:sz w:val="24"/>
          <w:szCs w:val="24"/>
        </w:rPr>
        <w:t xml:space="preserve">. Důležité je tedy </w:t>
      </w:r>
      <w:r w:rsidRPr="001B5622">
        <w:rPr>
          <w:rFonts w:ascii="Times New Roman" w:hAnsi="Times New Roman" w:cs="Times New Roman"/>
          <w:b/>
          <w:sz w:val="24"/>
          <w:szCs w:val="24"/>
        </w:rPr>
        <w:t>načasování tranzice</w:t>
      </w:r>
      <w:r w:rsidRPr="001B5622">
        <w:rPr>
          <w:rFonts w:ascii="Times New Roman" w:hAnsi="Times New Roman" w:cs="Times New Roman"/>
          <w:sz w:val="24"/>
          <w:szCs w:val="24"/>
        </w:rPr>
        <w:t xml:space="preserve">. Příliš </w:t>
      </w:r>
      <w:r w:rsidRPr="001B5622">
        <w:rPr>
          <w:rFonts w:ascii="Times New Roman" w:hAnsi="Times New Roman" w:cs="Times New Roman"/>
          <w:b/>
          <w:sz w:val="24"/>
          <w:szCs w:val="24"/>
        </w:rPr>
        <w:t>časný nástup určité tranzice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může </w:t>
      </w:r>
      <w:r w:rsidRPr="001B5622">
        <w:rPr>
          <w:rFonts w:ascii="Times New Roman" w:hAnsi="Times New Roman" w:cs="Times New Roman"/>
          <w:b/>
          <w:sz w:val="24"/>
          <w:szCs w:val="24"/>
        </w:rPr>
        <w:t>ovlivnit následující tranzice</w:t>
      </w:r>
      <w:r w:rsidRPr="001B5622">
        <w:rPr>
          <w:rFonts w:ascii="Times New Roman" w:hAnsi="Times New Roman" w:cs="Times New Roman"/>
          <w:sz w:val="24"/>
          <w:szCs w:val="24"/>
        </w:rPr>
        <w:t>, dokonce i po mnohých letech (například nezletilé matky).</w:t>
      </w:r>
    </w:p>
    <w:p w:rsidR="006B7E59" w:rsidRPr="001B5622" w:rsidRDefault="006B7E59" w:rsidP="001B5622">
      <w:pPr>
        <w:pStyle w:val="Bezmezer"/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Bod obratu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charakterizuje </w:t>
      </w:r>
      <w:r w:rsidRPr="001B5622">
        <w:rPr>
          <w:rFonts w:ascii="Times New Roman" w:hAnsi="Times New Roman" w:cs="Times New Roman"/>
          <w:b/>
          <w:sz w:val="24"/>
          <w:szCs w:val="24"/>
        </w:rPr>
        <w:t>objektivní či subjektivní změnu v nasměrování dráhy</w:t>
      </w:r>
      <w:r w:rsidRPr="001B5622">
        <w:rPr>
          <w:rFonts w:ascii="Times New Roman" w:hAnsi="Times New Roman" w:cs="Times New Roman"/>
          <w:sz w:val="24"/>
          <w:szCs w:val="24"/>
        </w:rPr>
        <w:t xml:space="preserve"> (například návrat do školy ve středním věku). Často jde o </w:t>
      </w:r>
      <w:r w:rsidRPr="001B5622">
        <w:rPr>
          <w:rFonts w:ascii="Times New Roman" w:hAnsi="Times New Roman" w:cs="Times New Roman"/>
          <w:b/>
          <w:sz w:val="24"/>
          <w:szCs w:val="24"/>
        </w:rPr>
        <w:t>subjektivní zhodnocení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prožité zkušenosti, která vedla ke </w:t>
      </w:r>
      <w:r w:rsidRPr="001B5622">
        <w:rPr>
          <w:rFonts w:ascii="Times New Roman" w:hAnsi="Times New Roman" w:cs="Times New Roman"/>
          <w:b/>
          <w:sz w:val="24"/>
          <w:szCs w:val="24"/>
        </w:rPr>
        <w:t>změně situace, významu nebo chování</w:t>
      </w:r>
      <w:r w:rsidRPr="001B5622">
        <w:rPr>
          <w:rFonts w:ascii="Times New Roman" w:hAnsi="Times New Roman" w:cs="Times New Roman"/>
          <w:sz w:val="24"/>
          <w:szCs w:val="24"/>
        </w:rPr>
        <w:t>.</w:t>
      </w:r>
    </w:p>
    <w:p w:rsidR="006B7E59" w:rsidRPr="001B5622" w:rsidRDefault="006B7E59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B7E59" w:rsidRPr="001B5622" w:rsidRDefault="006B7E59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Životní dráha</w:t>
      </w:r>
      <w:r w:rsidRPr="001B5622">
        <w:rPr>
          <w:rFonts w:ascii="Times New Roman" w:hAnsi="Times New Roman" w:cs="Times New Roman"/>
          <w:sz w:val="24"/>
          <w:szCs w:val="24"/>
        </w:rPr>
        <w:t xml:space="preserve"> jedince je tvořena </w:t>
      </w:r>
      <w:r w:rsidRPr="001B5622">
        <w:rPr>
          <w:rFonts w:ascii="Times New Roman" w:hAnsi="Times New Roman" w:cs="Times New Roman"/>
          <w:b/>
          <w:sz w:val="24"/>
          <w:szCs w:val="24"/>
        </w:rPr>
        <w:t>třemi časovými dimenzemi</w:t>
      </w:r>
      <w:r w:rsidRPr="001B5622">
        <w:rPr>
          <w:rFonts w:ascii="Times New Roman" w:hAnsi="Times New Roman" w:cs="Times New Roman"/>
          <w:sz w:val="24"/>
          <w:szCs w:val="24"/>
        </w:rPr>
        <w:t>:</w:t>
      </w:r>
    </w:p>
    <w:p w:rsidR="006B7E59" w:rsidRPr="001B5622" w:rsidRDefault="006B7E59" w:rsidP="001B5622">
      <w:pPr>
        <w:pStyle w:val="Bezmezer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Životní čas</w:t>
      </w:r>
      <w:r w:rsidRPr="001B5622">
        <w:rPr>
          <w:rFonts w:ascii="Times New Roman" w:hAnsi="Times New Roman" w:cs="Times New Roman"/>
          <w:sz w:val="24"/>
          <w:szCs w:val="24"/>
        </w:rPr>
        <w:t xml:space="preserve"> (ontogenetický čas) – je daný </w:t>
      </w:r>
      <w:r w:rsidRPr="001B5622">
        <w:rPr>
          <w:rFonts w:ascii="Times New Roman" w:hAnsi="Times New Roman" w:cs="Times New Roman"/>
          <w:b/>
          <w:sz w:val="24"/>
          <w:szCs w:val="24"/>
        </w:rPr>
        <w:t>chronologickým věkem</w:t>
      </w:r>
      <w:r w:rsidRPr="001B5622">
        <w:rPr>
          <w:rFonts w:ascii="Times New Roman" w:hAnsi="Times New Roman" w:cs="Times New Roman"/>
          <w:sz w:val="24"/>
          <w:szCs w:val="24"/>
        </w:rPr>
        <w:t xml:space="preserve">. Jde o věk </w:t>
      </w:r>
      <w:r w:rsidRPr="001B5622">
        <w:rPr>
          <w:rFonts w:ascii="Times New Roman" w:hAnsi="Times New Roman" w:cs="Times New Roman"/>
          <w:b/>
          <w:sz w:val="24"/>
          <w:szCs w:val="24"/>
        </w:rPr>
        <w:t>od narození po smrt</w:t>
      </w:r>
      <w:r w:rsidRPr="001B5622">
        <w:rPr>
          <w:rFonts w:ascii="Times New Roman" w:hAnsi="Times New Roman" w:cs="Times New Roman"/>
          <w:sz w:val="24"/>
          <w:szCs w:val="24"/>
        </w:rPr>
        <w:t>.</w:t>
      </w:r>
    </w:p>
    <w:p w:rsidR="006B7E59" w:rsidRPr="001B5622" w:rsidRDefault="006B7E59" w:rsidP="001B5622">
      <w:pPr>
        <w:pStyle w:val="Bezmezer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lastRenderedPageBreak/>
        <w:t>Rodinný čas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umisťuje jedince do určité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 pozice vůči předcházejícím a následujícím generacím</w:t>
      </w:r>
      <w:r w:rsidRPr="001B5622">
        <w:rPr>
          <w:rFonts w:ascii="Times New Roman" w:hAnsi="Times New Roman" w:cs="Times New Roman"/>
          <w:sz w:val="24"/>
          <w:szCs w:val="24"/>
        </w:rPr>
        <w:t>. Rodinný čas se neustále mění tak, jak se mění generace v rodině.</w:t>
      </w:r>
    </w:p>
    <w:p w:rsidR="006B7E59" w:rsidRPr="001B5622" w:rsidRDefault="006B7E59" w:rsidP="001B5622">
      <w:pPr>
        <w:pStyle w:val="Bezmezer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Historický čas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odkazuje na </w:t>
      </w:r>
      <w:r w:rsidRPr="001B5622">
        <w:rPr>
          <w:rFonts w:ascii="Times New Roman" w:hAnsi="Times New Roman" w:cs="Times New Roman"/>
          <w:b/>
          <w:sz w:val="24"/>
          <w:szCs w:val="24"/>
        </w:rPr>
        <w:t>jedincovo umístění v historii</w:t>
      </w:r>
      <w:r w:rsidRPr="001B5622">
        <w:rPr>
          <w:rFonts w:ascii="Times New Roman" w:hAnsi="Times New Roman" w:cs="Times New Roman"/>
          <w:sz w:val="24"/>
          <w:szCs w:val="24"/>
        </w:rPr>
        <w:t xml:space="preserve">. Vztahuje se ke </w:t>
      </w:r>
      <w:r w:rsidRPr="001B5622">
        <w:rPr>
          <w:rFonts w:ascii="Times New Roman" w:hAnsi="Times New Roman" w:cs="Times New Roman"/>
          <w:b/>
          <w:sz w:val="24"/>
          <w:szCs w:val="24"/>
        </w:rPr>
        <w:t>společenskému a kulturnímu systému</w:t>
      </w:r>
      <w:r w:rsidRPr="001B5622">
        <w:rPr>
          <w:rFonts w:ascii="Times New Roman" w:hAnsi="Times New Roman" w:cs="Times New Roman"/>
          <w:sz w:val="24"/>
          <w:szCs w:val="24"/>
        </w:rPr>
        <w:t xml:space="preserve">, existuje ve světě v čase jedincova narození, měnícím se podmínkám tohoto systému, které se projevují v průběhu jedincova života. </w:t>
      </w:r>
    </w:p>
    <w:p w:rsidR="006B7E59" w:rsidRPr="001B5622" w:rsidRDefault="006B7E59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B7E59" w:rsidRPr="001B5622" w:rsidRDefault="006B7E59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Věk a časové rozdíly umožňují umístit lidi do historických procesů. Životní dráha jedince nemůže být zkoumána v izolaci. Rozmanité role práce, rodiny a občanských aktivit spojují </w:t>
      </w:r>
      <w:r w:rsidRPr="001B5622">
        <w:rPr>
          <w:rFonts w:ascii="Times New Roman" w:hAnsi="Times New Roman" w:cs="Times New Roman"/>
          <w:b/>
          <w:sz w:val="24"/>
          <w:szCs w:val="24"/>
        </w:rPr>
        <w:t>lidské životy do měnící se sítě vztahů.</w:t>
      </w:r>
      <w:r w:rsidRPr="001B56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1A06" w:rsidRPr="001B5622" w:rsidRDefault="00DC1A06" w:rsidP="001B5622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C1A06" w:rsidRPr="001B5622" w:rsidSect="00D86F9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B78" w:rsidRDefault="00E10B78" w:rsidP="00D86F91">
      <w:pPr>
        <w:spacing w:after="0" w:line="240" w:lineRule="auto"/>
      </w:pPr>
      <w:r>
        <w:separator/>
      </w:r>
    </w:p>
  </w:endnote>
  <w:endnote w:type="continuationSeparator" w:id="0">
    <w:p w:rsidR="00E10B78" w:rsidRDefault="00E10B78" w:rsidP="00D8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B78" w:rsidRDefault="00E10B78" w:rsidP="00D86F91">
      <w:pPr>
        <w:spacing w:after="0" w:line="240" w:lineRule="auto"/>
      </w:pPr>
      <w:r>
        <w:separator/>
      </w:r>
    </w:p>
  </w:footnote>
  <w:footnote w:type="continuationSeparator" w:id="0">
    <w:p w:rsidR="00E10B78" w:rsidRDefault="00E10B78" w:rsidP="00D8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113510"/>
      <w:docPartObj>
        <w:docPartGallery w:val="Page Numbers (Top of Page)"/>
        <w:docPartUnique/>
      </w:docPartObj>
    </w:sdtPr>
    <w:sdtEndPr/>
    <w:sdtContent>
      <w:p w:rsidR="00D86F91" w:rsidRDefault="00D86F91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622">
          <w:rPr>
            <w:noProof/>
          </w:rPr>
          <w:t>6</w:t>
        </w:r>
        <w:r>
          <w:fldChar w:fldCharType="end"/>
        </w:r>
      </w:p>
    </w:sdtContent>
  </w:sdt>
  <w:p w:rsidR="00D86F91" w:rsidRDefault="00D86F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9.6pt" o:bullet="t">
        <v:imagedata r:id="rId1" o:title="BD21295_"/>
      </v:shape>
    </w:pict>
  </w:numPicBullet>
  <w:abstractNum w:abstractNumId="0" w15:restartNumberingAfterBreak="0">
    <w:nsid w:val="0094533E"/>
    <w:multiLevelType w:val="hybridMultilevel"/>
    <w:tmpl w:val="4B1E2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0F1"/>
    <w:multiLevelType w:val="hybridMultilevel"/>
    <w:tmpl w:val="A9ACCBE0"/>
    <w:lvl w:ilvl="0" w:tplc="43522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D02"/>
    <w:multiLevelType w:val="hybridMultilevel"/>
    <w:tmpl w:val="D652AED6"/>
    <w:lvl w:ilvl="0" w:tplc="43522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3831"/>
    <w:multiLevelType w:val="hybridMultilevel"/>
    <w:tmpl w:val="43DCA020"/>
    <w:lvl w:ilvl="0" w:tplc="9C9A5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C539F"/>
    <w:multiLevelType w:val="hybridMultilevel"/>
    <w:tmpl w:val="7DFEDD40"/>
    <w:lvl w:ilvl="0" w:tplc="43522F00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713787E"/>
    <w:multiLevelType w:val="hybridMultilevel"/>
    <w:tmpl w:val="BE56853C"/>
    <w:lvl w:ilvl="0" w:tplc="B148CE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B3394"/>
    <w:multiLevelType w:val="hybridMultilevel"/>
    <w:tmpl w:val="858491F2"/>
    <w:lvl w:ilvl="0" w:tplc="83D61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6587"/>
    <w:multiLevelType w:val="hybridMultilevel"/>
    <w:tmpl w:val="763A2838"/>
    <w:lvl w:ilvl="0" w:tplc="5978C6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5D16"/>
    <w:multiLevelType w:val="hybridMultilevel"/>
    <w:tmpl w:val="B2EEDCD4"/>
    <w:lvl w:ilvl="0" w:tplc="340658AA">
      <w:start w:val="1"/>
      <w:numFmt w:val="decimal"/>
      <w:lvlText w:val="%1."/>
      <w:lvlJc w:val="left"/>
      <w:pPr>
        <w:ind w:left="787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>
      <w:start w:val="1"/>
      <w:numFmt w:val="lowerRoman"/>
      <w:lvlText w:val="%3."/>
      <w:lvlJc w:val="right"/>
      <w:pPr>
        <w:ind w:left="2227" w:hanging="180"/>
      </w:pPr>
    </w:lvl>
    <w:lvl w:ilvl="3" w:tplc="0405000F">
      <w:start w:val="1"/>
      <w:numFmt w:val="decimal"/>
      <w:lvlText w:val="%4."/>
      <w:lvlJc w:val="left"/>
      <w:pPr>
        <w:ind w:left="2947" w:hanging="360"/>
      </w:pPr>
    </w:lvl>
    <w:lvl w:ilvl="4" w:tplc="04050019">
      <w:start w:val="1"/>
      <w:numFmt w:val="lowerLetter"/>
      <w:lvlText w:val="%5."/>
      <w:lvlJc w:val="left"/>
      <w:pPr>
        <w:ind w:left="3667" w:hanging="360"/>
      </w:pPr>
    </w:lvl>
    <w:lvl w:ilvl="5" w:tplc="0405001B">
      <w:start w:val="1"/>
      <w:numFmt w:val="lowerRoman"/>
      <w:lvlText w:val="%6."/>
      <w:lvlJc w:val="right"/>
      <w:pPr>
        <w:ind w:left="4387" w:hanging="180"/>
      </w:pPr>
    </w:lvl>
    <w:lvl w:ilvl="6" w:tplc="0405000F">
      <w:start w:val="1"/>
      <w:numFmt w:val="decimal"/>
      <w:lvlText w:val="%7."/>
      <w:lvlJc w:val="left"/>
      <w:pPr>
        <w:ind w:left="5107" w:hanging="360"/>
      </w:pPr>
    </w:lvl>
    <w:lvl w:ilvl="7" w:tplc="04050019">
      <w:start w:val="1"/>
      <w:numFmt w:val="lowerLetter"/>
      <w:lvlText w:val="%8."/>
      <w:lvlJc w:val="left"/>
      <w:pPr>
        <w:ind w:left="5827" w:hanging="360"/>
      </w:pPr>
    </w:lvl>
    <w:lvl w:ilvl="8" w:tplc="0405001B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1EB407BC"/>
    <w:multiLevelType w:val="hybridMultilevel"/>
    <w:tmpl w:val="44D86D26"/>
    <w:lvl w:ilvl="0" w:tplc="D4E26D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D6822"/>
    <w:multiLevelType w:val="hybridMultilevel"/>
    <w:tmpl w:val="ADB2054E"/>
    <w:lvl w:ilvl="0" w:tplc="CF904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378B5"/>
    <w:multiLevelType w:val="hybridMultilevel"/>
    <w:tmpl w:val="09FA3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04599"/>
    <w:multiLevelType w:val="hybridMultilevel"/>
    <w:tmpl w:val="81C4ABDE"/>
    <w:lvl w:ilvl="0" w:tplc="FCB68EB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E44AE"/>
    <w:multiLevelType w:val="hybridMultilevel"/>
    <w:tmpl w:val="F7F62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23E38"/>
    <w:multiLevelType w:val="hybridMultilevel"/>
    <w:tmpl w:val="3F32F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C1C8D"/>
    <w:multiLevelType w:val="hybridMultilevel"/>
    <w:tmpl w:val="E3D4D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7648B"/>
    <w:multiLevelType w:val="hybridMultilevel"/>
    <w:tmpl w:val="DE6A1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B2F25"/>
    <w:multiLevelType w:val="hybridMultilevel"/>
    <w:tmpl w:val="7B944448"/>
    <w:lvl w:ilvl="0" w:tplc="EEEA3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D0189"/>
    <w:multiLevelType w:val="hybridMultilevel"/>
    <w:tmpl w:val="0D04CE40"/>
    <w:lvl w:ilvl="0" w:tplc="E2CE8B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200BD"/>
    <w:multiLevelType w:val="hybridMultilevel"/>
    <w:tmpl w:val="254C2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E649D"/>
    <w:multiLevelType w:val="hybridMultilevel"/>
    <w:tmpl w:val="4AAACDC4"/>
    <w:lvl w:ilvl="0" w:tplc="AE9C36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D567338">
      <w:start w:val="1"/>
      <w:numFmt w:val="decimal"/>
      <w:lvlText w:val="%2."/>
      <w:lvlJc w:val="left"/>
      <w:pPr>
        <w:ind w:left="1785" w:hanging="705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C3AC5"/>
    <w:multiLevelType w:val="hybridMultilevel"/>
    <w:tmpl w:val="D4F65BAA"/>
    <w:lvl w:ilvl="0" w:tplc="43522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6442A"/>
    <w:multiLevelType w:val="hybridMultilevel"/>
    <w:tmpl w:val="75B2D1A8"/>
    <w:lvl w:ilvl="0" w:tplc="43522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94A3D"/>
    <w:multiLevelType w:val="hybridMultilevel"/>
    <w:tmpl w:val="DC0A0FE6"/>
    <w:lvl w:ilvl="0" w:tplc="50542B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4"/>
  </w:num>
  <w:num w:numId="5">
    <w:abstractNumId w:val="22"/>
  </w:num>
  <w:num w:numId="6">
    <w:abstractNumId w:val="21"/>
  </w:num>
  <w:num w:numId="7">
    <w:abstractNumId w:val="2"/>
  </w:num>
  <w:num w:numId="8">
    <w:abstractNumId w:val="1"/>
  </w:num>
  <w:num w:numId="9">
    <w:abstractNumId w:val="12"/>
  </w:num>
  <w:num w:numId="10">
    <w:abstractNumId w:val="16"/>
  </w:num>
  <w:num w:numId="11">
    <w:abstractNumId w:val="5"/>
  </w:num>
  <w:num w:numId="12">
    <w:abstractNumId w:val="14"/>
  </w:num>
  <w:num w:numId="13">
    <w:abstractNumId w:val="13"/>
  </w:num>
  <w:num w:numId="14">
    <w:abstractNumId w:val="0"/>
  </w:num>
  <w:num w:numId="15">
    <w:abstractNumId w:val="19"/>
  </w:num>
  <w:num w:numId="16">
    <w:abstractNumId w:val="15"/>
  </w:num>
  <w:num w:numId="17">
    <w:abstractNumId w:val="3"/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91"/>
    <w:rsid w:val="000B2F12"/>
    <w:rsid w:val="001B5622"/>
    <w:rsid w:val="00201A7B"/>
    <w:rsid w:val="002721CF"/>
    <w:rsid w:val="002E0EC1"/>
    <w:rsid w:val="003861A1"/>
    <w:rsid w:val="005A0FDC"/>
    <w:rsid w:val="00671A4F"/>
    <w:rsid w:val="006B7E59"/>
    <w:rsid w:val="007B0B66"/>
    <w:rsid w:val="00926788"/>
    <w:rsid w:val="00B25E4A"/>
    <w:rsid w:val="00D86F91"/>
    <w:rsid w:val="00DC1A06"/>
    <w:rsid w:val="00E1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97E9"/>
  <w15:chartTrackingRefBased/>
  <w15:docId w15:val="{8260507D-1D24-48D4-8E8E-937ABDE1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F91"/>
  </w:style>
  <w:style w:type="paragraph" w:styleId="Zpat">
    <w:name w:val="footer"/>
    <w:basedOn w:val="Normln"/>
    <w:link w:val="ZpatChar"/>
    <w:uiPriority w:val="99"/>
    <w:unhideWhenUsed/>
    <w:rsid w:val="00D86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F91"/>
  </w:style>
  <w:style w:type="paragraph" w:styleId="Bezmezer">
    <w:name w:val="No Spacing"/>
    <w:uiPriority w:val="1"/>
    <w:qFormat/>
    <w:rsid w:val="00DC1A0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3576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Acer</cp:lastModifiedBy>
  <cp:revision>9</cp:revision>
  <dcterms:created xsi:type="dcterms:W3CDTF">2016-08-13T12:16:00Z</dcterms:created>
  <dcterms:modified xsi:type="dcterms:W3CDTF">2019-09-23T10:12:00Z</dcterms:modified>
</cp:coreProperties>
</file>