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C5E66" w14:textId="55CD8F00" w:rsidR="007B4438" w:rsidRPr="00E04E94" w:rsidRDefault="007B4438" w:rsidP="0020397A">
      <w:pPr>
        <w:jc w:val="both"/>
        <w:rPr>
          <w:rFonts w:cstheme="minorHAnsi"/>
          <w:b/>
          <w:bCs/>
          <w:caps/>
        </w:rPr>
      </w:pPr>
      <w:r w:rsidRPr="0020397A">
        <w:rPr>
          <w:rFonts w:cstheme="minorHAnsi"/>
          <w:b/>
          <w:bCs/>
          <w:caps/>
        </w:rPr>
        <w:t>Sociálně-právní ochrana dětí</w:t>
      </w:r>
    </w:p>
    <w:p w14:paraId="101C9AD4" w14:textId="1B93CC2B" w:rsidR="007B4438" w:rsidRPr="0020397A" w:rsidRDefault="00C467AC" w:rsidP="0020397A">
      <w:pPr>
        <w:jc w:val="both"/>
        <w:rPr>
          <w:rFonts w:cstheme="minorHAnsi"/>
        </w:rPr>
      </w:pPr>
      <w:hyperlink r:id="rId5" w:history="1">
        <w:r w:rsidR="007B4438" w:rsidRPr="0020397A">
          <w:rPr>
            <w:rStyle w:val="Hypertextovodkaz"/>
            <w:rFonts w:cstheme="minorHAnsi"/>
          </w:rPr>
          <w:t>zákoně č. 359/1999 Sb., o sociálně-právní ochraně dětí</w:t>
        </w:r>
      </w:hyperlink>
      <w:r w:rsidR="007B4438" w:rsidRPr="0020397A">
        <w:rPr>
          <w:rFonts w:cstheme="minorHAnsi"/>
        </w:rPr>
        <w:t>.</w:t>
      </w:r>
    </w:p>
    <w:p w14:paraId="15944F68" w14:textId="12352331" w:rsidR="007B4438" w:rsidRPr="0020397A" w:rsidRDefault="007B4438" w:rsidP="0020397A">
      <w:pPr>
        <w:jc w:val="both"/>
        <w:rPr>
          <w:rFonts w:cstheme="minorHAnsi"/>
        </w:rPr>
      </w:pPr>
    </w:p>
    <w:p w14:paraId="75B6F5F6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(1) Sociálně-právní ochranou dětí (dále jen "sociálně-právní ochrana") se rozumí zejména</w:t>
      </w:r>
    </w:p>
    <w:p w14:paraId="0706CC84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a) ochrana práva dítěte na příznivý vývoj a řádnou výchovu,</w:t>
      </w:r>
    </w:p>
    <w:p w14:paraId="2AE09808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b) ochrana oprávněných zájmů dítěte, včetně ochrany jeho jmění,</w:t>
      </w:r>
    </w:p>
    <w:p w14:paraId="0535279A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c) působení směřující k obnovení narušených funkcí rodiny,</w:t>
      </w:r>
    </w:p>
    <w:p w14:paraId="633CF75D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d) zabezpečení náhradního rodinného prostředí pro dítě, které nemůže být trvale nebo dočasně vychováváno ve vlastní</w:t>
      </w:r>
    </w:p>
    <w:p w14:paraId="1750C184" w14:textId="165897E7" w:rsidR="007B4438" w:rsidRPr="0020397A" w:rsidRDefault="007B4438" w:rsidP="0020397A">
      <w:pPr>
        <w:jc w:val="both"/>
        <w:rPr>
          <w:rFonts w:cstheme="minorHAnsi"/>
        </w:rPr>
      </w:pPr>
    </w:p>
    <w:p w14:paraId="69780A53" w14:textId="75E5DEB4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Sociálně-právní ochranu zajišťují orgány sociálně-právní ochrany, jimiž jsou</w:t>
      </w:r>
    </w:p>
    <w:p w14:paraId="3D31028C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a) krajské úřady,</w:t>
      </w:r>
    </w:p>
    <w:p w14:paraId="1C3B7A05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b) obecní úřady obcí s rozšířenou působností,</w:t>
      </w:r>
    </w:p>
    <w:p w14:paraId="30C4DE65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c) obecní úřady a újezdní úřady; ustanovení tohoto zákona o obecních úřadech se vztahují i na újezdní úřady,</w:t>
      </w:r>
    </w:p>
    <w:p w14:paraId="0B949499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d) ministerstvo,</w:t>
      </w:r>
    </w:p>
    <w:p w14:paraId="5E156522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e) Úřad,</w:t>
      </w:r>
    </w:p>
    <w:p w14:paraId="75D5A1FD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f) Úřad práce České republiky - krajské pobočky a pobočka pro hlavní město Prahu (dále jen „krajská pobočka Úřadu práce“).</w:t>
      </w:r>
    </w:p>
    <w:p w14:paraId="1FB4628B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(2) Sociálně-právní ochranu dále zajišťují</w:t>
      </w:r>
    </w:p>
    <w:p w14:paraId="66353D3E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a) obce v samostatné působnosti,</w:t>
      </w:r>
    </w:p>
    <w:p w14:paraId="237B700E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b) kraje v samostatné působnosti,</w:t>
      </w:r>
    </w:p>
    <w:p w14:paraId="51869E94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c) komise pro sociálně-právní ochranu dětí,</w:t>
      </w:r>
    </w:p>
    <w:p w14:paraId="347E7745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d) další právnické a fyzické osoby, jsou-li výkonem sociálně-právní ochrany pověřeny, (dále jen "pověřená osoba").</w:t>
      </w:r>
    </w:p>
    <w:p w14:paraId="5FC8396E" w14:textId="77777777" w:rsidR="007B4438" w:rsidRPr="0020397A" w:rsidRDefault="007B4438" w:rsidP="0020397A">
      <w:pPr>
        <w:jc w:val="both"/>
        <w:rPr>
          <w:rFonts w:cstheme="minorHAnsi"/>
        </w:rPr>
      </w:pPr>
    </w:p>
    <w:p w14:paraId="73B8B24E" w14:textId="4489F02D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Předním hlediskem sociálně-právní ochrany je zájem a blaho dítěte, ochrana rodičovství a rodiny a vzájemné právo rodičů a dětí na rodičovskou výchovu a péči. Přitom se přihlíží i k širšímu sociálnímu prostředí dítěte.</w:t>
      </w:r>
    </w:p>
    <w:p w14:paraId="7ACFC5F0" w14:textId="77777777" w:rsidR="007B4438" w:rsidRPr="0020397A" w:rsidRDefault="007B4438" w:rsidP="0020397A">
      <w:pPr>
        <w:jc w:val="both"/>
        <w:rPr>
          <w:rFonts w:cstheme="minorHAnsi"/>
        </w:rPr>
      </w:pPr>
    </w:p>
    <w:p w14:paraId="22007962" w14:textId="2845D56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Sociálně-právní ochrana se zaměřuje zejména na děti,</w:t>
      </w:r>
      <w:r w:rsidR="0020397A">
        <w:rPr>
          <w:rFonts w:cstheme="minorHAnsi"/>
        </w:rPr>
        <w:t xml:space="preserve"> </w:t>
      </w:r>
      <w:r w:rsidRPr="0020397A">
        <w:rPr>
          <w:rFonts w:cstheme="minorHAnsi"/>
        </w:rPr>
        <w:t>jejichž rodiče</w:t>
      </w:r>
      <w:r w:rsidR="0020397A">
        <w:rPr>
          <w:rFonts w:cstheme="minorHAnsi"/>
        </w:rPr>
        <w:t>:</w:t>
      </w:r>
    </w:p>
    <w:p w14:paraId="073D6771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1. zemřeli,</w:t>
      </w:r>
    </w:p>
    <w:p w14:paraId="59B60E6D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2. neplní povinnosti plynoucí z rodičovské odpovědnosti, nebo</w:t>
      </w:r>
    </w:p>
    <w:p w14:paraId="3854442A" w14:textId="77777777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lastRenderedPageBreak/>
        <w:t>3. nevykonávají nebo zneužívají práva plynoucí z rodičovské odpovědnosti;</w:t>
      </w:r>
    </w:p>
    <w:p w14:paraId="13C7CD90" w14:textId="40EB6D19" w:rsidR="007B4438" w:rsidRPr="0020397A" w:rsidRDefault="0020397A" w:rsidP="0020397A">
      <w:pPr>
        <w:jc w:val="both"/>
        <w:rPr>
          <w:rFonts w:cstheme="minorHAnsi"/>
        </w:rPr>
      </w:pPr>
      <w:r>
        <w:rPr>
          <w:rFonts w:cstheme="minorHAnsi"/>
        </w:rPr>
        <w:t xml:space="preserve">Děti, </w:t>
      </w:r>
      <w:r w:rsidR="007B4438" w:rsidRPr="0020397A">
        <w:rPr>
          <w:rFonts w:cstheme="minorHAnsi"/>
        </w:rPr>
        <w:t>které byly svěřeny do výchovy jiné osoby odpovědné za výchovu dítěte, pokud tato osoba neplní povinnosti plynoucí ze svěření dítěte do její výchovy;</w:t>
      </w:r>
    </w:p>
    <w:p w14:paraId="7325B9AB" w14:textId="26B47EB6" w:rsidR="007B4438" w:rsidRPr="0020397A" w:rsidRDefault="0020397A" w:rsidP="0020397A">
      <w:pPr>
        <w:jc w:val="both"/>
        <w:rPr>
          <w:rFonts w:cstheme="minorHAnsi"/>
        </w:rPr>
      </w:pPr>
      <w:r>
        <w:rPr>
          <w:rFonts w:cstheme="minorHAnsi"/>
        </w:rPr>
        <w:t xml:space="preserve">Děti, </w:t>
      </w:r>
      <w:r w:rsidR="007B4438" w:rsidRPr="0020397A">
        <w:rPr>
          <w:rFonts w:cstheme="minorHAnsi"/>
        </w:rPr>
        <w:t>které vedou zahálčivý nebo nemravný život spočívající zejména v tom, že zanedbávají školní docházku, nepracují, i když nemají dostatečný zdroj obživy, požívají alkohol nebo návykové látky, jsou ohroženy závislostí, živí se prostitucí, spáchaly trestný čin nebo, jde-li o děti mladší než patnáct let, spáchaly čin, který by jinak byl trestným činem,</w:t>
      </w:r>
      <w:r w:rsidRPr="0020397A">
        <w:rPr>
          <w:rFonts w:cstheme="minorHAnsi"/>
        </w:rPr>
        <w:t xml:space="preserve"> </w:t>
      </w:r>
      <w:r w:rsidR="007B4438" w:rsidRPr="0020397A">
        <w:rPr>
          <w:rFonts w:cstheme="minorHAnsi"/>
        </w:rPr>
        <w:t>opakovaně nebo soustavně páchají přestupky podle zákona upravujícího přestupky nebo jinak ohrožují občanské soužití;</w:t>
      </w:r>
    </w:p>
    <w:p w14:paraId="0950C358" w14:textId="0092D375" w:rsidR="007B4438" w:rsidRPr="0020397A" w:rsidRDefault="0020397A" w:rsidP="0020397A">
      <w:pPr>
        <w:jc w:val="both"/>
        <w:rPr>
          <w:rFonts w:cstheme="minorHAnsi"/>
        </w:rPr>
      </w:pPr>
      <w:r>
        <w:rPr>
          <w:rFonts w:cstheme="minorHAnsi"/>
        </w:rPr>
        <w:t xml:space="preserve">Děti, </w:t>
      </w:r>
      <w:r w:rsidR="007B4438" w:rsidRPr="0020397A">
        <w:rPr>
          <w:rFonts w:cstheme="minorHAnsi"/>
        </w:rPr>
        <w:t>které se opakovaně dopouští útěků od rodičů nebo jiných fyzických nebo právnických osob odpovědných za výchovu dítěte;</w:t>
      </w:r>
    </w:p>
    <w:p w14:paraId="7A62C1EF" w14:textId="68A48ABC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na kterých byl spáchán trestný čin ohrožující život, zdraví, svobodu, jejich lidskou důstojnost, mravní vývoj nebo jmění, nebo je podezření ze spáchání takového činu;</w:t>
      </w:r>
    </w:p>
    <w:p w14:paraId="39B6EC27" w14:textId="08638D5B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které jsou na základě žádostí rodičů nebo jiných osob odpovědných za výchovu dítěte opakovaně umísťovány do zařízení zajišťujících nepřetržitou péči o děti nebo jejich umístění v takových zařízeních trvá déle než 6 měsíců;</w:t>
      </w:r>
    </w:p>
    <w:p w14:paraId="398E7799" w14:textId="77A349BF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které jsou ohrožovány násilím mezi rodiči nebo jinými osobami odpovědnými za výchovu dítěte, popřípadě násilím mezi dalšími fyzickými osobami;</w:t>
      </w:r>
    </w:p>
    <w:p w14:paraId="298F03D9" w14:textId="59C99762" w:rsidR="007B4438" w:rsidRPr="0020397A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které jsou žadateli o udělení mezinárodní ochrany, azylanty nebo osobami požívajícími doplňkové ochrany, a které se na území České republiky nacházejí bez doprovodu rodičů nebo jiných osob odpovědných za jejich výchovu;</w:t>
      </w:r>
    </w:p>
    <w:p w14:paraId="5ADE99F8" w14:textId="09B53804" w:rsidR="007B4438" w:rsidRDefault="007B4438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t>pokud tyto skutečnosti trvají po takovou dobu nebo jsou takové intenzity, že nepříznivě ovlivňují vývoj dětí nebo jsou anebo mohou být příčinou nepříznivého vývoje dětí.</w:t>
      </w:r>
    </w:p>
    <w:p w14:paraId="53C98AFD" w14:textId="77777777" w:rsidR="007B4438" w:rsidRPr="0020397A" w:rsidRDefault="007B4438" w:rsidP="0020397A">
      <w:pPr>
        <w:jc w:val="both"/>
        <w:rPr>
          <w:rFonts w:cstheme="minorHAnsi"/>
        </w:rPr>
      </w:pPr>
    </w:p>
    <w:p w14:paraId="6E46DB40" w14:textId="15A4F2DA" w:rsidR="007B4438" w:rsidRPr="0020397A" w:rsidRDefault="007B4438" w:rsidP="0020397A">
      <w:pPr>
        <w:jc w:val="both"/>
        <w:rPr>
          <w:rFonts w:cstheme="minorHAnsi"/>
        </w:rPr>
      </w:pPr>
      <w:r w:rsidRPr="00E04E94">
        <w:rPr>
          <w:rFonts w:cstheme="minorHAnsi"/>
          <w:b/>
          <w:bCs/>
        </w:rPr>
        <w:t xml:space="preserve">OSPOD – orgán sociálně právní ochrany dětí </w:t>
      </w:r>
      <w:r w:rsidR="0020397A">
        <w:rPr>
          <w:rFonts w:cstheme="minorHAnsi"/>
        </w:rPr>
        <w:t xml:space="preserve">- </w:t>
      </w:r>
      <w:r w:rsidRPr="0020397A">
        <w:rPr>
          <w:rFonts w:cstheme="minorHAnsi"/>
        </w:rPr>
        <w:t>PREVENTIVNÍ A PORADENSKÁ ČINNOST</w:t>
      </w:r>
    </w:p>
    <w:p w14:paraId="3B13A874" w14:textId="1DF82671" w:rsidR="007B4438" w:rsidRPr="00E04E94" w:rsidRDefault="00C467AC" w:rsidP="0020397A">
      <w:pPr>
        <w:jc w:val="both"/>
        <w:rPr>
          <w:rFonts w:cstheme="minorHAnsi"/>
        </w:rPr>
      </w:pPr>
      <w:hyperlink r:id="rId6" w:history="1">
        <w:r w:rsidR="0020397A" w:rsidRPr="00E04E94">
          <w:rPr>
            <w:rStyle w:val="Hypertextovodkaz"/>
            <w:rFonts w:cstheme="minorHAnsi"/>
            <w:color w:val="auto"/>
            <w:u w:val="none"/>
          </w:rPr>
          <w:t xml:space="preserve">Každé dítě v případě potřeby podléhá konkrétnímu </w:t>
        </w:r>
        <w:proofErr w:type="spellStart"/>
        <w:r w:rsidR="0020397A" w:rsidRPr="00E04E94">
          <w:rPr>
            <w:rStyle w:val="Hypertextovodkaz"/>
            <w:rFonts w:cstheme="minorHAnsi"/>
            <w:color w:val="auto"/>
            <w:u w:val="none"/>
          </w:rPr>
          <w:t>OSPODu</w:t>
        </w:r>
        <w:proofErr w:type="spellEnd"/>
        <w:r w:rsidR="0020397A" w:rsidRPr="00E04E94">
          <w:rPr>
            <w:rStyle w:val="Hypertextovodkaz"/>
            <w:rFonts w:cstheme="minorHAnsi"/>
            <w:color w:val="auto"/>
            <w:u w:val="none"/>
          </w:rPr>
          <w:t xml:space="preserve"> a konkrétnímu sociálnímu pracovníkovi, který se stává jeho tzv. klíčovým pracovníkem.</w:t>
        </w:r>
      </w:hyperlink>
      <w:r w:rsidR="006A750B" w:rsidRPr="00E04E94">
        <w:rPr>
          <w:rFonts w:cstheme="minorHAnsi"/>
        </w:rPr>
        <w:t xml:space="preserve"> Vytváří se individuální plán a s ním spojené cíle, které mají vést ke stabilizaci situace, </w:t>
      </w:r>
      <w:r w:rsidR="00E04E94" w:rsidRPr="00E04E94">
        <w:rPr>
          <w:rFonts w:cstheme="minorHAnsi"/>
        </w:rPr>
        <w:t>ideálně k zachování rodiny a jejích funkcí.</w:t>
      </w:r>
    </w:p>
    <w:p w14:paraId="6EF991A2" w14:textId="6CC37EF1" w:rsidR="0020397A" w:rsidRDefault="0020397A" w:rsidP="0020397A">
      <w:pPr>
        <w:jc w:val="both"/>
        <w:rPr>
          <w:rFonts w:cstheme="minorHAnsi"/>
        </w:rPr>
      </w:pPr>
      <w:r>
        <w:rPr>
          <w:rFonts w:cstheme="minorHAnsi"/>
        </w:rPr>
        <w:t xml:space="preserve">Je </w:t>
      </w:r>
      <w:r w:rsidRPr="0020397A">
        <w:rPr>
          <w:rFonts w:cstheme="minorHAnsi"/>
        </w:rPr>
        <w:t>oddělením na městském úřadě</w:t>
      </w:r>
      <w:r>
        <w:rPr>
          <w:rFonts w:cstheme="minorHAnsi"/>
        </w:rPr>
        <w:t>, v</w:t>
      </w:r>
      <w:r w:rsidRPr="0020397A">
        <w:rPr>
          <w:rFonts w:cstheme="minorHAnsi"/>
        </w:rPr>
        <w:t>ětšinou je součástí odboru, který se nazývá odbor sociálních věcí nebo odbor sociální.</w:t>
      </w:r>
      <w:r>
        <w:rPr>
          <w:rFonts w:cstheme="minorHAnsi"/>
        </w:rPr>
        <w:t xml:space="preserve"> </w:t>
      </w:r>
      <w:r w:rsidRPr="0020397A">
        <w:rPr>
          <w:rFonts w:cstheme="minorHAnsi"/>
        </w:rPr>
        <w:t>Pracují tam sociální pracovníci</w:t>
      </w:r>
      <w:r>
        <w:rPr>
          <w:rFonts w:cstheme="minorHAnsi"/>
        </w:rPr>
        <w:t xml:space="preserve"> v oblastech – problematické rozvody, nedostatečná péče ze strany rodičů, týrané děti, </w:t>
      </w:r>
      <w:r w:rsidRPr="0020397A">
        <w:rPr>
          <w:rFonts w:cstheme="minorHAnsi"/>
        </w:rPr>
        <w:t xml:space="preserve">dítě </w:t>
      </w:r>
      <w:r>
        <w:rPr>
          <w:rFonts w:cstheme="minorHAnsi"/>
        </w:rPr>
        <w:t xml:space="preserve">rodiče </w:t>
      </w:r>
      <w:r w:rsidRPr="0020397A">
        <w:rPr>
          <w:rFonts w:cstheme="minorHAnsi"/>
        </w:rPr>
        <w:t>ohrožují na jeho vývoji nebo zdraví</w:t>
      </w:r>
      <w:r>
        <w:rPr>
          <w:rFonts w:cstheme="minorHAnsi"/>
        </w:rPr>
        <w:t>, výk</w:t>
      </w:r>
      <w:r w:rsidRPr="0020397A">
        <w:rPr>
          <w:rFonts w:cstheme="minorHAnsi"/>
        </w:rPr>
        <w:t>on opatrovnictví v soudních řízeních</w:t>
      </w:r>
      <w:r w:rsidR="006A750B">
        <w:rPr>
          <w:rFonts w:cstheme="minorHAnsi"/>
        </w:rPr>
        <w:t xml:space="preserve"> a podávání návrhů k soudu, </w:t>
      </w:r>
      <w:r w:rsidR="006A750B" w:rsidRPr="0020397A">
        <w:rPr>
          <w:rFonts w:cstheme="minorHAnsi"/>
        </w:rPr>
        <w:t>ps</w:t>
      </w:r>
      <w:r w:rsidR="006A750B">
        <w:rPr>
          <w:rFonts w:cstheme="minorHAnsi"/>
        </w:rPr>
        <w:t>aní</w:t>
      </w:r>
      <w:r w:rsidR="006A750B" w:rsidRPr="0020397A">
        <w:rPr>
          <w:rFonts w:cstheme="minorHAnsi"/>
        </w:rPr>
        <w:t xml:space="preserve"> zpráv k </w:t>
      </w:r>
      <w:r w:rsidR="006A750B">
        <w:rPr>
          <w:rFonts w:cstheme="minorHAnsi"/>
        </w:rPr>
        <w:t>j</w:t>
      </w:r>
      <w:r w:rsidR="006A750B" w:rsidRPr="0020397A">
        <w:rPr>
          <w:rFonts w:cstheme="minorHAnsi"/>
        </w:rPr>
        <w:t>ednáním</w:t>
      </w:r>
      <w:r>
        <w:rPr>
          <w:rFonts w:cstheme="minorHAnsi"/>
        </w:rPr>
        <w:t xml:space="preserve"> (k</w:t>
      </w:r>
      <w:r w:rsidRPr="0020397A">
        <w:rPr>
          <w:rFonts w:cstheme="minorHAnsi"/>
        </w:rPr>
        <w:t>olizní opatrovník dítěte</w:t>
      </w:r>
      <w:r w:rsidR="004B41BB">
        <w:rPr>
          <w:rFonts w:cstheme="minorHAnsi"/>
        </w:rPr>
        <w:t xml:space="preserve"> hájí zájmy dětí u soudu třeba i proti zájmům rodiče, např. ú</w:t>
      </w:r>
      <w:r w:rsidR="004B41BB" w:rsidRPr="0020397A">
        <w:rPr>
          <w:rFonts w:cstheme="minorHAnsi"/>
        </w:rPr>
        <w:t>prava styku rodiče s dítětem a výživného</w:t>
      </w:r>
      <w:r>
        <w:rPr>
          <w:rFonts w:cstheme="minorHAnsi"/>
        </w:rPr>
        <w:t>)</w:t>
      </w:r>
      <w:r w:rsidRPr="0020397A">
        <w:rPr>
          <w:rFonts w:cstheme="minorHAnsi"/>
        </w:rPr>
        <w:t>.</w:t>
      </w:r>
    </w:p>
    <w:p w14:paraId="12C04702" w14:textId="4B31F0E9" w:rsidR="0020397A" w:rsidRDefault="0020397A" w:rsidP="0020397A">
      <w:pPr>
        <w:jc w:val="both"/>
        <w:rPr>
          <w:rFonts w:cstheme="minorHAnsi"/>
        </w:rPr>
      </w:pPr>
      <w:r>
        <w:rPr>
          <w:rFonts w:cstheme="minorHAnsi"/>
        </w:rPr>
        <w:t>Práce na úřadu i v</w:t>
      </w:r>
      <w:r w:rsidR="004B41BB">
        <w:rPr>
          <w:rFonts w:cstheme="minorHAnsi"/>
        </w:rPr>
        <w:t> </w:t>
      </w:r>
      <w:r>
        <w:rPr>
          <w:rFonts w:cstheme="minorHAnsi"/>
        </w:rPr>
        <w:t>terénu</w:t>
      </w:r>
      <w:r w:rsidR="004B41BB">
        <w:rPr>
          <w:rFonts w:cstheme="minorHAnsi"/>
        </w:rPr>
        <w:t>, šetření v místě bydliště, škole, v dalších institucích a to bez povinnosti návštěvu oznámit, komunikace s dítětem (za i bez přítomnosti psychologa), právo předvolat si rodiče,</w:t>
      </w:r>
      <w:r w:rsidR="006A750B">
        <w:rPr>
          <w:rFonts w:cstheme="minorHAnsi"/>
        </w:rPr>
        <w:t xml:space="preserve"> kteří mají povinnost dostavit se a spolupracovat,</w:t>
      </w:r>
      <w:r w:rsidR="004B41BB">
        <w:rPr>
          <w:rFonts w:cstheme="minorHAnsi"/>
        </w:rPr>
        <w:t xml:space="preserve"> komunikace s dalšími institucemi (škola, pediatr, sociální služby)</w:t>
      </w:r>
      <w:r w:rsidR="006A750B">
        <w:rPr>
          <w:rFonts w:cstheme="minorHAnsi"/>
        </w:rPr>
        <w:t>, získávají</w:t>
      </w:r>
      <w:r w:rsidR="006A750B" w:rsidRPr="0020397A">
        <w:rPr>
          <w:rFonts w:cstheme="minorHAnsi"/>
        </w:rPr>
        <w:t xml:space="preserve"> zprávy od institucí a odborníků, kteří s dítětem pracují (škola, lékař apod.).</w:t>
      </w:r>
      <w:r w:rsidR="006A750B">
        <w:rPr>
          <w:rFonts w:cstheme="minorHAnsi"/>
        </w:rPr>
        <w:t xml:space="preserve"> V odůvodněných případech může být prolomena mlčenlivost (např. u podezření na týrání dítěte).</w:t>
      </w:r>
      <w:r w:rsidR="006A750B" w:rsidRPr="006A750B">
        <w:rPr>
          <w:rFonts w:cstheme="minorHAnsi"/>
        </w:rPr>
        <w:t xml:space="preserve"> </w:t>
      </w:r>
    </w:p>
    <w:p w14:paraId="419A0D9B" w14:textId="7358EA5C" w:rsidR="006A750B" w:rsidRPr="006A750B" w:rsidRDefault="006A750B" w:rsidP="0020397A">
      <w:pPr>
        <w:jc w:val="both"/>
        <w:rPr>
          <w:rFonts w:cstheme="minorHAnsi"/>
        </w:rPr>
      </w:pPr>
      <w:r w:rsidRPr="0020397A">
        <w:rPr>
          <w:rFonts w:cstheme="minorHAnsi"/>
        </w:rPr>
        <w:lastRenderedPageBreak/>
        <w:t>V situacích, kdy OSPOD vyhodnotí, že je dítě ohroženo na zdraví nebo vývoji má povinnost zajistit jeho bezpečí a další vývoj. V případě, že je to nezbytné a dítě je přímo ohroženo na zdraví má </w:t>
      </w:r>
      <w:hyperlink r:id="rId7" w:history="1">
        <w:r w:rsidRPr="006A750B">
          <w:rPr>
            <w:rStyle w:val="Hypertextovodkaz"/>
            <w:rFonts w:cstheme="minorHAnsi"/>
            <w:color w:val="auto"/>
            <w:u w:val="none"/>
          </w:rPr>
          <w:t>povinnost podat návrh k soudu na vydání opatření</w:t>
        </w:r>
      </w:hyperlink>
      <w:r w:rsidRPr="006A750B">
        <w:rPr>
          <w:rFonts w:cstheme="minorHAnsi"/>
        </w:rPr>
        <w:t xml:space="preserve"> (předběžného opatření), které takové bezpečí zajistí. </w:t>
      </w:r>
    </w:p>
    <w:p w14:paraId="3B3A9178" w14:textId="3EF25FFB" w:rsidR="006A750B" w:rsidRPr="0020397A" w:rsidRDefault="006A750B" w:rsidP="0020397A">
      <w:pPr>
        <w:jc w:val="both"/>
        <w:rPr>
          <w:rFonts w:cstheme="minorHAnsi"/>
        </w:rPr>
      </w:pPr>
      <w:r>
        <w:rPr>
          <w:rFonts w:cstheme="minorHAnsi"/>
        </w:rPr>
        <w:t xml:space="preserve">Sociální pracovník nesmí činnosti vykonávat samoúčelně, vždy k nim musí mít důvod a dostatek informací, důkazů. Ty předkládá. </w:t>
      </w:r>
    </w:p>
    <w:p w14:paraId="7E6611A9" w14:textId="466CC4FA" w:rsidR="00E04E94" w:rsidRPr="0020397A" w:rsidRDefault="00E04E94" w:rsidP="00E04E94">
      <w:pPr>
        <w:jc w:val="both"/>
        <w:rPr>
          <w:rFonts w:cstheme="minorHAnsi"/>
        </w:rPr>
      </w:pPr>
      <w:r w:rsidRPr="0020397A">
        <w:rPr>
          <w:rFonts w:cstheme="minorHAnsi"/>
        </w:rPr>
        <w:t>Každý je oprávněn upozornit orgán sociálně-právní ochrany na porušení povinností nebo zneužití práv vyplývajících z rodičovské odpovědnosti, na skutečnost, že rodiče nemohou plnit povinnosti vyplývající z rodičovské odpovědnosti</w:t>
      </w:r>
      <w:r>
        <w:rPr>
          <w:rFonts w:cstheme="minorHAnsi"/>
        </w:rPr>
        <w:t xml:space="preserve">. Lze informovat anonymně a jakoukoliv formou. </w:t>
      </w:r>
      <w:r w:rsidRPr="0020397A">
        <w:rPr>
          <w:rFonts w:cstheme="minorHAnsi"/>
        </w:rPr>
        <w:t xml:space="preserve"> </w:t>
      </w:r>
      <w:r>
        <w:rPr>
          <w:rFonts w:cstheme="minorHAnsi"/>
        </w:rPr>
        <w:t xml:space="preserve">OSPOD poskytuje své služby </w:t>
      </w:r>
      <w:r w:rsidRPr="0020397A">
        <w:rPr>
          <w:rFonts w:cstheme="minorHAnsi"/>
        </w:rPr>
        <w:t>zdarma a bez ohledu na věk, rasu a náboženské vyznání.</w:t>
      </w:r>
    </w:p>
    <w:p w14:paraId="6F812DE3" w14:textId="77777777" w:rsidR="007B4438" w:rsidRPr="0020397A" w:rsidRDefault="007B4438" w:rsidP="0020397A">
      <w:pPr>
        <w:jc w:val="both"/>
        <w:rPr>
          <w:rFonts w:cstheme="minorHAnsi"/>
        </w:rPr>
      </w:pPr>
    </w:p>
    <w:p w14:paraId="4C94DBB4" w14:textId="77777777" w:rsidR="004B41BB" w:rsidRDefault="007B4438" w:rsidP="004B41BB">
      <w:pPr>
        <w:rPr>
          <w:rFonts w:cstheme="minorHAnsi"/>
        </w:rPr>
      </w:pPr>
      <w:r w:rsidRPr="0020397A">
        <w:rPr>
          <w:rFonts w:cstheme="minorHAnsi"/>
          <w:noProof/>
          <w:lang w:eastAsia="cs-CZ"/>
        </w:rPr>
        <w:drawing>
          <wp:inline distT="0" distB="0" distL="0" distR="0" wp14:anchorId="737BE87B" wp14:editId="406DAFC1">
            <wp:extent cx="266700" cy="2667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97A">
        <w:rPr>
          <w:rFonts w:cstheme="minorHAnsi"/>
        </w:rPr>
        <w:t>Příklad z praxe:</w:t>
      </w:r>
    </w:p>
    <w:p w14:paraId="143FBB90" w14:textId="2D4509C7" w:rsidR="007B4438" w:rsidRPr="004B41BB" w:rsidRDefault="007B4438" w:rsidP="004B41BB">
      <w:pPr>
        <w:jc w:val="both"/>
        <w:rPr>
          <w:rFonts w:cstheme="minorHAnsi"/>
          <w:sz w:val="24"/>
          <w:szCs w:val="24"/>
        </w:rPr>
      </w:pPr>
      <w:r w:rsidRPr="0020397A">
        <w:rPr>
          <w:rFonts w:cstheme="minorHAnsi"/>
        </w:rPr>
        <w:br/>
        <w:t>„OSPOD přišel od okresního soudu návrh matky na úpravu výchovy a výživy k 12-leté dceři. Matka ve svém návrhu, který podala u soudu, sděluje, že s manželem se rozešli a již dva měsíce spolu nebydlí. Nejsou schopni se dohodnout ani na základních věcech. Manžel má mít milenku. Matka ve svém návrhu chce svěřit dceru do výhradní péče a stanovit styk dcery s otcem o víkendech jednou za 14 dní. Otec ve svém návrhu popisuje, že je matka emočně labilní a z tohoto důvodu se s ní rozešel. Nemá důvěru, že by se matka o dceru mohla starat. Sám je finančně dobře zajištěn a navrhuje proto svěření dcery do jeho výhradní péče. Soud ustanovil OSPOD opatrovníkem pro řízení, ve kterém bude rozhodovat o úpravě poměrů a žádá ho před prvním soudním jednáním o prošetření poměrů a provedení pohovoru s dívkou, zjištění jejího názoru. Sociální pracovnice si oba rodiče pozvala a snažila se jim vysvětlit možnost dohody, která by byla pro všechny strany nejlepší možností. To rodiče odmítli a trvají si na svém návrhu. Při pohovoru s nezletilou je vidět strach z toho, co má říct. Nechce ublížit rodičům. Sociální pracovnice navštívila matku i otce v jejich domácnostech, aby zjistila, v jakých podmínkách aktuálně bydlí a dále s nimi mluvila o možnostech a nutnosti zklidnění situace. Oběma rodičům doporučila podporu psychologa a párovou terapii. Zjištěné výsledky a pohovory následně napíše soudu s vlastním vyjádřením, jak věc vnímá ze svého pohledu“ </w:t>
      </w:r>
      <w:r w:rsidR="004B41BB">
        <w:rPr>
          <w:rFonts w:cstheme="minorHAnsi"/>
          <w:sz w:val="24"/>
          <w:szCs w:val="24"/>
        </w:rPr>
        <w:t>(</w:t>
      </w:r>
      <w:hyperlink r:id="rId9" w:history="1">
        <w:r w:rsidR="004B41BB">
          <w:rPr>
            <w:rStyle w:val="Hypertextovodkaz"/>
          </w:rPr>
          <w:t>Co se skrývá pod orgánem sociálně právní ochrany dětí? - Šance Dětem (sancedetem.cz, 6.12,2020)</w:t>
        </w:r>
      </w:hyperlink>
    </w:p>
    <w:p w14:paraId="37724D2C" w14:textId="49F3C738" w:rsidR="006A750B" w:rsidRDefault="006A750B" w:rsidP="0020397A">
      <w:pPr>
        <w:jc w:val="both"/>
        <w:rPr>
          <w:rFonts w:cstheme="minorHAnsi"/>
        </w:rPr>
      </w:pPr>
    </w:p>
    <w:p w14:paraId="282E8F7B" w14:textId="46AEB263" w:rsidR="00E04E94" w:rsidRDefault="00C467AC" w:rsidP="0020397A">
      <w:pPr>
        <w:jc w:val="both"/>
        <w:rPr>
          <w:rFonts w:cstheme="minorHAnsi"/>
        </w:rPr>
      </w:pPr>
      <w:r>
        <w:rPr>
          <w:rFonts w:cstheme="minorHAnsi"/>
        </w:rPr>
        <w:t>SOCIÁLNÍ SLUŽBY PRO RODINU A DÍTĚ</w:t>
      </w:r>
    </w:p>
    <w:p w14:paraId="36FE6AF7" w14:textId="7DD0E50B" w:rsidR="00C467AC" w:rsidRDefault="00C467AC" w:rsidP="0020397A">
      <w:pPr>
        <w:jc w:val="both"/>
        <w:rPr>
          <w:rFonts w:cstheme="minorHAnsi"/>
        </w:rPr>
      </w:pPr>
      <w:r>
        <w:rPr>
          <w:rFonts w:cstheme="minorHAnsi"/>
        </w:rPr>
        <w:t>Sociálně aktivizační služby</w:t>
      </w:r>
    </w:p>
    <w:p w14:paraId="51EFE31C" w14:textId="7CAFA45A" w:rsidR="00C467AC" w:rsidRDefault="00C467AC" w:rsidP="0020397A">
      <w:pPr>
        <w:jc w:val="both"/>
        <w:rPr>
          <w:rFonts w:cstheme="minorHAnsi"/>
        </w:rPr>
      </w:pPr>
      <w:r>
        <w:rPr>
          <w:rFonts w:cstheme="minorHAnsi"/>
        </w:rPr>
        <w:t>Azylové doby pro matky s dětmi</w:t>
      </w:r>
    </w:p>
    <w:p w14:paraId="0DDC0A27" w14:textId="5E6CF176" w:rsidR="00C467AC" w:rsidRDefault="00C467AC" w:rsidP="0020397A">
      <w:pPr>
        <w:jc w:val="both"/>
        <w:rPr>
          <w:rFonts w:cstheme="minorHAnsi"/>
        </w:rPr>
      </w:pPr>
      <w:r>
        <w:rPr>
          <w:rFonts w:cstheme="minorHAnsi"/>
        </w:rPr>
        <w:t>Nízkoprahové zařízení pro děti a mládež</w:t>
      </w:r>
    </w:p>
    <w:p w14:paraId="14782EF6" w14:textId="2371B24D" w:rsidR="00C467AC" w:rsidRDefault="00C467AC" w:rsidP="0020397A">
      <w:pPr>
        <w:jc w:val="both"/>
        <w:rPr>
          <w:rFonts w:cstheme="minorHAnsi"/>
        </w:rPr>
      </w:pPr>
      <w:r>
        <w:rPr>
          <w:rFonts w:cstheme="minorHAnsi"/>
        </w:rPr>
        <w:t>Raná péče</w:t>
      </w:r>
    </w:p>
    <w:p w14:paraId="5BD1F5AF" w14:textId="1E47F445" w:rsidR="00C467AC" w:rsidRDefault="00C467AC" w:rsidP="0020397A">
      <w:pPr>
        <w:jc w:val="both"/>
        <w:rPr>
          <w:rFonts w:cstheme="minorHAnsi"/>
        </w:rPr>
      </w:pPr>
      <w:r>
        <w:rPr>
          <w:rFonts w:cstheme="minorHAnsi"/>
        </w:rPr>
        <w:t>Denní, týdenní stacionáře</w:t>
      </w:r>
    </w:p>
    <w:p w14:paraId="4972B5E3" w14:textId="528A7999" w:rsidR="00C467AC" w:rsidRDefault="00C467AC" w:rsidP="0020397A">
      <w:pPr>
        <w:jc w:val="both"/>
        <w:rPr>
          <w:rFonts w:cstheme="minorHAnsi"/>
        </w:rPr>
      </w:pPr>
      <w:r>
        <w:rPr>
          <w:rFonts w:cstheme="minorHAnsi"/>
        </w:rPr>
        <w:t>Dům na půl cesty</w:t>
      </w:r>
    </w:p>
    <w:p w14:paraId="2567BCCC" w14:textId="63F88726" w:rsidR="00C467AC" w:rsidRDefault="00C467AC" w:rsidP="0020397A">
      <w:pPr>
        <w:jc w:val="both"/>
        <w:rPr>
          <w:rFonts w:cstheme="minorHAnsi"/>
        </w:rPr>
      </w:pPr>
      <w:r>
        <w:rPr>
          <w:rFonts w:cstheme="minorHAnsi"/>
        </w:rPr>
        <w:t>Krizová pomoc</w:t>
      </w:r>
    </w:p>
    <w:p w14:paraId="5065A375" w14:textId="060677DC" w:rsidR="00C467AC" w:rsidRDefault="00C467AC" w:rsidP="0020397A">
      <w:pPr>
        <w:jc w:val="both"/>
        <w:rPr>
          <w:rFonts w:cstheme="minorHAnsi"/>
        </w:rPr>
      </w:pPr>
      <w:r>
        <w:rPr>
          <w:rFonts w:cstheme="minorHAnsi"/>
        </w:rPr>
        <w:t>Poradenské služby</w:t>
      </w:r>
    </w:p>
    <w:p w14:paraId="4130E859" w14:textId="348D0E8F" w:rsidR="00C467AC" w:rsidRDefault="00C467AC" w:rsidP="0020397A">
      <w:pPr>
        <w:jc w:val="both"/>
        <w:rPr>
          <w:rFonts w:cstheme="minorHAnsi"/>
        </w:rPr>
      </w:pPr>
      <w:bookmarkStart w:id="0" w:name="_GoBack"/>
      <w:bookmarkEnd w:id="0"/>
    </w:p>
    <w:p w14:paraId="754AB69C" w14:textId="77777777" w:rsidR="00C467AC" w:rsidRDefault="00C467AC" w:rsidP="0020397A">
      <w:pPr>
        <w:jc w:val="both"/>
        <w:rPr>
          <w:rFonts w:cstheme="minorHAnsi"/>
        </w:rPr>
      </w:pPr>
    </w:p>
    <w:sectPr w:rsidR="00C46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59E1"/>
    <w:multiLevelType w:val="multilevel"/>
    <w:tmpl w:val="AD5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83391"/>
    <w:multiLevelType w:val="multilevel"/>
    <w:tmpl w:val="F2B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36BE5"/>
    <w:multiLevelType w:val="multilevel"/>
    <w:tmpl w:val="E760D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15162"/>
    <w:multiLevelType w:val="multilevel"/>
    <w:tmpl w:val="B84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117ED"/>
    <w:multiLevelType w:val="multilevel"/>
    <w:tmpl w:val="1810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00658"/>
    <w:multiLevelType w:val="multilevel"/>
    <w:tmpl w:val="12C4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610BFA"/>
    <w:multiLevelType w:val="multilevel"/>
    <w:tmpl w:val="3A86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04981"/>
    <w:multiLevelType w:val="multilevel"/>
    <w:tmpl w:val="3884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745554"/>
    <w:multiLevelType w:val="multilevel"/>
    <w:tmpl w:val="5B42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51D0D"/>
    <w:multiLevelType w:val="multilevel"/>
    <w:tmpl w:val="492A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332A3"/>
    <w:multiLevelType w:val="multilevel"/>
    <w:tmpl w:val="8896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D1D13"/>
    <w:multiLevelType w:val="multilevel"/>
    <w:tmpl w:val="25406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D14C58"/>
    <w:multiLevelType w:val="multilevel"/>
    <w:tmpl w:val="3924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8A2D71"/>
    <w:multiLevelType w:val="multilevel"/>
    <w:tmpl w:val="2D84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80188"/>
    <w:multiLevelType w:val="multilevel"/>
    <w:tmpl w:val="CBA8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CC60D9"/>
    <w:multiLevelType w:val="multilevel"/>
    <w:tmpl w:val="8582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296A42"/>
    <w:multiLevelType w:val="multilevel"/>
    <w:tmpl w:val="8952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FA636C"/>
    <w:multiLevelType w:val="multilevel"/>
    <w:tmpl w:val="E962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13"/>
  </w:num>
  <w:num w:numId="5">
    <w:abstractNumId w:val="8"/>
  </w:num>
  <w:num w:numId="6">
    <w:abstractNumId w:val="14"/>
  </w:num>
  <w:num w:numId="7">
    <w:abstractNumId w:val="11"/>
  </w:num>
  <w:num w:numId="8">
    <w:abstractNumId w:val="6"/>
  </w:num>
  <w:num w:numId="9">
    <w:abstractNumId w:val="9"/>
  </w:num>
  <w:num w:numId="10">
    <w:abstractNumId w:val="16"/>
  </w:num>
  <w:num w:numId="11">
    <w:abstractNumId w:val="1"/>
  </w:num>
  <w:num w:numId="12">
    <w:abstractNumId w:val="4"/>
  </w:num>
  <w:num w:numId="13">
    <w:abstractNumId w:val="0"/>
  </w:num>
  <w:num w:numId="14">
    <w:abstractNumId w:val="17"/>
  </w:num>
  <w:num w:numId="15">
    <w:abstractNumId w:val="3"/>
  </w:num>
  <w:num w:numId="16">
    <w:abstractNumId w:val="2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38"/>
    <w:rsid w:val="0020397A"/>
    <w:rsid w:val="004B41BB"/>
    <w:rsid w:val="006A750B"/>
    <w:rsid w:val="007B4438"/>
    <w:rsid w:val="007C73B0"/>
    <w:rsid w:val="00C467AC"/>
    <w:rsid w:val="00E0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3406"/>
  <w15:chartTrackingRefBased/>
  <w15:docId w15:val="{1784DB16-CA3B-48A4-AAD1-B9640A26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B44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B443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B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AkronymHTML">
    <w:name w:val="HTML Acronym"/>
    <w:basedOn w:val="Standardnpsmoodstavce"/>
    <w:uiPriority w:val="99"/>
    <w:semiHidden/>
    <w:unhideWhenUsed/>
    <w:rsid w:val="007B4438"/>
  </w:style>
  <w:style w:type="character" w:styleId="Siln">
    <w:name w:val="Strong"/>
    <w:basedOn w:val="Standardnpsmoodstavce"/>
    <w:uiPriority w:val="22"/>
    <w:qFormat/>
    <w:rsid w:val="007B443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B4438"/>
    <w:rPr>
      <w:color w:val="0000FF"/>
      <w:u w:val="single"/>
    </w:rPr>
  </w:style>
  <w:style w:type="paragraph" w:customStyle="1" w:styleId="right">
    <w:name w:val="right"/>
    <w:basedOn w:val="Normln"/>
    <w:rsid w:val="007B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co">
    <w:name w:val="ico"/>
    <w:basedOn w:val="Normln"/>
    <w:rsid w:val="007B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B4438"/>
    <w:rPr>
      <w:i/>
      <w:iCs/>
    </w:rPr>
  </w:style>
  <w:style w:type="paragraph" w:customStyle="1" w:styleId="l3">
    <w:name w:val="l3"/>
    <w:basedOn w:val="Normln"/>
    <w:rsid w:val="007B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B4438"/>
    <w:rPr>
      <w:i/>
      <w:iCs/>
    </w:rPr>
  </w:style>
  <w:style w:type="paragraph" w:customStyle="1" w:styleId="l4">
    <w:name w:val="l4"/>
    <w:basedOn w:val="Normln"/>
    <w:rsid w:val="007B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7B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7B4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ancedetem.cz/cs/hledam-pomoc/rodina-v-problemove-situaci/rizikove-chovani-dospeleho-k-diteti/kde-hledat-pomoc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cedetem.cz/cs/hledam-pomoc/rodina-v-problemove-situaci/tiziva-socialni-situace/rodina-v-tizive-socialni-situaci-rozchod-rozvod-partneru-osamely-rodic.s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ancedetem.cz/srv/www/content/pub/cs/odborna-knihovna/zakon-c-3591999-sb-o-socialne-pravni-ochrane-deti-6677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ancedetem.cz/cs/hledam-pomoc/rodina-v-problemove-situaci/problemy-v-rodine/co-se-skryva-pod-organem-socialne-pravni-ochrany-deti.s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1133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Diakonie</dc:creator>
  <cp:keywords/>
  <dc:description/>
  <cp:lastModifiedBy>Diakonie</cp:lastModifiedBy>
  <cp:revision>2</cp:revision>
  <dcterms:created xsi:type="dcterms:W3CDTF">2020-12-06T18:23:00Z</dcterms:created>
  <dcterms:modified xsi:type="dcterms:W3CDTF">2020-12-06T19:32:00Z</dcterms:modified>
</cp:coreProperties>
</file>