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AF" w:rsidRDefault="00BF57DA" w:rsidP="00BF57DA">
      <w:pPr>
        <w:pStyle w:val="Odstavecseseznamem"/>
        <w:numPr>
          <w:ilvl w:val="0"/>
          <w:numId w:val="1"/>
        </w:numPr>
        <w:spacing w:after="0"/>
      </w:pPr>
      <w:r w:rsidRPr="00BF57DA">
        <w:rPr>
          <w:b/>
          <w:bCs/>
        </w:rPr>
        <w:t>Bůh, bohové a modly</w:t>
      </w:r>
    </w:p>
    <w:p w:rsidR="00BF57DA" w:rsidRPr="00BF57DA" w:rsidRDefault="00BF57DA" w:rsidP="00BF57DA">
      <w:pPr>
        <w:spacing w:after="0"/>
      </w:pPr>
    </w:p>
    <w:p w:rsidR="00BF57DA" w:rsidRPr="00C50DB9" w:rsidRDefault="00BF57DA" w:rsidP="00BF57DA">
      <w:pPr>
        <w:pStyle w:val="Odstavecseseznamem"/>
        <w:numPr>
          <w:ilvl w:val="1"/>
          <w:numId w:val="1"/>
        </w:numPr>
        <w:spacing w:after="0"/>
        <w:rPr>
          <w:b/>
          <w:bCs/>
          <w:i/>
          <w:iCs/>
        </w:rPr>
      </w:pPr>
      <w:r w:rsidRPr="00C50DB9">
        <w:rPr>
          <w:b/>
          <w:bCs/>
          <w:i/>
          <w:iCs/>
        </w:rPr>
        <w:t>Proč člověk potřebuje Boha</w:t>
      </w:r>
    </w:p>
    <w:p w:rsidR="00BF57DA" w:rsidRDefault="00BF57DA" w:rsidP="00BF57DA">
      <w:pPr>
        <w:spacing w:after="0"/>
      </w:pPr>
      <w:r>
        <w:t>Základní východisko: Je Bůh nebo není? Otázka skrývá konflikt mezi materialistickým a idealistickým vysvětlením světa.</w:t>
      </w:r>
    </w:p>
    <w:p w:rsidR="00BF57DA" w:rsidRDefault="00BF57DA" w:rsidP="00BF57DA">
      <w:pPr>
        <w:pStyle w:val="Odstavecseseznamem"/>
        <w:numPr>
          <w:ilvl w:val="0"/>
          <w:numId w:val="2"/>
        </w:numPr>
        <w:spacing w:after="0"/>
      </w:pPr>
      <w:r>
        <w:t>Hmota je věčná, z ní se vyvinul člověk, člověk „stvořil“ Boha.</w:t>
      </w:r>
    </w:p>
    <w:p w:rsidR="00BF57DA" w:rsidRDefault="00BF57DA" w:rsidP="00BF57DA">
      <w:pPr>
        <w:pStyle w:val="Odstavecseseznamem"/>
        <w:numPr>
          <w:ilvl w:val="0"/>
          <w:numId w:val="2"/>
        </w:numPr>
        <w:spacing w:after="0"/>
      </w:pPr>
      <w:r>
        <w:t>Bůh je věčný, od něj pochází svět i člověk.</w:t>
      </w:r>
    </w:p>
    <w:p w:rsidR="00BF57DA" w:rsidRDefault="00BF57DA" w:rsidP="00BF57DA">
      <w:pPr>
        <w:spacing w:after="0"/>
      </w:pPr>
      <w:r>
        <w:t>Podle pravdivosti buď (a) nebo (b) se odvíjí pojetí člověka. Je-li pravdivé (b), pak je pravdou to, co o Bohu říká Bible jako Boží zjevení. Jedná se o volbu, jež má důsledky úplně ve všem</w:t>
      </w:r>
      <w:r w:rsidR="00291F4C">
        <w:t>, například v tom, co je to láska.</w:t>
      </w:r>
    </w:p>
    <w:p w:rsidR="00291F4C" w:rsidRDefault="00291F4C" w:rsidP="00BF57DA">
      <w:pPr>
        <w:spacing w:after="0"/>
      </w:pPr>
      <w:r>
        <w:t>Je-li pravdou (a), pak láska není nic než chemie, výsledek chemických, tedy „hmotných“ procesů v mozku, které tímto slovem pojmenujeme.</w:t>
      </w:r>
    </w:p>
    <w:p w:rsidR="00291F4C" w:rsidRDefault="00291F4C" w:rsidP="00BF57DA">
      <w:pPr>
        <w:spacing w:after="0"/>
      </w:pPr>
      <w:r>
        <w:t>Je-li pravdou (b), pak je láska něčím božským, protože Bůh je Láska (jinak by tento svět nemohl existovat).</w:t>
      </w:r>
    </w:p>
    <w:p w:rsidR="00291F4C" w:rsidRDefault="00291F4C" w:rsidP="00BF57DA">
      <w:pPr>
        <w:spacing w:after="0"/>
      </w:pPr>
      <w:r>
        <w:t xml:space="preserve">Je-li pravdou (b), pak je vše především otázkou biblické antropologie. Jejím základem je </w:t>
      </w:r>
      <w:proofErr w:type="spellStart"/>
      <w:r>
        <w:t>Gn</w:t>
      </w:r>
      <w:proofErr w:type="spellEnd"/>
      <w:r>
        <w:t xml:space="preserve"> 1,26-27 a 2,7.</w:t>
      </w:r>
    </w:p>
    <w:p w:rsidR="00291F4C" w:rsidRDefault="00291F4C" w:rsidP="00BF57DA">
      <w:pPr>
        <w:spacing w:after="0"/>
      </w:pPr>
      <w:r>
        <w:t xml:space="preserve">Z rozboru </w:t>
      </w:r>
      <w:proofErr w:type="spellStart"/>
      <w:r>
        <w:t>Gn</w:t>
      </w:r>
      <w:proofErr w:type="spellEnd"/>
      <w:r>
        <w:t xml:space="preserve"> 2,7 je zřejmé, že člověk je bytostí, potřebující Boha nebo nějakou spiritualitu. Je ovšem pro jeho zdravý vývoj důležité, kdo je jeho Bohem (bohem).</w:t>
      </w:r>
    </w:p>
    <w:p w:rsidR="00291F4C" w:rsidRDefault="00291F4C" w:rsidP="00BF57DA">
      <w:pPr>
        <w:spacing w:after="0"/>
      </w:pPr>
    </w:p>
    <w:p w:rsidR="00291F4C" w:rsidRPr="00C50DB9" w:rsidRDefault="00291F4C" w:rsidP="00291F4C">
      <w:pPr>
        <w:pStyle w:val="Odstavecseseznamem"/>
        <w:numPr>
          <w:ilvl w:val="1"/>
          <w:numId w:val="1"/>
        </w:numPr>
        <w:spacing w:after="0"/>
        <w:rPr>
          <w:b/>
          <w:bCs/>
          <w:i/>
          <w:iCs/>
        </w:rPr>
      </w:pPr>
      <w:r w:rsidRPr="00C50DB9">
        <w:rPr>
          <w:b/>
          <w:bCs/>
          <w:i/>
          <w:iCs/>
        </w:rPr>
        <w:t xml:space="preserve">O důležitosti obrazu Boha </w:t>
      </w:r>
    </w:p>
    <w:p w:rsidR="00291F4C" w:rsidRDefault="00291F4C" w:rsidP="00291F4C">
      <w:pPr>
        <w:spacing w:after="0"/>
      </w:pPr>
      <w:r>
        <w:t>Boha nikdy nikdo neviděl. Je velmi těžké o něm něco říci, jsme tělesní a on je „čtvrtým rozměrem“, absolutně přesahujícím naše představy i slovník, kterým bychom o Bohu chtěli referovat. Jsme odkázání pouze na to, co o něm říká Bible.</w:t>
      </w:r>
    </w:p>
    <w:p w:rsidR="00291F4C" w:rsidRDefault="00291F4C" w:rsidP="00291F4C">
      <w:pPr>
        <w:spacing w:after="0"/>
      </w:pPr>
      <w:r>
        <w:t>Ex 3,14; 34,6-7; J 1 atd.</w:t>
      </w:r>
    </w:p>
    <w:p w:rsidR="00291F4C" w:rsidRDefault="00291F4C" w:rsidP="00291F4C">
      <w:pPr>
        <w:spacing w:after="0"/>
      </w:pPr>
      <w:r>
        <w:t xml:space="preserve">Jednoznačně, biblický Bůh je Dávání, Milosrdenství, Velkorysost, Láska. </w:t>
      </w:r>
    </w:p>
    <w:p w:rsidR="00291F4C" w:rsidRDefault="00291F4C" w:rsidP="00291F4C">
      <w:pPr>
        <w:spacing w:after="0"/>
      </w:pPr>
      <w:r>
        <w:t>Jaký je náš Bůh, takovými budeme i my.</w:t>
      </w:r>
      <w:r w:rsidR="00C50DB9">
        <w:t xml:space="preserve"> Je-li kdo milován, miluje. Je-li kdo nenáviděn, nenávidí.</w:t>
      </w:r>
    </w:p>
    <w:p w:rsidR="00291F4C" w:rsidRDefault="00291F4C" w:rsidP="00517849">
      <w:pPr>
        <w:spacing w:after="0"/>
      </w:pPr>
      <w:r>
        <w:t xml:space="preserve">Ex 20 je si dobře vědomo skutečnosti, které nastanou při uctívání </w:t>
      </w:r>
      <w:r w:rsidR="00020B5E">
        <w:t>boha či modly.</w:t>
      </w:r>
      <w:r w:rsidR="00517849">
        <w:t xml:space="preserve"> Preambule Desatera (20,1-2) vyjadřuje (1) kdo je Bůh (srov. 20,5) jako ten, který chce, aby člověk zůstal svobodný (2).</w:t>
      </w:r>
    </w:p>
    <w:p w:rsidR="00517849" w:rsidRDefault="00517849" w:rsidP="00517849">
      <w:pPr>
        <w:spacing w:after="0"/>
      </w:pPr>
      <w:r>
        <w:t xml:space="preserve">Ex 20,3-5 zakazuje, aby člověk sloužil modle (důsledky: </w:t>
      </w:r>
      <w:proofErr w:type="spellStart"/>
      <w:r w:rsidR="00C50DB9">
        <w:t>Jr</w:t>
      </w:r>
      <w:proofErr w:type="spellEnd"/>
      <w:r w:rsidR="00C50DB9">
        <w:t xml:space="preserve"> 7,31; 19,5-7; </w:t>
      </w:r>
      <w:proofErr w:type="spellStart"/>
      <w:r w:rsidR="00C50DB9">
        <w:t>Ez</w:t>
      </w:r>
      <w:proofErr w:type="spellEnd"/>
      <w:r w:rsidR="00C50DB9">
        <w:t xml:space="preserve"> 16,21; 20,31; 23,39; Ž 106,37-38).</w:t>
      </w:r>
    </w:p>
    <w:p w:rsidR="00C50DB9" w:rsidRDefault="00C50DB9" w:rsidP="00517849">
      <w:pPr>
        <w:spacing w:after="0"/>
      </w:pPr>
      <w:r>
        <w:t xml:space="preserve">Ježíš: </w:t>
      </w:r>
      <w:proofErr w:type="spellStart"/>
      <w:r>
        <w:t>Mt</w:t>
      </w:r>
      <w:proofErr w:type="spellEnd"/>
      <w:r>
        <w:t xml:space="preserve"> 5,48; L 6,36; 22,27-27; J 13,15; 15,12-13</w:t>
      </w:r>
    </w:p>
    <w:p w:rsidR="00C50DB9" w:rsidRDefault="00C50DB9" w:rsidP="00517849">
      <w:pPr>
        <w:spacing w:after="0"/>
      </w:pPr>
    </w:p>
    <w:p w:rsidR="00C50DB9" w:rsidRPr="00C50DB9" w:rsidRDefault="00C50DB9" w:rsidP="00C50DB9">
      <w:pPr>
        <w:pStyle w:val="Odstavecseseznamem"/>
        <w:numPr>
          <w:ilvl w:val="1"/>
          <w:numId w:val="1"/>
        </w:numPr>
        <w:spacing w:after="0"/>
        <w:rPr>
          <w:b/>
          <w:bCs/>
          <w:i/>
          <w:iCs/>
        </w:rPr>
      </w:pPr>
      <w:r w:rsidRPr="00C50DB9">
        <w:rPr>
          <w:b/>
          <w:bCs/>
          <w:i/>
          <w:iCs/>
        </w:rPr>
        <w:t>Každý člověk potřebuje Boha (boha)</w:t>
      </w:r>
    </w:p>
    <w:p w:rsidR="00C50DB9" w:rsidRDefault="00C50DB9" w:rsidP="00C50DB9">
      <w:pPr>
        <w:spacing w:after="0"/>
      </w:pPr>
      <w:r>
        <w:t xml:space="preserve">Je-li Bůh, a platí-li tedy </w:t>
      </w:r>
      <w:proofErr w:type="spellStart"/>
      <w:r>
        <w:t>Gn</w:t>
      </w:r>
      <w:proofErr w:type="spellEnd"/>
      <w:r>
        <w:t xml:space="preserve"> 2,7, pak každý člověk potřebuje nějakou spiritualitu. Jak říká sv. Augustin, </w:t>
      </w:r>
      <w:proofErr w:type="spellStart"/>
      <w:r>
        <w:rPr>
          <w:i/>
          <w:iCs/>
        </w:rPr>
        <w:t>Fecisti</w:t>
      </w:r>
      <w:proofErr w:type="spellEnd"/>
      <w:r>
        <w:rPr>
          <w:i/>
          <w:iCs/>
        </w:rPr>
        <w:t xml:space="preserve"> nos ad Te et </w:t>
      </w:r>
      <w:proofErr w:type="spellStart"/>
      <w:r>
        <w:rPr>
          <w:i/>
          <w:iCs/>
        </w:rPr>
        <w:t>inquietum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nostrum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donec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requiescat</w:t>
      </w:r>
      <w:proofErr w:type="spellEnd"/>
      <w:r>
        <w:rPr>
          <w:i/>
          <w:iCs/>
        </w:rPr>
        <w:t xml:space="preserve"> in Te.</w:t>
      </w:r>
    </w:p>
    <w:p w:rsidR="0038398F" w:rsidRDefault="0038398F" w:rsidP="00C50DB9">
      <w:pPr>
        <w:spacing w:after="0"/>
      </w:pPr>
      <w:r>
        <w:t>Je-li spirituální rozměr člověka „sycen“ správně, zdravě, člověk se rozvíjí. Je-li „sycen“ špatně, člověk je ničen (např. alkohol nebo drogy).</w:t>
      </w:r>
    </w:p>
    <w:p w:rsidR="0038398F" w:rsidRPr="0038398F" w:rsidRDefault="0038398F" w:rsidP="00C50DB9">
      <w:pPr>
        <w:spacing w:after="0"/>
      </w:pPr>
      <w:r>
        <w:t>Jedním ze zdravých prostředků sycení spirituality je zdravé náboženství. Jediným zdravým náboženstvím je to, jehož Bohem (bohem) je milosrdenství a soucit. Sociální psychologie (nebo psychologie jako taková) člověku může pomoci, ale „nezahřeje“ ho. Spiritualita je především budováním vztahu, psychologie či filosofie technikou, jak se vyrovnat sám se svým nitrem a se světem kolem nás.</w:t>
      </w:r>
      <w:bookmarkStart w:id="0" w:name="_GoBack"/>
      <w:bookmarkEnd w:id="0"/>
    </w:p>
    <w:sectPr w:rsidR="0038398F" w:rsidRPr="003839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38" w:rsidRDefault="00F00A38" w:rsidP="00BF57DA">
      <w:pPr>
        <w:spacing w:after="0" w:line="240" w:lineRule="auto"/>
      </w:pPr>
      <w:r>
        <w:separator/>
      </w:r>
    </w:p>
  </w:endnote>
  <w:endnote w:type="continuationSeparator" w:id="0">
    <w:p w:rsidR="00F00A38" w:rsidRDefault="00F00A38" w:rsidP="00BF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38" w:rsidRDefault="00F00A38" w:rsidP="00BF57DA">
      <w:pPr>
        <w:spacing w:after="0" w:line="240" w:lineRule="auto"/>
      </w:pPr>
      <w:r>
        <w:separator/>
      </w:r>
    </w:p>
  </w:footnote>
  <w:footnote w:type="continuationSeparator" w:id="0">
    <w:p w:rsidR="00F00A38" w:rsidRDefault="00F00A38" w:rsidP="00BF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7DA" w:rsidRDefault="00BF57DA" w:rsidP="00BF57DA">
    <w:pPr>
      <w:pStyle w:val="Zhlav"/>
      <w:jc w:val="right"/>
    </w:pPr>
    <w:r>
      <w:t>Ladislav Heryán: I cesta je cílem</w:t>
    </w:r>
    <w:r w:rsidR="00C50DB9">
      <w:t xml:space="preserve"> (Poznámky k přednáškám)</w:t>
    </w:r>
  </w:p>
  <w:p w:rsidR="00BF57DA" w:rsidRDefault="00BF57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8A2"/>
    <w:multiLevelType w:val="hybridMultilevel"/>
    <w:tmpl w:val="45E00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1E8F"/>
    <w:multiLevelType w:val="multilevel"/>
    <w:tmpl w:val="0BA4D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DA"/>
    <w:rsid w:val="00020B5E"/>
    <w:rsid w:val="00291F4C"/>
    <w:rsid w:val="003023AF"/>
    <w:rsid w:val="0038398F"/>
    <w:rsid w:val="00517849"/>
    <w:rsid w:val="00BF57DA"/>
    <w:rsid w:val="00C50DB9"/>
    <w:rsid w:val="00F0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3DA3A-6134-433D-ABC4-1F705C58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7DA"/>
  </w:style>
  <w:style w:type="paragraph" w:styleId="Zpat">
    <w:name w:val="footer"/>
    <w:basedOn w:val="Normln"/>
    <w:link w:val="ZpatChar"/>
    <w:uiPriority w:val="99"/>
    <w:unhideWhenUsed/>
    <w:rsid w:val="00B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7DA"/>
  </w:style>
  <w:style w:type="paragraph" w:styleId="Odstavecseseznamem">
    <w:name w:val="List Paragraph"/>
    <w:basedOn w:val="Normln"/>
    <w:uiPriority w:val="34"/>
    <w:qFormat/>
    <w:rsid w:val="00BF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AB31-B4F9-459C-BC8D-1A816D3B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Heryán</dc:creator>
  <cp:keywords/>
  <dc:description/>
  <cp:lastModifiedBy>Ladislav Heryán</cp:lastModifiedBy>
  <cp:revision>2</cp:revision>
  <dcterms:created xsi:type="dcterms:W3CDTF">2017-09-13T12:32:00Z</dcterms:created>
  <dcterms:modified xsi:type="dcterms:W3CDTF">2017-09-15T13:20:00Z</dcterms:modified>
</cp:coreProperties>
</file>