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6B7" w:rsidRPr="00D056B7" w:rsidRDefault="00D056B7" w:rsidP="00D056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D056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2.2 Etnicita, etnická skupina, etnická menšina, etnická většina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„Teprve v kontaktu s druhými objevujeme, kdo vlastně jsme.“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31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Termíny etnicita, etnická skupina (ethnicity, ethnic group) se začaly používat po druhé světové válce pro skupinu lidí, kteří přísluší k jednomu společenství, sdílejí stejnou kulturu a především jazyk.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32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Teorie etnicity, které vznikly v průběhu 20. století a jsou neustále diskutovány, se dělí na dvě základní skupiny. První z nich je primordialistická teorie, která chápe etnicitu jako něco hluboce zakořeněného.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„Identita jedince a jeho příslušnost ke skupině je dána, objektivními kritérii´. Etnicita se geneticky dědí a jedinec se stává členem skupiny narozením.“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33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 přesto, že má i dnes tato teorie své stoupence, převažuje příklon k chápání etnicity prostřednictvím konstruktivistické teorie. Ta deﬁnuje etnicitu jako něco co vzniklo v průběhu času. Etnikum vzniká pomocí sociální konstrukce a není založeno na biologických předpokladech.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34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Přelomovým okamžikem v chápání konceptu etnicity byla kniha Fredericka Bartha Ethnic Groups and Boundaries vydaná v roce 1969, která odmítá „klasické“, tedy primordialistické, pojetí etnicity jako něčeho pevně daného – zpravidla kulturně podmíněného, kam můžeme řadit jazyk, náboženství, historii, rozdíl mezi chápáním „my“ a „oni“, apod. Barth se zaměřuje především na hranice, které jsou mezi jednotlivými etnickými identitami. Tato pomezí jsou velice tvárná a pohyblivá.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35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Díky interakci s ostatními skupinami si uvědomujeme svoji etnicitu a kulturní odlišnost, což vystihuje úvodní citát této podkapitoly.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„Etnicita se týká vztahů mezi skupinami, jejichž členové považují příslušníky jiných skupin za kulturně odlišné. […]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Jako znaky kulturní odlišnosti lze v interetnických situacích použít řadu různých kritérií – fenotyp (vzhled či „rasa“), jazyk, náboženství, nebo dokonce oděv.“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36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Svoji etnicitu si neuvědomíme, pokud nepřicházíme do interakce s lidmi, kteří se od nás určitým způsobem, pro nás a relevantním, odlišují.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Britský sociolog Anthony D.Smith uvádí šest konkrétních atributů, které jsou zásadní pro vymezení se (respektive uvědomění si vlastní etnicity, příslušnosti k určité skupině):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37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vlastní kolektivní jméno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mýtus o společném původu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sdílená historická paměť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jeden či více odlišujících prvků společné kultury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spojení s určitou "vlastí"</w:t>
      </w:r>
    </w:p>
    <w:p w:rsidR="00D056B7" w:rsidRPr="00D056B7" w:rsidRDefault="00D056B7" w:rsidP="00D056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pocit solidarity s významnými částmi populace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Tyto atributy jistě nejsou absolutní, poskytují však určité vodítko k chápání etnicity i jejímu bližšímu vymezení.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Dříve, nežli bude pojednáno o vymezení etnické menšiny, resp. většiny a obecném pojmu etnické skupiny bude věnován krátký prostor pojmu identita, který je s etnicitou neoddělitelně provázán.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Jak již bylo uvedeno, etnicita je součástí identity člověka. Ta je mnohovrstevnatá a situační.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38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Obecně by se vymezení vlastní identity dalo odvodit z odpovědi na otázku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„Kdo jsem?“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39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„Všichni lidé, ve všech společnostech, mají určité pojetí toho, kdo a jací jsou, kdo a jací jsou ostatní lidé a jaké je lidstvo jako takové. Všechna tato pojetí jsou možná mylná, ale umožňují nám alespoň vytvořit si pevný náhled na spletité strategie každodenního života. Proto také lidé tak zoufale tíhnou i k těm nejhloupějším předsudkům. K pojetí vlastního já a jiných nedojde každý člověk sám o sobě, nýbrž se řídí podle vzorů, které nabízí jeho/její společnost.“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t>40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Důležité je si uvědomit, že identita a její vyjednávání není nic daného, pevného a neměnného.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„Identifikace tedy není tolik o tom, jaké zde skutečně existují rozdíly, ale spíše o tom, jaké rozdíly se stávají sociálně relevantními tím, že lidé jednají tak, jako by skutečně existovaly.“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Dalo by se tedy říci, že nezáleží na tom, jak se lidé objektivně liší, ale jakým způsobem vzájemné odlišnosti vnímají a jakou důležitost jim přikládají. Například v české společnosti není kladen takový důraz na příslušnost k církvi na rozdíl od oblasti Blízkého východu.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Pokud bychom se pokusili pojem identita vyjádřit jednodušeji, mohli bychom říci, že se jedná o vlastní sebeuvědomění, resp. uvědomění si vlastní totožnosti. Naše identita, resp. etnicita vzniká v kontaktu s druhými lidmi, od nichž se určitým způsobem lišíme a díky nimž vymezujeme své vlastní já.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Vymezení pojmů etnické skupiny (etnika), etnické menšiny (minoritní etnické skupiny) a etnické většiny (majoritní etnické skupiny) vychází z kontextu situace dané skupiny na určitém území či v rámci interakce s jinou společností, resp. společnostmi.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„Pojem „etnická skupina“ v běžné řeči označuje menšinovou skupinu, která je kulturně odlišná od většinové společnosti.“</w:t>
      </w: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42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Toto vymezení je však z antropologického pohledu mylné. Obecně se každý člen společnosti, v jejím širokém slova smyslu, řadí k určité etnické skupině, ať již vědomě či nevědomě. Její vymezení je dáno sdílením společných kulturních znaků (mezi něž lze řadit např. jazyk, náboženství, historie apod.), jak již bylo uvedeno.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Definování pojmů etnická menšina a většina se vztahuje k ostatním skupinám na daném území. Jedná se tedy opět o situační vymezení založené na počtu příslušníků jednotlivých skupin.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etnickou menšinu je označována skupinu obyvatel, která je na určitém území minoritní (má menší počet příslušníků). Majoritní skupina je označována za většinovou etnickou skupinu (má větší počet příslušníků).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Příkladem může být vietnamská komunita v České republice, která je na tomto území etnickou menšinou ve vztahu k majoritní (české) společnosti. Ve Vietnamu je však většinovou etnickou skupinou. Minoritními skupinami zde jsou naopak etnika žijící v horských oblastech této země.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Hlubší vhled do jednotlivých přístupů k etnicitě a vymezení etnických skupin přesahuje možnosti této metodiky. Zdroje pro další studium problematiky etnicity jsou uvedeny v doporučené literatuře.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 jednotlivých etnických menšinách v Ústeckém kraji a jejich charakteristikách bude pojednáno v dalších kapitolách této metodiky.</w:t>
      </w:r>
    </w:p>
    <w:p w:rsidR="00D056B7" w:rsidRPr="00D056B7" w:rsidRDefault="00D056B7" w:rsidP="00D05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rect id="_x0000_i1025" style="width:0;height:1.5pt" o:hralign="center" o:hrstd="t" o:hr="t" fillcolor="#aca899" stroked="f"/>
        </w:pic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31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ERIKSEN, T., T.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a kulturní antropologie. Příbuzenství, národnostní příslušnost, rituál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Praha:Portál, 2008. s. 317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32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BARFIELD, T. (eds.).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 Dictionary of Anthropology.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1st edition. Oxford : Blackwell, 1997.  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33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ŠAVELKOVÁ, L.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„Globalizace a původní, domorodí obyvatelé světa.“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In: Tomeš, J., Festa, D., Novotný, J. (Eds.)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Konflikt světů a svět konfliktů.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Praha: Nakladatelství P3K, 2007. 208–237. s. 228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34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HIRT, T.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Etnicita, etnikum, etnické skupiny.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[cit. 2011-02-10]. Dostupný na: &lt;http://www.varianty.cz/download/doc/texts/3.pdf&gt;.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35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HIRT, T. Přehled nejasností spjatých s konceptem etnicity v perspektivě post-barthovských přístupů.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Centrum aplikované antropologie a terénního výzkumu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[online]. [cit.2011-02-10]. Dostupný na: &lt;http://www.caat.cz/publikace/prehledove-studie/144-pehled-nejasnosti-spjatych-s-konceptem-etnicity-v-perspektiv-post-barthovskych-pistup&gt;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36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ERIKSEN, T., T.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a kulturní antropologie. Příbuzenství, národnostní příslušnost, rituál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Praha:Portál., 2008. s. 316-317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37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SMITH, A., D.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Etnický základ národní identity. 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In: Hroch, M.(ed.).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Pohledy na národ a nacionalismus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1.vyd. Praha: SLON, 2003. 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38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Identifikace sama sebe probíhá ve vztahu k druhému. Tato identifikace je tedy proměnlivá v závislosti na tom, ke komu ji vztahujeme. (ERIKSEN, T., H.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Antropologie multikulturních společností. Rozumět identitě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Triton,  2007.) Příkladem může být muž, který je v určitých situacích otcem, v jiných zaměstnancem, kamarádem, Čechem, Evropanem, zahrádkářem apod.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39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KLIMEŠ, J.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Budování identity dítěte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Občanské sdružení Rozum a cit, 2008.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40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MURPHY, R., F.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Úvod do kulturní a sociální antropologie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Sociologické nakladatelství, 2004. s. 42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41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ERIKSEN, T., H.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Antropologie multikulturních společností. Rozumět identitě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Triton, 2007. s. 67 - 68</w:t>
      </w:r>
    </w:p>
    <w:p w:rsidR="00D056B7" w:rsidRPr="00D056B7" w:rsidRDefault="00D056B7" w:rsidP="00D056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56B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42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ERIKSEN, T., T. </w:t>
      </w:r>
      <w:r w:rsidRPr="00D056B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Sociální a kulturní antropologie. Příbuzenství, národnostní příslušnost, rituál</w:t>
      </w:r>
      <w:r w:rsidRPr="00D056B7">
        <w:rPr>
          <w:rFonts w:ascii="Times New Roman" w:eastAsia="Times New Roman" w:hAnsi="Times New Roman" w:cs="Times New Roman"/>
          <w:sz w:val="24"/>
          <w:szCs w:val="24"/>
          <w:lang w:eastAsia="cs-CZ"/>
        </w:rPr>
        <w:t>. Praha: Portál, 2007. s. 316. V případě České republiky je takto často označována např. romská minorita.</w:t>
      </w:r>
    </w:p>
    <w:p w:rsidR="00EC1F23" w:rsidRDefault="00D056B7"/>
    <w:sectPr w:rsidR="00EC1F23" w:rsidSect="004A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03E49"/>
    <w:multiLevelType w:val="multilevel"/>
    <w:tmpl w:val="80F2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056B7"/>
    <w:rsid w:val="00165FE2"/>
    <w:rsid w:val="002E47E1"/>
    <w:rsid w:val="004A20C2"/>
    <w:rsid w:val="00D05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20C2"/>
  </w:style>
  <w:style w:type="paragraph" w:styleId="Nadpis1">
    <w:name w:val="heading 1"/>
    <w:basedOn w:val="Normln"/>
    <w:link w:val="Nadpis1Char"/>
    <w:uiPriority w:val="9"/>
    <w:qFormat/>
    <w:rsid w:val="00D056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56B7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D056B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7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1148</Words>
  <Characters>6779</Characters>
  <Application>Microsoft Office Word</Application>
  <DocSecurity>0</DocSecurity>
  <Lines>56</Lines>
  <Paragraphs>15</Paragraphs>
  <ScaleCrop>false</ScaleCrop>
  <Company>Jabok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obecny</dc:creator>
  <cp:keywords/>
  <dc:description/>
  <cp:lastModifiedBy>obecny</cp:lastModifiedBy>
  <cp:revision>1</cp:revision>
  <dcterms:created xsi:type="dcterms:W3CDTF">2016-10-17T09:52:00Z</dcterms:created>
  <dcterms:modified xsi:type="dcterms:W3CDTF">2016-10-17T09:53:00Z</dcterms:modified>
</cp:coreProperties>
</file>