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B3" w:rsidRPr="00117FB3" w:rsidRDefault="00117FB3" w:rsidP="00117F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17FB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Humanismus a evropská identita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Vyšlo: sborník Evropanství a národní identita. </w:t>
      </w:r>
      <w:proofErr w:type="gram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Brno 2000.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Moderní národní státy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 zrodily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 ekonomické nutnosti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avšak byly prosazovány pod idejemi národního obrození, národní jednoty, či dokonce národní vyvolenosti, tj. nadřazenosti.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Pozadí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ekonomicko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politických zájmů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bylo překrýváno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vědomím národní jednoty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odvolávajícím se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jazykovou, historickou a vůbec kulturní sounáležitost daného společenství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teprve tato směs motivů vytvořila dostatečnou sílu k tomu, aby vyvolala procesy vedoucí ke vzniku dnešních národních států.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Avšak při tom nešlo jen o to, aby se vytvořily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jednotné národní trhy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poskytující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dostatečný prostor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rozvoj místního podnikání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jeho současné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ochraně před nežádoucí zahraniční konkurencí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Cílem bylo také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získat odpovídající přístup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mocenským centrům kontrolujícím přístup k využívání státních prostředků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Vzhledem k povaze kapitalistických podnikatelských subjektů tak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získávají přístup k moci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podstatně širší společenské </w:t>
      </w:r>
      <w:proofErr w:type="gramStart"/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skupiny než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jakými byly do té doby vládnoucí feudální elity.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Tam, kde tyto feudální elity získaly svou moc nad daným etnikem a územím díky mocenské expanzi v minulosti, dostává proces vzniku národních států nutně podobu národně osvobozeneckého boje (podobně a podrobněji viz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Gellner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Společně s oním třetím stavem ale vystupuje na scénu dějin i stav čtvrtý,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proletariát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Rozvoj průmyslové výroby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vede k jeho koncentraci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napomáhá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vzniku jeho sebepoznání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zvláštní skupiny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palčivými sociálním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a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demokratickými požadavky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Ty pak prosazuje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svých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odborových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také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politických organizací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tím výrazně poznamenává politický a kulturní vývoj Evropy.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období po II. světové válce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je však většiny jejich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cílů dosaženo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"přijímají systém a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přestávají být revoluční silou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"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Dahrendorf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S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rozvojem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sféry služeb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klesá i početní zastoupení proletariátu v populaci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tím i jeho politická váha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Hobsbawm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V důsledku tlaku zdola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vzniká moderní demokratický stát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stejně jako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"stát blahobytu",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zdá se, že se tím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vývojový potenciál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vyčerpal.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Sociálně demokratické strany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trpí absencí vlastního ekonomického programu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programy pravicových stran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připomínají sny o návratu do doby před II. světovou válkou a možná ještě hlouběji do minulosti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Výsledkem je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oscilace kolem dosaženého stavu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umocněná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absencí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jakékoli vize dalšího postupu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Ekonomika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však již dávno překročila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národní hranice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se zrychlujícím se tempem postupuje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při vytváření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nového, a to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globalizovaného světa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němž se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dominující silou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gigantické nadnárodní společnosti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Jejich rostoucí moc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pozvolna vyvlastňuje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 politických</w:t>
      </w:r>
      <w:r w:rsidR="00AC28BC" w:rsidRPr="00761B3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reprezentací národních států</w:t>
      </w:r>
      <w:r w:rsidR="00AC28BC">
        <w:rPr>
          <w:rFonts w:ascii="Times New Roman" w:eastAsia="Times New Roman" w:hAnsi="Times New Roman" w:cs="Times New Roman"/>
          <w:sz w:val="24"/>
          <w:szCs w:val="24"/>
          <w:lang w:eastAsia="cs-CZ"/>
        </w:rPr>
        <w:t>. V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ývoj tak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paradoxně připomíná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cestu zpět,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níž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moc ve stále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větší míře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koncentruje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opět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rukou velice úzké elity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Příznačným z tohoto hlediska je loňský </w:t>
      </w:r>
      <w:r w:rsidRPr="00117FB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pokus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</w:t>
      </w:r>
      <w:r w:rsidRPr="00117FB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uzavření</w:t>
      </w:r>
      <w:r w:rsidR="00AC28BC" w:rsidRPr="00761B3E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Mezinárodní dohody o investicích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 půdě OECD, </w:t>
      </w:r>
      <w:r w:rsidRPr="00117FB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která by prakticky anulovala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právo jednotlivých vlád rozhodovat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</w:t>
      </w:r>
      <w:r w:rsidRPr="00117FB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podmínkách investování a podnikání na vlastním území</w:t>
      </w:r>
      <w:r w:rsidRPr="00117FB3">
        <w:rPr>
          <w:rFonts w:ascii="Times New Roman" w:eastAsia="Times New Roman" w:hAnsi="Times New Roman" w:cs="Times New Roman"/>
          <w:sz w:val="20"/>
          <w:szCs w:val="20"/>
          <w:lang w:eastAsia="cs-CZ"/>
        </w:rPr>
        <w:t>, a to i z hlediska ochrany životního prostředí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procesy globalizace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reaguje Evropa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snahou o vytvoření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dostatečně velkého ekonomického prostoru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schopného konkurence na světovém tržišti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Vedlejším motivem je i snaha o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vytvoření nového bezpečnostního systému v Evropě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níž se zrodily již dvě světové války. </w:t>
      </w:r>
    </w:p>
    <w:p w:rsidR="007836B9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 procesu vytváření Evropského unie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jejích řídících orgánů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můžeme vidět i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snahu o vytvoření mocenské rovnováhy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politikou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jedné a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světem nadnárodních monopolů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druhé. Celý tento proces však vyvolává řadu otázek. Má-li být totiž efektivní, musí zaručovat, že</w:t>
      </w:r>
      <w:r w:rsid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36B9" w:rsidRPr="007836B9" w:rsidRDefault="00117FB3" w:rsidP="007836B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36B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nedojde k odtržení </w:t>
      </w:r>
      <w:r w:rsidRPr="00783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politických elit</w:t>
      </w:r>
      <w:r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r w:rsidRPr="00783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jejich občanské základny</w:t>
      </w:r>
      <w:r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17FB3" w:rsidRPr="007836B9" w:rsidRDefault="007836B9" w:rsidP="007836B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17FB3"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neposlední řadě nastoluje rovněž otázku </w:t>
      </w:r>
      <w:r w:rsidR="00117FB3" w:rsidRPr="007836B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přijetí </w:t>
      </w:r>
      <w:r w:rsidR="00117FB3" w:rsidRPr="00783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nové,</w:t>
      </w:r>
      <w:r w:rsidR="00117FB3"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</w:t>
      </w:r>
      <w:r w:rsidR="00117FB3" w:rsidRPr="00783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evropské identity</w:t>
      </w:r>
      <w:r w:rsidR="00117FB3"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r w:rsidR="00117FB3" w:rsidRPr="007836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strany většiny obyvatel EU</w:t>
      </w:r>
      <w:r w:rsidR="00117FB3" w:rsidRPr="0078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7836B9" w:rsidRPr="00117FB3" w:rsidRDefault="007836B9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Složitost a nepřehlednost těchto procesů vede řadu odborníků spíše ke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skeptickým vizím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vztahu k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budoucnosti demokracie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Tak například významný americký ekonom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Lester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Thurow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hovoří o příchodu nového středověku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Thurow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7836B9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našeho pohledu je charakteristické, že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diskuse o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nových bezpečnostních systémech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 pádu SSSR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vůbec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nezačaly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(Bělohradský, Zídek) 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jako jediné možné řešení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bylo akceptováno to,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že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nyní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se přidáváme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stranu vítězů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Obdobně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vzhledem k utváření EU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 nerozbíhají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diskuse o tom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jak bychom měli reagovat na nové globální výzvy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je jen voláno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 propagandě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jejímž úkolem má být získání souhlasu většiny obyvatel CR se vstupem do EU. A tak i z tohoto pohledu můžeme konstatovat,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že se sice nacházíme v radikálně novém globálním světě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se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zcela starými stereotypy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strachy rakousko-uherského státního úředníka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jehož úkolem není rozhodovat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proto ani přemýšlet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jen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plnit příkazy přicházející shora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ze strany moci.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Snad díky právě této úřednické perspektivě nám uniká,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že úspěšné sjednocení Evropy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jež se jeví být ekonomickou a politickou nutností,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musí být provázeno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cs-CZ"/>
        </w:rPr>
        <w:t>vědomím občanské sounáležitosti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založeném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Pr="00117F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souboru sdílených hodnot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o tom v globálním měřítku hovoří i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H. </w:t>
      </w:r>
      <w:proofErr w:type="spellStart"/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Küng</w:t>
      </w:r>
      <w:proofErr w:type="spellEnd"/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Küng</w:t>
      </w:r>
      <w:proofErr w:type="spellEnd"/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přesvědčen, že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bez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Pr="00117FB3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cs-CZ"/>
        </w:rPr>
        <w:t>pocitu sounáležitosti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nelze zabezpečit efektivní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fungování společenských institucí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ty jsou pak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osudově rozkládány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korupcí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nepotismem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Jak jsem již ukazoval jinde (Valach) </w:t>
      </w:r>
      <w:r w:rsidRPr="00117F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tyto integrující hodnoty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nemůže zastoupit žádná </w:t>
      </w:r>
      <w:r w:rsidRPr="00117FB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represívní instituce</w:t>
      </w:r>
      <w:r w:rsidRPr="00117FB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,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neboť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 ona sama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cs-CZ"/>
        </w:rPr>
        <w:t>je na nich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založena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při jejich absenci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mění na </w:t>
      </w:r>
      <w:r w:rsidRPr="00117FB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zločineckou organizaci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se nakonec rozpadla v chaosu vyvolaném bojem soukromých zájmů.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je nutno podtrhnout, neboť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vyvlastňování moci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volených orgánů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ze strany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hierarchických organizací nadnárodních monopolů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se děje za podmínek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vysoké životní úrovně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Občané sice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přicházejí o svobodu, to jest o právo rovnoprávně s druhými rozhodovat o svém osudu,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neocitají se ve světě sociální nouze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Proto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nejsou motivováni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nějakému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radikálnějšímu tlaku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politickou scénu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spokojují se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stavem oscilující rovnováhy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současných ekonomických a politických systémů.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Jelikož se nabízí hojnost konzumu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či správněji: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konzum je veřejnosti indoktrinován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podstatný životní cíl a současně je nabízena hojnost prostředků k jeho dosažení,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zdá se, že chybí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nějaký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zásadní důvod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 hledání alternativ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současnému stavu.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když, jak si ihned můžeme všimnout,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vyvolává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tento hodnotový kodex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vážné problémy v mezilidských vztazích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Jinak řečeno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je v přímém protikladu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potřebě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integrujících hodnot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 nichž jsme hovořili výše. Avšak, což je nejméně stejně důležité, celá tato křehká stavba je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 xml:space="preserve">závislá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 vysokém a rostoucím konzumu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Jakmile ekonomika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ztratí schopnost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uspokojovat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požadavky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v lepších časech sama provokovala,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začíná nám hrozit vážná krize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je nutno doplnit ještě jeden podstatný faktor, kterým je zhroucení Sovětského svazu. Domnívám se, že lze oprávněně předpokládat, že jeho existence měla stabilizující vliv na západoevropské země, a to v tom smyslu, že jako společný nepřítel posiloval vědomí soudržnosti, to na straně jedné. Na straně druhé jako konkurent nutil vlády a vedení firem, aby zlepšovaly podmínky pro život svých občanů a zaměstnanců. (Jistě by stálo za to i v tomto světle analyzovat náhlý vzestup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Jorga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Haidera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. )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Expanze ekonomiky dříve podporovala a přímo i spoluutvářela vědomí jednoty v podobě národního vědomí. Ať již si o jeho kladech a záporech myslíme cokoliv, byl to zřejmě nevyhnutelný stupeň, jímž musela rodící se veřejnost projít. Nyní však již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ekonomika překročila národní hranice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Neintegruje občany v žádném slova smyslu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naopak na ně působí ve smyslu jejich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přerodu v homogenizovanou a roztříštěnou masu osamělých individuí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Fromm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92 a jiní) bezmocně čelících nově se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zrodivší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gigantické moci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 elity.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vše kromě jiného znamená, že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chybí subjekt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by se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aktivně zasazovalo utváření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evropské identity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to samozřejmě cestou zdola, třebas za aktivní pomoci intelektuálů, jak tomu bylo i při utváření národního vědomí evropských národů. </w:t>
      </w:r>
    </w:p>
    <w:p w:rsidR="006861D2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má mít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idea evropské jednoty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nějakou naději na úspěch, </w:t>
      </w:r>
      <w:r w:rsidRPr="00117F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musí se rodit zdola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procesu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němž si místní komunity, stejně jako zaměstnanci té či oné firmy, budou stále více uvědomovat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nutnost spolupráce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jinými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obdobnými společenstvími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ostatních státech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pokud budou chtít zachovat a především zlepšit dosavadní podmínky svého života, a to nejen ekonomické, ale v neposlední řadě i ekologické. </w:t>
      </w:r>
      <w:r w:rsidR="006A400D" w:rsidRPr="006A40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/ touha po ABSOLUTNU – harmonii, po které touží lidské srdce. </w:t>
      </w:r>
      <w:proofErr w:type="gramStart"/>
      <w:r w:rsidR="006A400D" w:rsidRPr="006A400D">
        <w:rPr>
          <w:rFonts w:ascii="Times New Roman" w:eastAsia="Times New Roman" w:hAnsi="Times New Roman" w:cs="Times New Roman"/>
          <w:sz w:val="20"/>
          <w:szCs w:val="20"/>
          <w:lang w:eastAsia="cs-CZ"/>
        </w:rPr>
        <w:t>pozn.</w:t>
      </w:r>
      <w:proofErr w:type="gramEnd"/>
      <w:r w:rsidR="006A400D" w:rsidRPr="006A40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PK/</w:t>
      </w:r>
      <w:r w:rsidR="006A40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tomu je však nezbytně třeba vypracovat projekt evropské ekonomiky založené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více na kooperaci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na vzájemném soupeření. </w:t>
      </w:r>
    </w:p>
    <w:p w:rsidR="006861D2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Velkou překážkou na cestě za tímto cílem je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hierarchická povaha dosavadních politických a ekonomických systémů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nichž v menší míře (politika) či větší míře (ekonomika)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je občan ovládán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mocenskými elitami.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že taková struktura znemožňuje utváření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kooperativních sítí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navíc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hodnotově formuje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jí ovládané lidi tak,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že u nich dochází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preferencím krátkodobého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úzce skupinového zájmu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silového řešení problémů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(srovnej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Fromm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93). Pokud člověk </w:t>
      </w:r>
      <w:r w:rsidRPr="00117F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podlehne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tomuto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hierarchickému způsobu myšlení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hledá svou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identitu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 w:rsidRPr="00117FB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identifikaci </w:t>
      </w:r>
      <w:r w:rsidRPr="00117F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skupinou reprezentovanou jejím vůdcem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či vlastně v identifikaci s tímto vůdcem samým. Jakmile si představíme dvě takovéto skupiny, vidíme ihned, že je něco takového výrazně rozděluje a dokonce staví jednu proti druhé, jak jsme toho byli v dějinách již mnohokrát svědky.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Abychom něčemu podobnému zabránili, je nutné pokračovat dále na cestě demokratizace našich společenských systémů se současným utvářením kooperativních sítí překračujících národní a státní hranice. Hodnotově lze v tomto procesu navázat na evropskou tradici humanismu, v níž je nejvyšší hodnotou člověk bez ohledu na barvu jeho pleti, pohlaví, přesvědčení atd. Mám zde na mysli právě humanismus a nikoliv jen ideu lidských práv. To především proto, že pojem lidských práv je zatížen postojem, v němž se domáhám něčeho od státu či mocenské elity, a to něčeho, co mi má být darováno. Je to jakýsi pouze nárokový postoj, který lehce může sklouznout ke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konzumenství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pasivního příjemce společenských výhod. O co nyní jde, je ale získání politické, ale především ekonomické moci ze strany občanů. Druhou stranou této moci je pak přijetí odpovědnosti za společně a rovnoprávně 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přijímaná rozhodnutí. V tomto pohledu být člověkem znamená mít právo i přijímat odpovědnost.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Identita, jež se nám takto nabízí, je všelidská identita lidských bytostí, které jsou v něčem různé: </w:t>
      </w:r>
      <w:proofErr w:type="gram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jazyce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, zvycích apod., ale v podstatném jsou stejné, a v tomto stejném jsou jejich osudy vzájemně závislé, neboť úspěch jednoho je úspěchem druhého a naopak. Tato duální identita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Barša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je pak tvořena jak vlastní národní tradicí, tak prakticky žitou tradicí vzájemné jednoty v prostředí nadnárodních kooperujících sítí.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Praktická podoba tohoto ekonomického základu nové identity je již námětem na jinou diskusi, ale jen pro informaci připomeňme, že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nehierarchické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systémy řízení a vlastnictví podniků již existují a mají značné rozšíření, stejně tak jako se těší o dost skromnější pozornosti teoretiků (např.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Dahl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což je sice za daných podmínek zákonité, ale velice chybné. Návrhy na změny politických systémů prostřednictvím zapojování stále většího počtu prvků přímé demokracie najdeme např. u manželů 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Tofflerových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>Toffler</w:t>
      </w:r>
      <w:proofErr w:type="spell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či u Mezinárodního hnutí za přímou, přesněji polopřímou demokracii, jehož mám čest být členem.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Ať již bude mít praktická podoba změny tuto formu či jinou, rozhodně se jí nemůžeme vyhnout, pokud chceme dospět k nějaké skutečné jednotě občanů v rámci Evropy. Evropa potřebuje novou radikální ideu, stejně jako radikálně novou praxi. Má-li mít Evropa budoucnost, potřebuje revoluci.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Revoluce jako kvalitativně nový začátek, nikoliv jako násilný akt, s nímž bývá zcela mylně ztotožňována, je to, o co nyní jde.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Literatura :</w:t>
      </w:r>
      <w:proofErr w:type="gramEnd"/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7FB3" w:rsidRPr="00117FB3" w:rsidRDefault="00117FB3" w:rsidP="0011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Barša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P.: Politická teorie multikulturalismu. Brno, CDK 1999.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 xml:space="preserve">Bělohradský, V.: Rozum a trauma: rekviem za debatu, která nebyla. In: Salon, Právo </w:t>
      </w:r>
      <w:proofErr w:type="gram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1.4. 1999</w:t>
      </w:r>
      <w:proofErr w:type="gram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s. 1-2.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Dahl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R. A.: Demokracie a její kritici. Praha, Victoria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Publishing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1995. </w:t>
      </w:r>
      <w:proofErr w:type="spellStart"/>
      <w:proofErr w:type="gram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Dahrendorf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,R.</w:t>
      </w:r>
      <w:proofErr w:type="gram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Moderný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sociálny konflikt. Bratislava, Archa, 1991.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Fromm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E.: Mít nebo být? Praha, Naše vojsko, 1992.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Fromm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E.: Strach ze svobody. Praha, Naše vojsko, 1993.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proofErr w:type="gram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Gellner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,A.</w:t>
      </w:r>
      <w:proofErr w:type="gram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Národy a nacionalismus. Praha,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Hříbal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1993.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Hobsbawm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E.: Věk extrémů. Krátké 20. století 1914 - 1991. Praha,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Argo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1998.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Küng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H.: Světový étos. Projekt. Zlín, Archa 1992.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Thurow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L.: Přijde nová revoluce a po ní nový středověk. In: Středoevropské noviny, příloha Lidových novin, </w:t>
      </w:r>
      <w:proofErr w:type="gram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19.11. 1998</w:t>
      </w:r>
      <w:proofErr w:type="gram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s. 17 a 20.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Toffier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A.: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Utváranie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novej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civilizácie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Politika </w:t>
      </w:r>
      <w:proofErr w:type="spell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tretej</w:t>
      </w:r>
      <w:proofErr w:type="spell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vlny. Bratislava, Open Windows 1996.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Valach, M.: Svět na předělu. Brno, Doplněk 2000.</w:t>
      </w:r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 xml:space="preserve">Zídek, P.: Vstup do NATO: v zajetí klišé a stereotypů. In: Lidové noviny, </w:t>
      </w:r>
      <w:proofErr w:type="gramStart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18.3. 1999</w:t>
      </w:r>
      <w:proofErr w:type="gramEnd"/>
      <w:r w:rsidRPr="00117F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s.l1.</w:t>
      </w:r>
      <w:r w:rsidRPr="0011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C1F23" w:rsidRDefault="00431432"/>
    <w:sectPr w:rsidR="00EC1F23" w:rsidSect="004F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F3F13"/>
    <w:multiLevelType w:val="hybridMultilevel"/>
    <w:tmpl w:val="FD00A740"/>
    <w:lvl w:ilvl="0" w:tplc="A5924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17FB3"/>
    <w:rsid w:val="00117FB3"/>
    <w:rsid w:val="00165FE2"/>
    <w:rsid w:val="002E47E1"/>
    <w:rsid w:val="00431432"/>
    <w:rsid w:val="00454A79"/>
    <w:rsid w:val="004F0B3C"/>
    <w:rsid w:val="005F294C"/>
    <w:rsid w:val="006861D2"/>
    <w:rsid w:val="006A400D"/>
    <w:rsid w:val="00761B3E"/>
    <w:rsid w:val="007836B9"/>
    <w:rsid w:val="00927737"/>
    <w:rsid w:val="00A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B3C"/>
  </w:style>
  <w:style w:type="paragraph" w:styleId="Nadpis3">
    <w:name w:val="heading 3"/>
    <w:basedOn w:val="Normln"/>
    <w:link w:val="Nadpis3Char"/>
    <w:uiPriority w:val="9"/>
    <w:qFormat/>
    <w:rsid w:val="00117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17F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7FB3"/>
    <w:rPr>
      <w:b/>
      <w:bCs/>
    </w:rPr>
  </w:style>
  <w:style w:type="character" w:styleId="Zvraznn">
    <w:name w:val="Emphasis"/>
    <w:basedOn w:val="Standardnpsmoodstavce"/>
    <w:uiPriority w:val="20"/>
    <w:qFormat/>
    <w:rsid w:val="00117FB3"/>
    <w:rPr>
      <w:i/>
      <w:iCs/>
    </w:rPr>
  </w:style>
  <w:style w:type="paragraph" w:styleId="Odstavecseseznamem">
    <w:name w:val="List Paragraph"/>
    <w:basedOn w:val="Normln"/>
    <w:uiPriority w:val="34"/>
    <w:qFormat/>
    <w:rsid w:val="00783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1836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</dc:creator>
  <cp:keywords/>
  <dc:description/>
  <cp:lastModifiedBy>obecny</cp:lastModifiedBy>
  <cp:revision>2</cp:revision>
  <dcterms:created xsi:type="dcterms:W3CDTF">2017-12-12T17:05:00Z</dcterms:created>
  <dcterms:modified xsi:type="dcterms:W3CDTF">2017-12-12T18:31:00Z</dcterms:modified>
</cp:coreProperties>
</file>