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B3" w:rsidRPr="00117FB3" w:rsidRDefault="00117FB3" w:rsidP="00117F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117FB3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Humanismus a evropská identita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Vyšlo: sborník Evropanství a národní identita. </w:t>
      </w:r>
      <w:proofErr w:type="gram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MU</w:t>
      </w:r>
      <w:proofErr w:type="gram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Brno 2000.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Moderní národní státy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 zrodily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 ekonomické nutnosti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avšak byly prosazovány pod idejemi národního obrození, národní jednoty, či dokonce národní vyvolenosti, tj. nadřazenosti.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Pozadí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ekonomicko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politických zájmů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bylo překrýváno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vědomím národní jednoty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odvolávajícím se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jazykovou, historickou a vůbec kulturní sounáležitost daného společenství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teprve tato směs motivů vytvořila dostatečnou sílu k tomu, aby vyvolala procesy vedoucí ke vzniku dnešních národních států.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Avšak při tom nešlo jen o to, aby se vytvořily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jednotné národní trhy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poskytující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dostatečný prostor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rozvoj místního podnikání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jeho současné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ochraně před nežádoucí zahraniční konkurencí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Cílem bylo také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získat odpovídající přístup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mocenským centrům kontrolujícím přístup k využívání státních prostředků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Vzhledem k povaze kapitalistických podnikatelských subjektů tak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získávají přístup k moci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podstatně širší společenské </w:t>
      </w:r>
      <w:proofErr w:type="gramStart"/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skupiny než</w:t>
      </w:r>
      <w:proofErr w:type="gramEnd"/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jakými byly do té doby vládnoucí feudální elity.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Tam, kde tyto feudální elity získaly svou moc nad daným etnikem a územím díky mocenské expanzi v minulosti, dostává proces vzniku národních států nutně podobu národně osvobozeneckého boje (podobně a podrobněji viz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Gellner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Společně s oním třetím stavem ale vystupuje na scénu dějin i stav čtvrtý,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proletariát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Rozvoj průmyslové výroby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vede k jeho koncentraci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což napomáhá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vzniku jeho sebepoznání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zvláštní skupiny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palčivými sociálním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a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demokratickými požadavky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Ty pak prosazuje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svých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odborových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také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politických organizací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tím výrazně poznamenává politický a kulturní vývoj Evropy.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období po II. světové válce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je však většiny jejich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cílů dosaženo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"přijímají systém a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přestávají být revoluční silou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" (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Dahrendorf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S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rozvojem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sféry služeb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klesá i početní zastoupení proletariátu v populaci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tím i jeho politická váha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Hobsbawm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V důsledku tlaku zdola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vzniká moderní demokratický stát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stejně jako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"stát blahobytu",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zdá se, že se tím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vývojový potenciál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vyčerpal.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Sociálně demokratické strany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trpí absencí vlastního ekonomického programu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programy pravicových stran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připomínají sny o návratu do doby před II. světovou válkou a možná ještě hlouběji do minulosti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Výsledkem je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oscilace kolem dosaženého stavu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umocněná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absencí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jakékoli vize dalšího postupu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Ekonomika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však již dávno překročila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národní hranice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a se zrychlujícím se tempem postupuje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při vytváření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nového, a to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globalizovaného světa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němž se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dominující silou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stávají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gigantické nadnárodní společnosti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Jejich rostoucí moc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pozvolna vyvlastňuje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moc politických</w:t>
      </w:r>
      <w:r w:rsidR="00AC28BC" w:rsidRPr="00761B3E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reprezentací národních států</w:t>
      </w:r>
      <w:r w:rsidR="00AC28BC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ývoj tak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paradoxně připomíná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cestu zpět,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níž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moc ve stále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větší míře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koncentruje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opět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 rukou velice úzké elity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17F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Příznačným z tohoto hlediska je loňský </w:t>
      </w:r>
      <w:r w:rsidRPr="00117FB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pokus</w:t>
      </w:r>
      <w:r w:rsidRPr="00117F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</w:t>
      </w:r>
      <w:r w:rsidRPr="00117FB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uzavření</w:t>
      </w:r>
      <w:r w:rsidR="00AC28BC" w:rsidRPr="00761B3E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Mezinárodní dohody o investicích</w:t>
      </w:r>
      <w:r w:rsidRPr="00117F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na půdě OECD, </w:t>
      </w:r>
      <w:r w:rsidRPr="00117FB3">
        <w:rPr>
          <w:rFonts w:ascii="Times New Roman" w:eastAsia="Times New Roman" w:hAnsi="Times New Roman" w:cs="Times New Roman"/>
          <w:i/>
          <w:sz w:val="20"/>
          <w:szCs w:val="20"/>
          <w:lang w:eastAsia="cs-CZ"/>
        </w:rPr>
        <w:t>která by prakticky anulovala</w:t>
      </w:r>
      <w:r w:rsidRPr="00117F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právo jednotlivých vlád rozhodovat</w:t>
      </w:r>
      <w:r w:rsidRPr="00117FB3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o </w:t>
      </w:r>
      <w:r w:rsidRPr="00117FB3">
        <w:rPr>
          <w:rFonts w:ascii="Times New Roman" w:eastAsia="Times New Roman" w:hAnsi="Times New Roman" w:cs="Times New Roman"/>
          <w:sz w:val="20"/>
          <w:szCs w:val="20"/>
          <w:u w:val="single"/>
          <w:lang w:eastAsia="cs-CZ"/>
        </w:rPr>
        <w:t>podmínkách investování a podnikání na vlastním území</w:t>
      </w:r>
      <w:r w:rsidRPr="00117FB3">
        <w:rPr>
          <w:rFonts w:ascii="Times New Roman" w:eastAsia="Times New Roman" w:hAnsi="Times New Roman" w:cs="Times New Roman"/>
          <w:sz w:val="20"/>
          <w:szCs w:val="20"/>
          <w:lang w:eastAsia="cs-CZ"/>
        </w:rPr>
        <w:t>, a to i z hlediska ochrany životního prostředí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procesy globalizace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reaguje Evropa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snahou o vytvoření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dostatečně velkého ekonomického prostoru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schopného konkurence na světovém tržišti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Vedlejším motivem je i snaha o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vytvoření nového bezpečnostního systému v Evropě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níž se zrodily již dvě světové války. </w:t>
      </w:r>
    </w:p>
    <w:p w:rsidR="007836B9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V procesu vytváření Evropského unie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jejích řídících orgánů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můžeme vidět i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snahu o vytvoření mocenské rovnováhy 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mezi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politikou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jedné a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světem nadnárodních monopolů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straně druhé. Celý tento proces však vyvolává řadu otázek. Má-li být totiž efektivní, musí zaručovat, že</w:t>
      </w:r>
      <w:r w:rsid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836B9" w:rsidRPr="007836B9" w:rsidRDefault="00117FB3" w:rsidP="007836B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6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nedojde k odtržení </w:t>
      </w:r>
      <w:r w:rsidRPr="007836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politických elit</w:t>
      </w:r>
      <w:r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r w:rsidRPr="007836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jejich občanské základny</w:t>
      </w:r>
      <w:r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17FB3" w:rsidRPr="007836B9" w:rsidRDefault="007836B9" w:rsidP="007836B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17FB3"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neposlední řadě nastoluje rovněž otázku </w:t>
      </w:r>
      <w:r w:rsidR="00117FB3" w:rsidRPr="007836B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přijetí </w:t>
      </w:r>
      <w:r w:rsidR="00117FB3" w:rsidRPr="007836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nové,</w:t>
      </w:r>
      <w:r w:rsidR="00117FB3"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</w:t>
      </w:r>
      <w:r w:rsidR="00117FB3" w:rsidRPr="007836B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evropské identity</w:t>
      </w:r>
      <w:r w:rsidR="00117FB3"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ze </w:t>
      </w:r>
      <w:r w:rsidR="00117FB3" w:rsidRPr="007836B9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strany většiny obyvatel EU</w:t>
      </w:r>
      <w:r w:rsidR="00117FB3" w:rsidRPr="007836B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7836B9" w:rsidRPr="00117FB3" w:rsidRDefault="007836B9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Složitost a nepřehlednost těchto procesů vede řadu odborníků spíše ke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skeptickým vizím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 vztahu k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budoucnosti demokracie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Tak například významný americký ekonom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Lester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Thurow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hovoří o příchodu nového středověku (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Thurow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). </w:t>
      </w:r>
    </w:p>
    <w:p w:rsidR="007836B9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 našeho pohledu je charakteristické, že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diskuse o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nových bezpečnostních systémech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po pádu SSSR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vůbec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nezačaly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(Bělohradský, Zídek) a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jako jediné možné řešení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bylo akceptováno to,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že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nyní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se přidáváme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stranu vítězů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.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Obdobně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vzhledem k utváření EU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 nerozbíhají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diskuse o tom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jak bychom měli reagovat na nové globální výzvy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jen voláno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 propagandě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jejímž úkolem má být získání souhlasu většiny obyvatel CR se vstupem do EU. A tak i z tohoto pohledu můžeme konstatovat,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že se sice nacházíme v radikálně novém globálním světě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se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zcela starými stereotypy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strachy rakousko-uherského státního úředníka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jehož úkolem není rozhodovat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proto ani přemýšlet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jen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plnit příkazy přicházející shora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tj. ze strany moci.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Snad díky právě této úřednické perspektivě nám uniká,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že úspěšné sjednocení Evropy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jež se jeví být ekonomickou a politickou nutností,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musí být provázeno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  <w:t>vědomím občanské sounáležitosti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založeném</w:t>
      </w:r>
      <w:proofErr w:type="gram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Pr="00117FB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souboru sdílených hodnot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jak o tom v globálním měřítku hovoří i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H. </w:t>
      </w:r>
      <w:proofErr w:type="spellStart"/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Küng</w:t>
      </w:r>
      <w:proofErr w:type="spellEnd"/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</w:t>
      </w:r>
      <w:proofErr w:type="spellStart"/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Küng</w:t>
      </w:r>
      <w:proofErr w:type="spellEnd"/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).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Jsem přesvědčen, že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bez 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Pr="00117FB3">
        <w:rPr>
          <w:rFonts w:ascii="Times New Roman" w:eastAsia="Times New Roman" w:hAnsi="Times New Roman" w:cs="Times New Roman"/>
          <w:b/>
          <w:color w:val="FFC000"/>
          <w:sz w:val="24"/>
          <w:szCs w:val="24"/>
          <w:lang w:eastAsia="cs-CZ"/>
        </w:rPr>
        <w:t>pocitu sounáležitosti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nelze zabezpečit efektivní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fungování společenských institucí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ty jsou pak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osudově rozkládány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korupcí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nepotismem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Jak jsem již ukazoval jinde (Valach) </w:t>
      </w:r>
      <w:r w:rsidRPr="00117FB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tyto integrující hodnoty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nemůže zastoupit žádná </w:t>
      </w:r>
      <w:r w:rsidRPr="00117FB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represívní instituce</w:t>
      </w:r>
      <w:r w:rsidRPr="00117FB3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,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neboť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i ona sama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color w:val="0070C0"/>
          <w:sz w:val="24"/>
          <w:szCs w:val="24"/>
          <w:lang w:eastAsia="cs-CZ"/>
        </w:rPr>
        <w:t>je na nich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založena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cs-CZ"/>
        </w:rPr>
        <w:t>při jejich absenci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mění na </w:t>
      </w:r>
      <w:r w:rsidRPr="00117FB3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cs-CZ"/>
        </w:rPr>
        <w:t>zločineckou organizaci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aby se nakonec rozpadla v chaosu vyvolaném bojem soukromých zájmů.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je nutno podtrhnout, neboť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vyvlastňování moci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volených orgánů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ze strany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hierarchických organizací nadnárodních monopolů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se děje za podmínek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vysoké životní úrovně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Občané sice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přicházejí o svobodu, to jest o právo rovnoprávně s druhými rozhodovat o svém osudu,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neocitají se ve světě sociální nouze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Proto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nejsou motivováni 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nějakému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radikálnějšímu tlaku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politickou scénu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spokojují se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stavem oscilující rovnováhy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současných ekonomických a politických systémů.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Jelikož se nabízí hojnost konzumu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či správněji: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konzum je veřejnosti indoktrinován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jako podstatný životní cíl a současně je nabízena hojnost prostředků k jeho dosažení,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zdá se, že chybí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nějaký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zásadní důvod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pro hledání alternativ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současnému stavu.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když, jak si ihned můžeme všimnout,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vyvolává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tento hodnotový kodex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vážné problémy v mezilidských vztazích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Jinak řečeno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je v přímém protikladu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potřebě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  <w:t>integrujících hodnot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o nichž jsme hovořili výše. Avšak, což je nejméně stejně důležité, celá tato křehká stavba je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 xml:space="preserve">závislá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na vysokém a rostoucím konzumu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Jakmile ekonomika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ztratí schopnost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uspokojovat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požadavky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které v lepších časech sama provokovala,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začíná nám hrozit vážná krize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Zde je nutno doplnit ještě jeden podstatný faktor, kterým je zhroucení Sovětského svazu. Domnívám se, že lze oprávněně předpokládat, že jeho existence měla stabilizující vliv na západoevropské země, a to v tom smyslu, že jako společný nepřítel posiloval vědomí soudržnosti, to na straně jedné. Na straně druhé jako konkurent nutil vlády a vedení firem, aby zlepšovaly podmínky pro život svých občanů a zaměstnanců. (Jistě by stálo za to i v tomto světle analyzovat náhlý vzestup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Jorga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proofErr w:type="gram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Haidera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. )</w:t>
      </w:r>
      <w:proofErr w:type="gram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Expanze ekonomiky dříve podporovala a přímo i spoluutvářela vědomí jednoty v podobě národního vědomí. Ať již si o jeho kladech a záporech myslíme cokoliv, byl to zřejmě nevyhnutelný stupeň, jímž musela rodící se veřejnost projít. Nyní však již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ekonomika překročila národní hranice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Neintegruje občany v žádném slova smyslu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naopak na ně působí ve smyslu jejich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přerodu v homogenizovanou a roztříštěnou masu osamělých individuí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Fromm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92 a jiní) bezmocně čelících nově se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zrodivší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gigantické moci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finanční elity.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vše kromě jiného znamená, že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chybí subjekt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by se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aktivně zasazovalo utváření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evropské identity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 to samozřejmě cestou zdola, třebas za aktivní pomoci intelektuálů, jak tomu bylo i při utváření národního vědomí evropských národů. </w:t>
      </w:r>
    </w:p>
    <w:p w:rsidR="006861D2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Jestliže má mít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idea evropské jednoty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nějakou naději na úspěch, </w:t>
      </w:r>
      <w:r w:rsidRPr="00117FB3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musí se rodit zdola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procesu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němž si místní komunity, stejně jako zaměstnanci té či oné firmy, budou stále více uvědomovat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nutnost spolupráce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 jinými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obdobnými společenstvími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ostatních státech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to pokud budou chtít zachovat a především zlepšit dosavadní podmínky svého života, a to nejen ekonomické, ale v neposlední řadě i ekologické. </w:t>
      </w:r>
      <w:r w:rsidR="006A400D" w:rsidRPr="006A40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/ touha po ABSOLUTNU – harmonii, po které touží lidské srdce. </w:t>
      </w:r>
      <w:proofErr w:type="gramStart"/>
      <w:r w:rsidR="006A400D" w:rsidRPr="006A400D">
        <w:rPr>
          <w:rFonts w:ascii="Times New Roman" w:eastAsia="Times New Roman" w:hAnsi="Times New Roman" w:cs="Times New Roman"/>
          <w:sz w:val="20"/>
          <w:szCs w:val="20"/>
          <w:lang w:eastAsia="cs-CZ"/>
        </w:rPr>
        <w:t>pozn.</w:t>
      </w:r>
      <w:proofErr w:type="gramEnd"/>
      <w:r w:rsidR="006A400D" w:rsidRPr="006A400D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PK/</w:t>
      </w:r>
      <w:r w:rsidR="006A40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 tomu je však nezbytně třeba vypracovat projekt evropské ekonomiky založené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více na kooperaci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na vzájemném soupeření. </w:t>
      </w:r>
    </w:p>
    <w:p w:rsidR="006861D2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Velkou překážkou na cestě za tímto cílem je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hierarchická povaha dosavadních politických a ekonomických systémů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 nichž v menší míře (politika) či větší míře (ekonomika)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je občan ovládán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mocenskými elitami.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Nejen že taková struktura znemožňuje utváření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kooperativních sítí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 navíc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hodnotově formuje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jí ovládané lidi tak,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že u nich dochází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preferencím krátkodobého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úzce skupinového zájmu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silového řešení problémů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(srovnej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Fromm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93). Pokud člověk </w:t>
      </w:r>
      <w:r w:rsidRPr="00117FB3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podlehne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tomuto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hierarchickému způsobu myšlení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hledá svou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identitu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</w:t>
      </w:r>
      <w:r w:rsidRPr="00117FB3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identifikaci </w:t>
      </w:r>
      <w:r w:rsidRPr="00117FB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skupinou reprezentovanou jejím vůdcem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či vlastně v identifikaci s tímto vůdcem samým. Jakmile si představíme dvě takovéto skupiny, vidíme ihned, že je něco takového výrazně rozděluje a dokonce staví jednu proti druhé, jak jsme toho byli v dějinách již mnohokrát svědky.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Abychom něčemu podobnému zabránili, je nutné pokračovat dále na cestě demokratizace našich společenských systémů se současným utvářením kooperativních sítí překračujících národní a státní hranice. Hodnotově lze v tomto procesu navázat na evropskou tradici humanismu, v níž je nejvyšší hodnotou člověk bez ohledu na barvu jeho pleti, pohlaví, přesvědčení atd. Mám zde na mysli právě humanismus a nikoliv jen ideu lidských práv. To především proto, že pojem lidských práv je zatížen postojem, v němž se domáhám něčeho od státu či mocenské elity, a to něčeho, co mi má být darováno. Je to jakýsi pouze nárokový postoj, který lehce může sklouznout ke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konzumenství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pasivního příjemce společenských výhod. O co nyní jde, je ale získání politické, ale především ekonomické moci ze strany občanů. Druhou stranou této moci je pak přijetí odpovědnosti za společně a rovnoprávně 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přijímaná rozhodnutí. V tomto pohledu být člověkem znamená mít právo i přijímat odpovědnost.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Identita, jež se nám takto nabízí, je všelidská identita lidských bytostí, které jsou v něčem různé: </w:t>
      </w:r>
      <w:proofErr w:type="gram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jazyce</w:t>
      </w:r>
      <w:proofErr w:type="gram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, zvycích apod., ale v podstatném jsou stejné, a v tomto stejném jsou jejich osudy vzájemně závislé, neboť úspěch jednoho je úspěchem druhého a naopak. Tato duální identita (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Barša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je pak tvořena jak vlastní národní tradicí, tak prakticky žitou tradicí vzájemné jednoty v prostředí nadnárodních kooperujících sítí.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Praktická podoba tohoto ekonomického základu nové identity je již námětem na jinou diskusi, ale jen pro informaci připomeňme, že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nehierarchické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systémy řízení a vlastnictví podniků již existují a mají značné rozšíření, stejně tak jako se těší o dost skromnější pozornosti teoretiků (např.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Dahl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což je sice za daných podmínek zákonité, ale velice chybné. Návrhy na změny politických systémů prostřednictvím zapojování stále většího počtu prvků přímé demokracie najdeme např. u manželů 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Tofflerových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>Toffler</w:t>
      </w:r>
      <w:proofErr w:type="spell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či u Mezinárodního hnutí za přímou, přesněji polopřímou demokracii, jehož mám čest být členem.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Ať již bude mít praktická podoba změny tuto formu či jinou, rozhodně se jí nemůžeme vyhnout, pokud chceme dospět k nějaké skutečné jednotě občanů v rámci Evropy. Evropa potřebuje novou radikální ideu, stejně jako radikálně novou praxi. Má-li mít Evropa budoucnost, potřebuje revoluci.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Revoluce jako kvalitativně nový začátek, nikoliv jako násilný akt, s nímž bývá zcela mylně ztotožňována, je to, o co nyní jde.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117FB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 :</w:t>
      </w:r>
      <w:proofErr w:type="gramEnd"/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17FB3" w:rsidRPr="00117FB3" w:rsidRDefault="00117FB3" w:rsidP="00117F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Barša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P.: Politická teorie multikulturalismu. Brno, CDK 1999.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Bělohradský, V.: Rozum a trauma: rekviem za debatu, která nebyla. In: Salon, Právo </w:t>
      </w:r>
      <w:proofErr w:type="gram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1.4. 1999</w:t>
      </w:r>
      <w:proofErr w:type="gram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s. 1-2.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Dahl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R. A.: Demokracie a její kritici. Praha, Victoria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Publishing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1995. </w:t>
      </w:r>
      <w:proofErr w:type="spellStart"/>
      <w:proofErr w:type="gram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Dahrendorf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,R.</w:t>
      </w:r>
      <w:proofErr w:type="gram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Moderný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sociálny konflikt. Bratislava, Archa, 1991.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Fromm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E.: Mít nebo být? Praha, Naše vojsko, 1992.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Fromm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E.: Strach ze svobody. Praha, Naše vojsko, 1993.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proofErr w:type="gram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Gellner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,A.</w:t>
      </w:r>
      <w:proofErr w:type="gram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: Národy a nacionalismus. Praha,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Hříbal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1993.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Hobsbawm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E.: Věk extrémů. Krátké 20. století 1914 - 1991. Praha,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Argo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1998.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Küng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H.: Světový étos. Projekt. Zlín, Archa 1992.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Thurow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L.: Přijde nová revoluce a po ní nový středověk. In: Středoevropské noviny, příloha Lidových novin, </w:t>
      </w:r>
      <w:proofErr w:type="gram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19.11. 1998</w:t>
      </w:r>
      <w:proofErr w:type="gram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s. 17 a 20.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Toffier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A.: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Utváranie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novej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civilizácie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. Politika </w:t>
      </w:r>
      <w:proofErr w:type="spell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tretej</w:t>
      </w:r>
      <w:proofErr w:type="spell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vlny. Bratislava, Open Windows 1996.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>Valach, M.: Svět na předělu. Brno, Doplněk 2000.</w:t>
      </w:r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br/>
        <w:t xml:space="preserve">Zídek, P.: Vstup do NATO: v zajetí klišé a stereotypů. In: Lidové noviny, </w:t>
      </w:r>
      <w:proofErr w:type="gramStart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18.3. 1999</w:t>
      </w:r>
      <w:proofErr w:type="gramEnd"/>
      <w:r w:rsidRPr="00117FB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s.l1.</w:t>
      </w:r>
      <w:r w:rsidRPr="00117FB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EC1F23" w:rsidRDefault="00431432"/>
    <w:sectPr w:rsidR="00EC1F23" w:rsidSect="004F0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F3F13"/>
    <w:multiLevelType w:val="hybridMultilevel"/>
    <w:tmpl w:val="FD00A740"/>
    <w:lvl w:ilvl="0" w:tplc="A59244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117FB3"/>
    <w:rsid w:val="00117FB3"/>
    <w:rsid w:val="00165FE2"/>
    <w:rsid w:val="002E47E1"/>
    <w:rsid w:val="00431432"/>
    <w:rsid w:val="00454A79"/>
    <w:rsid w:val="004F0B3C"/>
    <w:rsid w:val="005F294C"/>
    <w:rsid w:val="006861D2"/>
    <w:rsid w:val="006A400D"/>
    <w:rsid w:val="00761B3E"/>
    <w:rsid w:val="007836B9"/>
    <w:rsid w:val="00927737"/>
    <w:rsid w:val="00AC2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F0B3C"/>
  </w:style>
  <w:style w:type="paragraph" w:styleId="Nadpis3">
    <w:name w:val="heading 3"/>
    <w:basedOn w:val="Normln"/>
    <w:link w:val="Nadpis3Char"/>
    <w:uiPriority w:val="9"/>
    <w:qFormat/>
    <w:rsid w:val="00117F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17F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7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17FB3"/>
    <w:rPr>
      <w:b/>
      <w:bCs/>
    </w:rPr>
  </w:style>
  <w:style w:type="character" w:styleId="Zvraznn">
    <w:name w:val="Emphasis"/>
    <w:basedOn w:val="Standardnpsmoodstavce"/>
    <w:uiPriority w:val="20"/>
    <w:qFormat/>
    <w:rsid w:val="00117FB3"/>
    <w:rPr>
      <w:i/>
      <w:iCs/>
    </w:rPr>
  </w:style>
  <w:style w:type="paragraph" w:styleId="Odstavecseseznamem">
    <w:name w:val="List Paragraph"/>
    <w:basedOn w:val="Normln"/>
    <w:uiPriority w:val="34"/>
    <w:qFormat/>
    <w:rsid w:val="007836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02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1836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</dc:creator>
  <cp:keywords/>
  <dc:description/>
  <cp:lastModifiedBy>obecny</cp:lastModifiedBy>
  <cp:revision>2</cp:revision>
  <dcterms:created xsi:type="dcterms:W3CDTF">2017-12-12T17:05:00Z</dcterms:created>
  <dcterms:modified xsi:type="dcterms:W3CDTF">2017-12-12T18:31:00Z</dcterms:modified>
</cp:coreProperties>
</file>