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9C" w:rsidRPr="0036399D" w:rsidRDefault="00823AAD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C2FF5" w:rsidRPr="0036399D">
        <w:rPr>
          <w:rFonts w:ascii="Times New Roman" w:hAnsi="Times New Roman" w:cs="Times New Roman"/>
          <w:b/>
          <w:sz w:val="24"/>
          <w:szCs w:val="24"/>
        </w:rPr>
        <w:t>PSYCHOLOGIE OSOBNOSTI</w:t>
      </w:r>
      <w:r w:rsidR="001B6BDA" w:rsidRPr="003639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2FF5" w:rsidRPr="0036399D" w:rsidRDefault="00FC2FF5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2516E" w:rsidRPr="0036399D" w:rsidRDefault="00D2516E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Osobnost</w:t>
      </w:r>
      <w:r w:rsidRPr="0036399D">
        <w:rPr>
          <w:rFonts w:ascii="Times New Roman" w:hAnsi="Times New Roman" w:cs="Times New Roman"/>
          <w:sz w:val="24"/>
          <w:szCs w:val="24"/>
        </w:rPr>
        <w:t xml:space="preserve"> se vyznačuje: </w:t>
      </w:r>
    </w:p>
    <w:p w:rsidR="00D2516E" w:rsidRPr="0036399D" w:rsidRDefault="00D2516E" w:rsidP="0036399D">
      <w:pPr>
        <w:pStyle w:val="Bezmezer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individualitou, </w:t>
      </w:r>
      <w:r w:rsidRPr="0036399D">
        <w:rPr>
          <w:rFonts w:ascii="Times New Roman" w:hAnsi="Times New Roman" w:cs="Times New Roman"/>
          <w:b/>
          <w:sz w:val="24"/>
          <w:szCs w:val="24"/>
        </w:rPr>
        <w:t>jedinečností</w:t>
      </w:r>
      <w:r w:rsidRPr="0036399D">
        <w:rPr>
          <w:rFonts w:ascii="Times New Roman" w:hAnsi="Times New Roman" w:cs="Times New Roman"/>
          <w:sz w:val="24"/>
          <w:szCs w:val="24"/>
        </w:rPr>
        <w:t>,</w:t>
      </w:r>
    </w:p>
    <w:p w:rsidR="00D2516E" w:rsidRPr="0036399D" w:rsidRDefault="00D2516E" w:rsidP="0036399D">
      <w:pPr>
        <w:pStyle w:val="Bezmezer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organizovaností, </w:t>
      </w:r>
      <w:r w:rsidRPr="0036399D">
        <w:rPr>
          <w:rFonts w:ascii="Times New Roman" w:hAnsi="Times New Roman" w:cs="Times New Roman"/>
          <w:b/>
          <w:sz w:val="24"/>
          <w:szCs w:val="24"/>
        </w:rPr>
        <w:t>strukturací</w:t>
      </w:r>
      <w:r w:rsidRPr="003639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2516E" w:rsidRPr="0036399D" w:rsidRDefault="00D2516E" w:rsidP="0036399D">
      <w:pPr>
        <w:pStyle w:val="Bezmezer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vývojem</w:t>
      </w:r>
      <w:r w:rsidRPr="0036399D">
        <w:rPr>
          <w:rFonts w:ascii="Times New Roman" w:hAnsi="Times New Roman" w:cs="Times New Roman"/>
          <w:sz w:val="24"/>
          <w:szCs w:val="24"/>
        </w:rPr>
        <w:t xml:space="preserve"> na základě rozličných vlivů,</w:t>
      </w:r>
    </w:p>
    <w:p w:rsidR="0079156D" w:rsidRPr="0036399D" w:rsidRDefault="00D2516E" w:rsidP="0036399D">
      <w:pPr>
        <w:pStyle w:val="Bezmezer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konzistentností, </w:t>
      </w:r>
      <w:r w:rsidRPr="0036399D">
        <w:rPr>
          <w:rFonts w:ascii="Times New Roman" w:hAnsi="Times New Roman" w:cs="Times New Roman"/>
          <w:b/>
          <w:sz w:val="24"/>
          <w:szCs w:val="24"/>
        </w:rPr>
        <w:t>stabilitou chování</w:t>
      </w:r>
      <w:r w:rsidRPr="0036399D">
        <w:rPr>
          <w:rFonts w:ascii="Times New Roman" w:hAnsi="Times New Roman" w:cs="Times New Roman"/>
          <w:sz w:val="24"/>
          <w:szCs w:val="24"/>
        </w:rPr>
        <w:t>.</w:t>
      </w:r>
    </w:p>
    <w:p w:rsidR="00D2516E" w:rsidRPr="0036399D" w:rsidRDefault="00D2516E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924A1" w:rsidRPr="0036399D" w:rsidRDefault="00FC2FF5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TEMPERAMENT</w:t>
      </w:r>
    </w:p>
    <w:p w:rsidR="006924A1" w:rsidRPr="0036399D" w:rsidRDefault="006924A1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Základní dimenze temperamentu jsou </w:t>
      </w:r>
      <w:r w:rsidRPr="0036399D">
        <w:rPr>
          <w:rFonts w:ascii="Times New Roman" w:hAnsi="Times New Roman" w:cs="Times New Roman"/>
          <w:b/>
          <w:sz w:val="24"/>
          <w:szCs w:val="24"/>
        </w:rPr>
        <w:t>impulzivnost a tempo psychické činnosti</w:t>
      </w:r>
      <w:r w:rsidRPr="0036399D">
        <w:rPr>
          <w:rFonts w:ascii="Times New Roman" w:hAnsi="Times New Roman" w:cs="Times New Roman"/>
          <w:sz w:val="24"/>
          <w:szCs w:val="24"/>
        </w:rPr>
        <w:t xml:space="preserve">. K tomu přistupuje i </w:t>
      </w:r>
      <w:r w:rsidRPr="0036399D">
        <w:rPr>
          <w:rFonts w:ascii="Times New Roman" w:hAnsi="Times New Roman" w:cs="Times New Roman"/>
          <w:b/>
          <w:sz w:val="24"/>
          <w:szCs w:val="24"/>
        </w:rPr>
        <w:t>rychlost průběhu</w:t>
      </w:r>
      <w:r w:rsidRPr="0036399D">
        <w:rPr>
          <w:rFonts w:ascii="Times New Roman" w:hAnsi="Times New Roman" w:cs="Times New Roman"/>
          <w:sz w:val="24"/>
          <w:szCs w:val="24"/>
        </w:rPr>
        <w:t xml:space="preserve"> psychických </w:t>
      </w:r>
      <w:r w:rsidRPr="0036399D">
        <w:rPr>
          <w:rFonts w:ascii="Times New Roman" w:hAnsi="Times New Roman" w:cs="Times New Roman"/>
          <w:b/>
          <w:sz w:val="24"/>
          <w:szCs w:val="24"/>
        </w:rPr>
        <w:t>procesů</w:t>
      </w:r>
      <w:r w:rsidRPr="0036399D">
        <w:rPr>
          <w:rFonts w:ascii="Times New Roman" w:hAnsi="Times New Roman" w:cs="Times New Roman"/>
          <w:sz w:val="24"/>
          <w:szCs w:val="24"/>
        </w:rPr>
        <w:t xml:space="preserve"> a </w:t>
      </w:r>
      <w:r w:rsidRPr="0036399D">
        <w:rPr>
          <w:rFonts w:ascii="Times New Roman" w:hAnsi="Times New Roman" w:cs="Times New Roman"/>
          <w:b/>
          <w:sz w:val="24"/>
          <w:szCs w:val="24"/>
        </w:rPr>
        <w:t>pohyblivost</w:t>
      </w:r>
      <w:r w:rsidRPr="0036399D">
        <w:rPr>
          <w:rFonts w:ascii="Times New Roman" w:hAnsi="Times New Roman" w:cs="Times New Roman"/>
          <w:sz w:val="24"/>
          <w:szCs w:val="24"/>
        </w:rPr>
        <w:t xml:space="preserve"> ve smyslu rychlosti, pomalosti atd. </w:t>
      </w:r>
    </w:p>
    <w:p w:rsidR="00823AAD" w:rsidRPr="0036399D" w:rsidRDefault="00823AAD" w:rsidP="0036399D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Temperament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představuje ty složky osobnosti, jež jsou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dědičné, týkají se emocionality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, jsou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vývojově stabilní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a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neovlivnitelné sociokulturním učením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. </w:t>
      </w:r>
    </w:p>
    <w:p w:rsidR="00823AAD" w:rsidRPr="0036399D" w:rsidRDefault="00823AAD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DC8" w:rsidRPr="0036399D" w:rsidRDefault="00AB6DC8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 xml:space="preserve">TEORIE TEMPERAMENTU HEYMANSE A WIERSMY </w:t>
      </w:r>
    </w:p>
    <w:p w:rsidR="006924A1" w:rsidRPr="0036399D" w:rsidRDefault="00AB6DC8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 xml:space="preserve">G. </w:t>
      </w:r>
      <w:r w:rsidR="006924A1" w:rsidRPr="0036399D">
        <w:rPr>
          <w:rFonts w:ascii="Times New Roman" w:hAnsi="Times New Roman" w:cs="Times New Roman"/>
          <w:b/>
          <w:sz w:val="24"/>
          <w:szCs w:val="24"/>
        </w:rPr>
        <w:t xml:space="preserve">Heymans a </w:t>
      </w:r>
      <w:r w:rsidRPr="0036399D">
        <w:rPr>
          <w:rFonts w:ascii="Times New Roman" w:hAnsi="Times New Roman" w:cs="Times New Roman"/>
          <w:b/>
          <w:sz w:val="24"/>
          <w:szCs w:val="24"/>
        </w:rPr>
        <w:t xml:space="preserve">E. D. </w:t>
      </w:r>
      <w:r w:rsidR="006924A1" w:rsidRPr="0036399D">
        <w:rPr>
          <w:rFonts w:ascii="Times New Roman" w:hAnsi="Times New Roman" w:cs="Times New Roman"/>
          <w:b/>
          <w:sz w:val="24"/>
          <w:szCs w:val="24"/>
        </w:rPr>
        <w:t>Wiersma</w:t>
      </w:r>
      <w:r w:rsidRPr="0036399D">
        <w:rPr>
          <w:rFonts w:ascii="Times New Roman" w:hAnsi="Times New Roman" w:cs="Times New Roman"/>
          <w:b/>
          <w:sz w:val="24"/>
          <w:szCs w:val="24"/>
        </w:rPr>
        <w:t xml:space="preserve"> (1906)</w:t>
      </w:r>
    </w:p>
    <w:p w:rsidR="006924A1" w:rsidRPr="0036399D" w:rsidRDefault="006924A1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Tři dimenze temperamentu:</w:t>
      </w:r>
    </w:p>
    <w:p w:rsidR="006924A1" w:rsidRPr="0036399D" w:rsidRDefault="006924A1" w:rsidP="0036399D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Emocionalita versus nedostatek emocionality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</w:t>
      </w:r>
      <w:r w:rsidRPr="0036399D">
        <w:rPr>
          <w:rFonts w:ascii="Times New Roman" w:hAnsi="Times New Roman" w:cs="Times New Roman"/>
          <w:b/>
          <w:sz w:val="24"/>
          <w:szCs w:val="24"/>
        </w:rPr>
        <w:t>emoční vzrušivost</w:t>
      </w:r>
      <w:r w:rsidRPr="0036399D">
        <w:rPr>
          <w:rFonts w:ascii="Times New Roman" w:hAnsi="Times New Roman" w:cs="Times New Roman"/>
          <w:sz w:val="24"/>
          <w:szCs w:val="24"/>
        </w:rPr>
        <w:t xml:space="preserve"> projevující se přiměřeností emoční reakce, tj. její </w:t>
      </w:r>
      <w:r w:rsidRPr="0036399D">
        <w:rPr>
          <w:rFonts w:ascii="Times New Roman" w:hAnsi="Times New Roman" w:cs="Times New Roman"/>
          <w:b/>
          <w:sz w:val="24"/>
          <w:szCs w:val="24"/>
        </w:rPr>
        <w:t>silou</w:t>
      </w:r>
      <w:r w:rsidRPr="0036399D">
        <w:rPr>
          <w:rFonts w:ascii="Times New Roman" w:hAnsi="Times New Roman" w:cs="Times New Roman"/>
          <w:sz w:val="24"/>
          <w:szCs w:val="24"/>
        </w:rPr>
        <w:t xml:space="preserve"> a přítomností nebo nepřítomností.</w:t>
      </w:r>
    </w:p>
    <w:p w:rsidR="006924A1" w:rsidRPr="0036399D" w:rsidRDefault="006924A1" w:rsidP="0036399D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Aktivita versus pasivita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aktivní či pasivní </w:t>
      </w:r>
      <w:r w:rsidRPr="0036399D">
        <w:rPr>
          <w:rFonts w:ascii="Times New Roman" w:hAnsi="Times New Roman" w:cs="Times New Roman"/>
          <w:b/>
          <w:sz w:val="24"/>
          <w:szCs w:val="24"/>
        </w:rPr>
        <w:t>vztah k práci, k trávení volného času</w:t>
      </w:r>
      <w:r w:rsidRPr="0036399D">
        <w:rPr>
          <w:rFonts w:ascii="Times New Roman" w:hAnsi="Times New Roman" w:cs="Times New Roman"/>
          <w:sz w:val="24"/>
          <w:szCs w:val="24"/>
        </w:rPr>
        <w:t xml:space="preserve">, k </w:t>
      </w:r>
      <w:r w:rsidRPr="0036399D">
        <w:rPr>
          <w:rFonts w:ascii="Times New Roman" w:hAnsi="Times New Roman" w:cs="Times New Roman"/>
          <w:b/>
          <w:sz w:val="24"/>
          <w:szCs w:val="24"/>
        </w:rPr>
        <w:t>závazkům</w:t>
      </w:r>
      <w:r w:rsidRPr="0036399D">
        <w:rPr>
          <w:rFonts w:ascii="Times New Roman" w:hAnsi="Times New Roman" w:cs="Times New Roman"/>
          <w:sz w:val="24"/>
          <w:szCs w:val="24"/>
        </w:rPr>
        <w:t xml:space="preserve"> (plní je okamžitě, odkládá plnění) atd.</w:t>
      </w:r>
    </w:p>
    <w:p w:rsidR="006924A1" w:rsidRPr="0036399D" w:rsidRDefault="006924A1" w:rsidP="0036399D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Primární funkce versus sekundární funkce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převažující </w:t>
      </w:r>
      <w:r w:rsidRPr="0036399D">
        <w:rPr>
          <w:rFonts w:ascii="Times New Roman" w:hAnsi="Times New Roman" w:cs="Times New Roman"/>
          <w:b/>
          <w:sz w:val="24"/>
          <w:szCs w:val="24"/>
        </w:rPr>
        <w:t>primární funkce</w:t>
      </w:r>
      <w:r w:rsidRPr="0036399D">
        <w:rPr>
          <w:rFonts w:ascii="Times New Roman" w:hAnsi="Times New Roman" w:cs="Times New Roman"/>
          <w:sz w:val="24"/>
          <w:szCs w:val="24"/>
        </w:rPr>
        <w:t xml:space="preserve"> znamená </w:t>
      </w:r>
      <w:r w:rsidRPr="0036399D">
        <w:rPr>
          <w:rFonts w:ascii="Times New Roman" w:hAnsi="Times New Roman" w:cs="Times New Roman"/>
          <w:b/>
          <w:sz w:val="24"/>
          <w:szCs w:val="24"/>
        </w:rPr>
        <w:t>okamžitou a silnou reakci</w:t>
      </w:r>
      <w:r w:rsidRPr="0036399D">
        <w:rPr>
          <w:rFonts w:ascii="Times New Roman" w:hAnsi="Times New Roman" w:cs="Times New Roman"/>
          <w:sz w:val="24"/>
          <w:szCs w:val="24"/>
        </w:rPr>
        <w:t xml:space="preserve"> a současně její </w:t>
      </w:r>
      <w:r w:rsidRPr="0036399D">
        <w:rPr>
          <w:rFonts w:ascii="Times New Roman" w:hAnsi="Times New Roman" w:cs="Times New Roman"/>
          <w:b/>
          <w:sz w:val="24"/>
          <w:szCs w:val="24"/>
        </w:rPr>
        <w:t>rychlé odeznění</w:t>
      </w:r>
      <w:r w:rsidRPr="0036399D">
        <w:rPr>
          <w:rFonts w:ascii="Times New Roman" w:hAnsi="Times New Roman" w:cs="Times New Roman"/>
          <w:sz w:val="24"/>
          <w:szCs w:val="24"/>
        </w:rPr>
        <w:t xml:space="preserve">, zatímco převládající </w:t>
      </w:r>
      <w:r w:rsidRPr="0036399D">
        <w:rPr>
          <w:rFonts w:ascii="Times New Roman" w:hAnsi="Times New Roman" w:cs="Times New Roman"/>
          <w:b/>
          <w:sz w:val="24"/>
          <w:szCs w:val="24"/>
        </w:rPr>
        <w:t>sekundární funkce</w:t>
      </w:r>
      <w:r w:rsidRPr="0036399D">
        <w:rPr>
          <w:rFonts w:ascii="Times New Roman" w:hAnsi="Times New Roman" w:cs="Times New Roman"/>
          <w:sz w:val="24"/>
          <w:szCs w:val="24"/>
        </w:rPr>
        <w:t xml:space="preserve"> znamená </w:t>
      </w:r>
      <w:r w:rsidRPr="0036399D">
        <w:rPr>
          <w:rFonts w:ascii="Times New Roman" w:hAnsi="Times New Roman" w:cs="Times New Roman"/>
          <w:b/>
          <w:sz w:val="24"/>
          <w:szCs w:val="24"/>
        </w:rPr>
        <w:t>počáteční slabou</w:t>
      </w:r>
      <w:r w:rsidRPr="0036399D">
        <w:rPr>
          <w:rFonts w:ascii="Times New Roman" w:hAnsi="Times New Roman" w:cs="Times New Roman"/>
          <w:sz w:val="24"/>
          <w:szCs w:val="24"/>
        </w:rPr>
        <w:t xml:space="preserve"> reakci, jejíž síla </w:t>
      </w:r>
      <w:r w:rsidRPr="0036399D">
        <w:rPr>
          <w:rFonts w:ascii="Times New Roman" w:hAnsi="Times New Roman" w:cs="Times New Roman"/>
          <w:b/>
          <w:sz w:val="24"/>
          <w:szCs w:val="24"/>
        </w:rPr>
        <w:t>postupně narůstá</w:t>
      </w:r>
      <w:r w:rsidRPr="0036399D">
        <w:rPr>
          <w:rFonts w:ascii="Times New Roman" w:hAnsi="Times New Roman" w:cs="Times New Roman"/>
          <w:sz w:val="24"/>
          <w:szCs w:val="24"/>
        </w:rPr>
        <w:t xml:space="preserve"> a </w:t>
      </w:r>
      <w:r w:rsidRPr="0036399D">
        <w:rPr>
          <w:rFonts w:ascii="Times New Roman" w:hAnsi="Times New Roman" w:cs="Times New Roman"/>
          <w:b/>
          <w:sz w:val="24"/>
          <w:szCs w:val="24"/>
        </w:rPr>
        <w:t>dlouho doznívá</w:t>
      </w:r>
      <w:r w:rsidRPr="0036399D">
        <w:rPr>
          <w:rFonts w:ascii="Times New Roman" w:hAnsi="Times New Roman" w:cs="Times New Roman"/>
          <w:sz w:val="24"/>
          <w:szCs w:val="24"/>
        </w:rPr>
        <w:t xml:space="preserve"> i potom, co již podnět přestal působit</w:t>
      </w:r>
    </w:p>
    <w:p w:rsidR="0057187E" w:rsidRPr="0036399D" w:rsidRDefault="0057187E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7187E" w:rsidRPr="0036399D" w:rsidRDefault="00AB6DC8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KRETSCHMEROVA TYPOLOGIE TEMPERAMENTU:</w:t>
      </w:r>
    </w:p>
    <w:p w:rsidR="00AB6DC8" w:rsidRPr="0036399D" w:rsidRDefault="00AB6DC8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ERNST KRETSCHMER 1963</w:t>
      </w:r>
    </w:p>
    <w:p w:rsidR="0057187E" w:rsidRPr="0036399D" w:rsidRDefault="0057187E" w:rsidP="0036399D">
      <w:pPr>
        <w:pStyle w:val="Bezmezer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Pyknický typ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stavba těla je charakterizována </w:t>
      </w:r>
      <w:r w:rsidRPr="0036399D">
        <w:rPr>
          <w:rFonts w:ascii="Times New Roman" w:hAnsi="Times New Roman" w:cs="Times New Roman"/>
          <w:b/>
          <w:sz w:val="24"/>
          <w:szCs w:val="24"/>
        </w:rPr>
        <w:t>kulatými měkkými formami</w:t>
      </w:r>
      <w:r w:rsidRPr="0036399D">
        <w:rPr>
          <w:rFonts w:ascii="Times New Roman" w:hAnsi="Times New Roman" w:cs="Times New Roman"/>
          <w:sz w:val="24"/>
          <w:szCs w:val="24"/>
        </w:rPr>
        <w:t>, kulatou hlavou s krátkým krkem. Charakter se vyznačuje poměrně nekomplikovanou povahou a „</w:t>
      </w:r>
      <w:r w:rsidRPr="0036399D">
        <w:rPr>
          <w:rFonts w:ascii="Times New Roman" w:hAnsi="Times New Roman" w:cs="Times New Roman"/>
          <w:b/>
          <w:sz w:val="24"/>
          <w:szCs w:val="24"/>
        </w:rPr>
        <w:t>bipolárním uspořádáním temperamentu</w:t>
      </w:r>
      <w:r w:rsidRPr="0036399D">
        <w:rPr>
          <w:rFonts w:ascii="Times New Roman" w:hAnsi="Times New Roman" w:cs="Times New Roman"/>
          <w:sz w:val="24"/>
          <w:szCs w:val="24"/>
        </w:rPr>
        <w:t xml:space="preserve">“ – veselost, čilost – zádumčivost, těžkopádnost, cyklotym je </w:t>
      </w:r>
      <w:r w:rsidRPr="0036399D">
        <w:rPr>
          <w:rFonts w:ascii="Times New Roman" w:hAnsi="Times New Roman" w:cs="Times New Roman"/>
          <w:b/>
          <w:sz w:val="24"/>
          <w:szCs w:val="24"/>
        </w:rPr>
        <w:t>společensky založený, družný, bodrý, živý</w:t>
      </w:r>
      <w:r w:rsidRPr="0036399D">
        <w:rPr>
          <w:rFonts w:ascii="Times New Roman" w:hAnsi="Times New Roman" w:cs="Times New Roman"/>
          <w:sz w:val="24"/>
          <w:szCs w:val="24"/>
        </w:rPr>
        <w:t xml:space="preserve">, pohodlný, prakticky založený, </w:t>
      </w:r>
      <w:r w:rsidRPr="0036399D">
        <w:rPr>
          <w:rFonts w:ascii="Times New Roman" w:hAnsi="Times New Roman" w:cs="Times New Roman"/>
          <w:b/>
          <w:sz w:val="24"/>
          <w:szCs w:val="24"/>
        </w:rPr>
        <w:t>požitkářský</w:t>
      </w:r>
      <w:r w:rsidRPr="0036399D">
        <w:rPr>
          <w:rFonts w:ascii="Times New Roman" w:hAnsi="Times New Roman" w:cs="Times New Roman"/>
          <w:sz w:val="24"/>
          <w:szCs w:val="24"/>
        </w:rPr>
        <w:t>.</w:t>
      </w:r>
    </w:p>
    <w:p w:rsidR="0057187E" w:rsidRPr="0036399D" w:rsidRDefault="0057187E" w:rsidP="0036399D">
      <w:pPr>
        <w:pStyle w:val="Bezmezer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Astenický typ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stavba těla se vyznačuje </w:t>
      </w:r>
      <w:r w:rsidRPr="0036399D">
        <w:rPr>
          <w:rFonts w:ascii="Times New Roman" w:hAnsi="Times New Roman" w:cs="Times New Roman"/>
          <w:b/>
          <w:sz w:val="24"/>
          <w:szCs w:val="24"/>
        </w:rPr>
        <w:t>úzkými rameny a protáhlým trupem</w:t>
      </w:r>
      <w:r w:rsidRPr="0036399D">
        <w:rPr>
          <w:rFonts w:ascii="Times New Roman" w:hAnsi="Times New Roman" w:cs="Times New Roman"/>
          <w:sz w:val="24"/>
          <w:szCs w:val="24"/>
        </w:rPr>
        <w:t xml:space="preserve">, celkově </w:t>
      </w:r>
      <w:r w:rsidRPr="0036399D">
        <w:rPr>
          <w:rFonts w:ascii="Times New Roman" w:hAnsi="Times New Roman" w:cs="Times New Roman"/>
          <w:b/>
          <w:sz w:val="24"/>
          <w:szCs w:val="24"/>
        </w:rPr>
        <w:t>gracilní kostrou</w:t>
      </w:r>
      <w:r w:rsidRPr="0036399D">
        <w:rPr>
          <w:rFonts w:ascii="Times New Roman" w:hAnsi="Times New Roman" w:cs="Times New Roman"/>
          <w:sz w:val="24"/>
          <w:szCs w:val="24"/>
        </w:rPr>
        <w:t xml:space="preserve">, jsou to záhadné povahy s </w:t>
      </w:r>
      <w:r w:rsidRPr="0036399D">
        <w:rPr>
          <w:rFonts w:ascii="Times New Roman" w:hAnsi="Times New Roman" w:cs="Times New Roman"/>
          <w:b/>
          <w:sz w:val="24"/>
          <w:szCs w:val="24"/>
        </w:rPr>
        <w:t>nevypočitatelnými reakcemi</w:t>
      </w:r>
      <w:r w:rsidRPr="0036399D">
        <w:rPr>
          <w:rFonts w:ascii="Times New Roman" w:hAnsi="Times New Roman" w:cs="Times New Roman"/>
          <w:sz w:val="24"/>
          <w:szCs w:val="24"/>
        </w:rPr>
        <w:t xml:space="preserve">, jsou spíše </w:t>
      </w:r>
      <w:r w:rsidRPr="0036399D">
        <w:rPr>
          <w:rFonts w:ascii="Times New Roman" w:hAnsi="Times New Roman" w:cs="Times New Roman"/>
          <w:b/>
          <w:sz w:val="24"/>
          <w:szCs w:val="24"/>
        </w:rPr>
        <w:t>uzavření, plaší, ostýchaví, nespolečenští</w:t>
      </w:r>
      <w:r w:rsidRPr="0036399D">
        <w:rPr>
          <w:rFonts w:ascii="Times New Roman" w:hAnsi="Times New Roman" w:cs="Times New Roman"/>
          <w:sz w:val="24"/>
          <w:szCs w:val="24"/>
        </w:rPr>
        <w:t xml:space="preserve">, přecitlivělí a chladní zároveň. </w:t>
      </w:r>
    </w:p>
    <w:p w:rsidR="0057187E" w:rsidRPr="0036399D" w:rsidRDefault="0057187E" w:rsidP="0036399D">
      <w:pPr>
        <w:pStyle w:val="Bezmezer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Atletický typ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stavba těla se vyznačuje širokými silnými rameny, </w:t>
      </w:r>
      <w:r w:rsidRPr="0036399D">
        <w:rPr>
          <w:rFonts w:ascii="Times New Roman" w:hAnsi="Times New Roman" w:cs="Times New Roman"/>
          <w:b/>
          <w:sz w:val="24"/>
          <w:szCs w:val="24"/>
        </w:rPr>
        <w:t>plastickou muskulaturou na hrubé kostře</w:t>
      </w:r>
      <w:r w:rsidRPr="0036399D">
        <w:rPr>
          <w:rFonts w:ascii="Times New Roman" w:hAnsi="Times New Roman" w:cs="Times New Roman"/>
          <w:sz w:val="24"/>
          <w:szCs w:val="24"/>
        </w:rPr>
        <w:t xml:space="preserve">, relativně malou hlavou. Charakter je psychologicky </w:t>
      </w:r>
      <w:r w:rsidRPr="0036399D">
        <w:rPr>
          <w:rFonts w:ascii="Times New Roman" w:hAnsi="Times New Roman" w:cs="Times New Roman"/>
          <w:b/>
          <w:sz w:val="24"/>
          <w:szCs w:val="24"/>
        </w:rPr>
        <w:t>poměrně jednoduchý</w:t>
      </w:r>
      <w:r w:rsidRPr="0036399D">
        <w:rPr>
          <w:rFonts w:ascii="Times New Roman" w:hAnsi="Times New Roman" w:cs="Times New Roman"/>
          <w:sz w:val="24"/>
          <w:szCs w:val="24"/>
        </w:rPr>
        <w:t xml:space="preserve">, málo aktivní, poněkud </w:t>
      </w:r>
      <w:r w:rsidRPr="0036399D">
        <w:rPr>
          <w:rFonts w:ascii="Times New Roman" w:hAnsi="Times New Roman" w:cs="Times New Roman"/>
          <w:b/>
          <w:sz w:val="24"/>
          <w:szCs w:val="24"/>
        </w:rPr>
        <w:t>těžkopádný, sociálně neobratný</w:t>
      </w:r>
      <w:r w:rsidRPr="0036399D">
        <w:rPr>
          <w:rFonts w:ascii="Times New Roman" w:hAnsi="Times New Roman" w:cs="Times New Roman"/>
          <w:sz w:val="24"/>
          <w:szCs w:val="24"/>
        </w:rPr>
        <w:t>.</w:t>
      </w:r>
    </w:p>
    <w:p w:rsidR="00823AAD" w:rsidRPr="0036399D" w:rsidRDefault="00823AAD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3AAD" w:rsidRPr="0036399D" w:rsidRDefault="00823AAD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DC8" w:rsidRPr="0036399D" w:rsidRDefault="00AB6DC8" w:rsidP="0036399D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36399D">
        <w:rPr>
          <w:rFonts w:ascii="Times New Roman" w:hAnsi="Times New Roman"/>
          <w:b/>
          <w:sz w:val="24"/>
          <w:szCs w:val="24"/>
        </w:rPr>
        <w:t>CLONINGERŮV MODEL TEMPERAMENTU</w:t>
      </w:r>
    </w:p>
    <w:p w:rsidR="00AB6DC8" w:rsidRPr="0036399D" w:rsidRDefault="00AB6DC8" w:rsidP="0036399D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6399D">
        <w:rPr>
          <w:rFonts w:ascii="Times New Roman" w:hAnsi="Times New Roman"/>
          <w:b/>
          <w:sz w:val="24"/>
          <w:szCs w:val="24"/>
        </w:rPr>
        <w:t>Robert Cloninger</w:t>
      </w:r>
      <w:r w:rsidRPr="0036399D">
        <w:rPr>
          <w:rFonts w:ascii="Times New Roman" w:hAnsi="Times New Roman"/>
          <w:sz w:val="24"/>
          <w:szCs w:val="24"/>
        </w:rPr>
        <w:t xml:space="preserve"> </w:t>
      </w:r>
      <w:r w:rsidRPr="0036399D">
        <w:rPr>
          <w:rFonts w:ascii="Times New Roman" w:hAnsi="Times New Roman"/>
          <w:b/>
          <w:sz w:val="24"/>
          <w:szCs w:val="24"/>
        </w:rPr>
        <w:t>(1986)</w:t>
      </w:r>
      <w:r w:rsidRPr="0036399D">
        <w:rPr>
          <w:rFonts w:ascii="Times New Roman" w:hAnsi="Times New Roman"/>
          <w:sz w:val="24"/>
          <w:szCs w:val="24"/>
        </w:rPr>
        <w:t xml:space="preserve"> </w:t>
      </w:r>
    </w:p>
    <w:p w:rsidR="00AB6DC8" w:rsidRPr="0036399D" w:rsidRDefault="00AB6DC8" w:rsidP="0036399D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AB6DC8" w:rsidRPr="0036399D" w:rsidRDefault="00AB6DC8" w:rsidP="0036399D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6399D">
        <w:rPr>
          <w:rFonts w:ascii="Times New Roman" w:hAnsi="Times New Roman"/>
          <w:b/>
          <w:sz w:val="24"/>
          <w:szCs w:val="24"/>
        </w:rPr>
        <w:t>1. Vyhýbání se poškození</w:t>
      </w:r>
      <w:r w:rsidRPr="0036399D">
        <w:rPr>
          <w:rFonts w:ascii="Times New Roman" w:hAnsi="Times New Roman"/>
          <w:sz w:val="24"/>
          <w:szCs w:val="24"/>
        </w:rPr>
        <w:t xml:space="preserve"> (Harm Avoidance)</w:t>
      </w:r>
    </w:p>
    <w:p w:rsidR="00AB6DC8" w:rsidRPr="0036399D" w:rsidRDefault="00AB6DC8" w:rsidP="0036399D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6399D">
        <w:rPr>
          <w:rFonts w:ascii="Times New Roman" w:hAnsi="Times New Roman"/>
          <w:sz w:val="24"/>
          <w:szCs w:val="24"/>
        </w:rPr>
        <w:t>Pesimistický, bázlivý, plachý, unavitelný – optimistický, odvážný, společenský, vitální.</w:t>
      </w:r>
    </w:p>
    <w:p w:rsidR="00AB6DC8" w:rsidRPr="0036399D" w:rsidRDefault="00AB6DC8" w:rsidP="0036399D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AB6DC8" w:rsidRPr="0036399D" w:rsidRDefault="00AB6DC8" w:rsidP="0036399D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6399D">
        <w:rPr>
          <w:rFonts w:ascii="Times New Roman" w:hAnsi="Times New Roman"/>
          <w:b/>
          <w:sz w:val="24"/>
          <w:szCs w:val="24"/>
        </w:rPr>
        <w:t>2. Vyhledávání nového</w:t>
      </w:r>
      <w:r w:rsidRPr="0036399D">
        <w:rPr>
          <w:rFonts w:ascii="Times New Roman" w:hAnsi="Times New Roman"/>
          <w:sz w:val="24"/>
          <w:szCs w:val="24"/>
        </w:rPr>
        <w:t xml:space="preserve"> (Novelty Seeking)</w:t>
      </w:r>
    </w:p>
    <w:p w:rsidR="00AB6DC8" w:rsidRPr="0036399D" w:rsidRDefault="00AB6DC8" w:rsidP="0036399D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6399D">
        <w:rPr>
          <w:rFonts w:ascii="Times New Roman" w:hAnsi="Times New Roman"/>
          <w:sz w:val="24"/>
          <w:szCs w:val="24"/>
        </w:rPr>
        <w:t>Zkoumající, impulzivní, výstřední, dráždivý – opatrný, rigidní, uměřený, stoický.</w:t>
      </w:r>
    </w:p>
    <w:p w:rsidR="00AB6DC8" w:rsidRPr="0036399D" w:rsidRDefault="00AB6DC8" w:rsidP="0036399D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AB6DC8" w:rsidRPr="0036399D" w:rsidRDefault="00AB6DC8" w:rsidP="0036399D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6399D">
        <w:rPr>
          <w:rFonts w:ascii="Times New Roman" w:hAnsi="Times New Roman"/>
          <w:b/>
          <w:sz w:val="24"/>
          <w:szCs w:val="24"/>
        </w:rPr>
        <w:t>3. Závislost na odměně</w:t>
      </w:r>
      <w:r w:rsidRPr="0036399D">
        <w:rPr>
          <w:rFonts w:ascii="Times New Roman" w:hAnsi="Times New Roman"/>
          <w:sz w:val="24"/>
          <w:szCs w:val="24"/>
        </w:rPr>
        <w:t xml:space="preserve"> (Reward Dependence)</w:t>
      </w:r>
    </w:p>
    <w:p w:rsidR="00AB6DC8" w:rsidRPr="0036399D" w:rsidRDefault="00AB6DC8" w:rsidP="0036399D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6399D">
        <w:rPr>
          <w:rFonts w:ascii="Times New Roman" w:hAnsi="Times New Roman"/>
          <w:sz w:val="24"/>
          <w:szCs w:val="24"/>
        </w:rPr>
        <w:t>Citový, otevřený, vřelý, účastný – kritický, odměřený, netečný, nezávislý.</w:t>
      </w:r>
    </w:p>
    <w:p w:rsidR="00AB6DC8" w:rsidRPr="0036399D" w:rsidRDefault="00AB6DC8" w:rsidP="0036399D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AB6DC8" w:rsidRPr="0036399D" w:rsidRDefault="00AB6DC8" w:rsidP="0036399D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6399D">
        <w:rPr>
          <w:rFonts w:ascii="Times New Roman" w:hAnsi="Times New Roman"/>
          <w:b/>
          <w:sz w:val="24"/>
          <w:szCs w:val="24"/>
        </w:rPr>
        <w:t>4. Perzistence</w:t>
      </w:r>
      <w:r w:rsidRPr="0036399D">
        <w:rPr>
          <w:rFonts w:ascii="Times New Roman" w:hAnsi="Times New Roman"/>
          <w:sz w:val="24"/>
          <w:szCs w:val="24"/>
        </w:rPr>
        <w:t xml:space="preserve"> (Persistence) – vytrvalost, důslednost, neústupnost, urputnost</w:t>
      </w:r>
    </w:p>
    <w:p w:rsidR="00AB6DC8" w:rsidRPr="0036399D" w:rsidRDefault="00AB6DC8" w:rsidP="0036399D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6399D">
        <w:rPr>
          <w:rFonts w:ascii="Times New Roman" w:hAnsi="Times New Roman"/>
          <w:sz w:val="24"/>
          <w:szCs w:val="24"/>
        </w:rPr>
        <w:t xml:space="preserve">Horlivý, pevný, ctižádostivý, perfekcionista – apatický, nestálý, vzdávající se, pragmatik. </w:t>
      </w:r>
    </w:p>
    <w:p w:rsidR="0057187E" w:rsidRPr="0036399D" w:rsidRDefault="00E84EA9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lastRenderedPageBreak/>
        <w:t>SCHOPNOSTI</w:t>
      </w:r>
    </w:p>
    <w:p w:rsidR="00E84EA9" w:rsidRPr="0036399D" w:rsidRDefault="0057187E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Psychofyzické </w:t>
      </w:r>
      <w:r w:rsidRPr="0036399D">
        <w:rPr>
          <w:rFonts w:ascii="Times New Roman" w:hAnsi="Times New Roman" w:cs="Times New Roman"/>
          <w:b/>
          <w:sz w:val="24"/>
          <w:szCs w:val="24"/>
        </w:rPr>
        <w:t>dispozice k výkonu</w:t>
      </w:r>
      <w:r w:rsidRPr="0036399D">
        <w:rPr>
          <w:rFonts w:ascii="Times New Roman" w:hAnsi="Times New Roman" w:cs="Times New Roman"/>
          <w:sz w:val="24"/>
          <w:szCs w:val="24"/>
        </w:rPr>
        <w:t xml:space="preserve"> se nazývají </w:t>
      </w:r>
      <w:r w:rsidRPr="0036399D">
        <w:rPr>
          <w:rFonts w:ascii="Times New Roman" w:hAnsi="Times New Roman" w:cs="Times New Roman"/>
          <w:b/>
          <w:sz w:val="24"/>
          <w:szCs w:val="24"/>
        </w:rPr>
        <w:t>schopnosti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je to úhrn psychických podmínek, které jsou </w:t>
      </w:r>
      <w:r w:rsidRPr="0036399D">
        <w:rPr>
          <w:rFonts w:ascii="Times New Roman" w:hAnsi="Times New Roman" w:cs="Times New Roman"/>
          <w:b/>
          <w:sz w:val="24"/>
          <w:szCs w:val="24"/>
        </w:rPr>
        <w:t>nutné k provedení nějaké činnosti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patří k nim vedle specifických, například </w:t>
      </w:r>
      <w:r w:rsidRPr="0036399D">
        <w:rPr>
          <w:rFonts w:ascii="Times New Roman" w:hAnsi="Times New Roman" w:cs="Times New Roman"/>
          <w:b/>
          <w:sz w:val="24"/>
          <w:szCs w:val="24"/>
        </w:rPr>
        <w:t>technických schopností</w:t>
      </w:r>
      <w:r w:rsidRPr="0036399D">
        <w:rPr>
          <w:rFonts w:ascii="Times New Roman" w:hAnsi="Times New Roman" w:cs="Times New Roman"/>
          <w:sz w:val="24"/>
          <w:szCs w:val="24"/>
        </w:rPr>
        <w:t xml:space="preserve">, také </w:t>
      </w:r>
      <w:r w:rsidRPr="0036399D">
        <w:rPr>
          <w:rFonts w:ascii="Times New Roman" w:hAnsi="Times New Roman" w:cs="Times New Roman"/>
          <w:b/>
          <w:sz w:val="24"/>
          <w:szCs w:val="24"/>
        </w:rPr>
        <w:t>fantazie, paměť</w:t>
      </w:r>
      <w:r w:rsidRPr="0036399D">
        <w:rPr>
          <w:rFonts w:ascii="Times New Roman" w:hAnsi="Times New Roman" w:cs="Times New Roman"/>
          <w:sz w:val="24"/>
          <w:szCs w:val="24"/>
        </w:rPr>
        <w:t xml:space="preserve"> a další. Schopnosti jsou obvykle pojímány jako </w:t>
      </w:r>
      <w:r w:rsidRPr="0036399D">
        <w:rPr>
          <w:rFonts w:ascii="Times New Roman" w:hAnsi="Times New Roman" w:cs="Times New Roman"/>
          <w:b/>
          <w:sz w:val="24"/>
          <w:szCs w:val="24"/>
        </w:rPr>
        <w:t>naučené, získané dispozice</w:t>
      </w:r>
      <w:r w:rsidRPr="0036399D">
        <w:rPr>
          <w:rFonts w:ascii="Times New Roman" w:hAnsi="Times New Roman" w:cs="Times New Roman"/>
          <w:sz w:val="24"/>
          <w:szCs w:val="24"/>
        </w:rPr>
        <w:t xml:space="preserve"> na rozdíl od </w:t>
      </w:r>
      <w:r w:rsidRPr="0036399D">
        <w:rPr>
          <w:rFonts w:ascii="Times New Roman" w:hAnsi="Times New Roman" w:cs="Times New Roman"/>
          <w:b/>
          <w:sz w:val="24"/>
          <w:szCs w:val="24"/>
        </w:rPr>
        <w:t>nadání</w:t>
      </w:r>
      <w:r w:rsidRPr="0036399D">
        <w:rPr>
          <w:rFonts w:ascii="Times New Roman" w:hAnsi="Times New Roman" w:cs="Times New Roman"/>
          <w:sz w:val="24"/>
          <w:szCs w:val="24"/>
        </w:rPr>
        <w:t xml:space="preserve">, které je považováno za </w:t>
      </w:r>
      <w:r w:rsidRPr="0036399D">
        <w:rPr>
          <w:rFonts w:ascii="Times New Roman" w:hAnsi="Times New Roman" w:cs="Times New Roman"/>
          <w:b/>
          <w:sz w:val="24"/>
          <w:szCs w:val="24"/>
        </w:rPr>
        <w:t>vrozený předpoklad</w:t>
      </w:r>
      <w:r w:rsidRPr="0036399D">
        <w:rPr>
          <w:rFonts w:ascii="Times New Roman" w:hAnsi="Times New Roman" w:cs="Times New Roman"/>
          <w:sz w:val="24"/>
          <w:szCs w:val="24"/>
        </w:rPr>
        <w:t xml:space="preserve"> k výkonu. </w:t>
      </w:r>
      <w:r w:rsidRPr="0036399D">
        <w:rPr>
          <w:rFonts w:ascii="Times New Roman" w:hAnsi="Times New Roman" w:cs="Times New Roman"/>
          <w:b/>
          <w:sz w:val="24"/>
          <w:szCs w:val="24"/>
        </w:rPr>
        <w:t>Schopnosti</w:t>
      </w:r>
      <w:r w:rsidRPr="0036399D">
        <w:rPr>
          <w:rFonts w:ascii="Times New Roman" w:hAnsi="Times New Roman" w:cs="Times New Roman"/>
          <w:sz w:val="24"/>
          <w:szCs w:val="24"/>
        </w:rPr>
        <w:t xml:space="preserve"> jsou pak chápány jako zkušeností, například </w:t>
      </w:r>
      <w:r w:rsidRPr="0036399D">
        <w:rPr>
          <w:rFonts w:ascii="Times New Roman" w:hAnsi="Times New Roman" w:cs="Times New Roman"/>
          <w:b/>
          <w:sz w:val="24"/>
          <w:szCs w:val="24"/>
        </w:rPr>
        <w:t>školením či výcvikem, rozvinuté nadání</w:t>
      </w:r>
      <w:r w:rsidRPr="003639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4EA9" w:rsidRPr="0036399D" w:rsidRDefault="00E84EA9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84EA9" w:rsidRPr="0036399D" w:rsidRDefault="0057187E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Nejednotně je chápán </w:t>
      </w:r>
      <w:r w:rsidRPr="0036399D">
        <w:rPr>
          <w:rFonts w:ascii="Times New Roman" w:hAnsi="Times New Roman" w:cs="Times New Roman"/>
          <w:b/>
          <w:sz w:val="24"/>
          <w:szCs w:val="24"/>
        </w:rPr>
        <w:t>talent</w:t>
      </w:r>
      <w:r w:rsidRPr="0036399D">
        <w:rPr>
          <w:rFonts w:ascii="Times New Roman" w:hAnsi="Times New Roman" w:cs="Times New Roman"/>
          <w:sz w:val="24"/>
          <w:szCs w:val="24"/>
        </w:rPr>
        <w:t xml:space="preserve">, buď jako </w:t>
      </w:r>
      <w:r w:rsidRPr="0036399D">
        <w:rPr>
          <w:rFonts w:ascii="Times New Roman" w:hAnsi="Times New Roman" w:cs="Times New Roman"/>
          <w:b/>
          <w:sz w:val="24"/>
          <w:szCs w:val="24"/>
        </w:rPr>
        <w:t>mimořádné nadání</w:t>
      </w:r>
      <w:r w:rsidRPr="0036399D">
        <w:rPr>
          <w:rFonts w:ascii="Times New Roman" w:hAnsi="Times New Roman" w:cs="Times New Roman"/>
          <w:sz w:val="24"/>
          <w:szCs w:val="24"/>
        </w:rPr>
        <w:t xml:space="preserve">, nebo jako mimořádné schopnosti. </w:t>
      </w:r>
    </w:p>
    <w:p w:rsidR="001B5647" w:rsidRPr="0036399D" w:rsidRDefault="001B5647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84EA9" w:rsidRPr="0036399D" w:rsidRDefault="0057187E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Velmi široce jsou chápány </w:t>
      </w:r>
      <w:r w:rsidRPr="0036399D">
        <w:rPr>
          <w:rFonts w:ascii="Times New Roman" w:hAnsi="Times New Roman" w:cs="Times New Roman"/>
          <w:b/>
          <w:sz w:val="24"/>
          <w:szCs w:val="24"/>
        </w:rPr>
        <w:t>vlohy</w:t>
      </w:r>
      <w:r w:rsidRPr="0036399D">
        <w:rPr>
          <w:rFonts w:ascii="Times New Roman" w:hAnsi="Times New Roman" w:cs="Times New Roman"/>
          <w:sz w:val="24"/>
          <w:szCs w:val="24"/>
        </w:rPr>
        <w:t xml:space="preserve"> jako </w:t>
      </w:r>
      <w:r w:rsidRPr="0036399D">
        <w:rPr>
          <w:rFonts w:ascii="Times New Roman" w:hAnsi="Times New Roman" w:cs="Times New Roman"/>
          <w:b/>
          <w:sz w:val="24"/>
          <w:szCs w:val="24"/>
        </w:rPr>
        <w:t>vrozené</w:t>
      </w:r>
      <w:r w:rsidRPr="0036399D">
        <w:rPr>
          <w:rFonts w:ascii="Times New Roman" w:hAnsi="Times New Roman" w:cs="Times New Roman"/>
          <w:sz w:val="24"/>
          <w:szCs w:val="24"/>
        </w:rPr>
        <w:t xml:space="preserve"> morfologické nebo </w:t>
      </w:r>
      <w:r w:rsidRPr="0036399D">
        <w:rPr>
          <w:rFonts w:ascii="Times New Roman" w:hAnsi="Times New Roman" w:cs="Times New Roman"/>
          <w:b/>
          <w:sz w:val="24"/>
          <w:szCs w:val="24"/>
        </w:rPr>
        <w:t>funkcionální diference</w:t>
      </w:r>
      <w:r w:rsidRPr="0036399D">
        <w:rPr>
          <w:rFonts w:ascii="Times New Roman" w:hAnsi="Times New Roman" w:cs="Times New Roman"/>
          <w:sz w:val="24"/>
          <w:szCs w:val="24"/>
        </w:rPr>
        <w:t xml:space="preserve"> uplatňující se </w:t>
      </w:r>
      <w:r w:rsidRPr="0036399D">
        <w:rPr>
          <w:rFonts w:ascii="Times New Roman" w:hAnsi="Times New Roman" w:cs="Times New Roman"/>
          <w:b/>
          <w:sz w:val="24"/>
          <w:szCs w:val="24"/>
        </w:rPr>
        <w:t>v určitém výkonu</w:t>
      </w:r>
      <w:r w:rsidRPr="0036399D">
        <w:rPr>
          <w:rFonts w:ascii="Times New Roman" w:hAnsi="Times New Roman" w:cs="Times New Roman"/>
          <w:sz w:val="24"/>
          <w:szCs w:val="24"/>
        </w:rPr>
        <w:t xml:space="preserve">, například </w:t>
      </w:r>
      <w:r w:rsidRPr="0036399D">
        <w:rPr>
          <w:rFonts w:ascii="Times New Roman" w:hAnsi="Times New Roman" w:cs="Times New Roman"/>
          <w:b/>
          <w:sz w:val="24"/>
          <w:szCs w:val="24"/>
        </w:rPr>
        <w:t>hudební vlohy</w:t>
      </w:r>
      <w:r w:rsidRPr="0036399D">
        <w:rPr>
          <w:rFonts w:ascii="Times New Roman" w:hAnsi="Times New Roman" w:cs="Times New Roman"/>
          <w:sz w:val="24"/>
          <w:szCs w:val="24"/>
        </w:rPr>
        <w:t>, které jsou spojovány s hudebním sluchem, vrozenou schopností rozlišovat hudební tóny, a s dalšími vlastnostmi.</w:t>
      </w:r>
      <w:r w:rsidR="00E84EA9" w:rsidRPr="0036399D">
        <w:rPr>
          <w:rFonts w:ascii="Times New Roman" w:hAnsi="Times New Roman" w:cs="Times New Roman"/>
          <w:sz w:val="24"/>
          <w:szCs w:val="24"/>
        </w:rPr>
        <w:t xml:space="preserve"> </w:t>
      </w:r>
      <w:r w:rsidRPr="0036399D">
        <w:rPr>
          <w:rFonts w:ascii="Times New Roman" w:hAnsi="Times New Roman" w:cs="Times New Roman"/>
          <w:b/>
          <w:sz w:val="24"/>
          <w:szCs w:val="24"/>
        </w:rPr>
        <w:t>Vlohy</w:t>
      </w:r>
      <w:r w:rsidRPr="0036399D">
        <w:rPr>
          <w:rFonts w:ascii="Times New Roman" w:hAnsi="Times New Roman" w:cs="Times New Roman"/>
          <w:sz w:val="24"/>
          <w:szCs w:val="24"/>
        </w:rPr>
        <w:t xml:space="preserve"> se v průběhu vývoje vlivem zkušenosti mohou, </w:t>
      </w:r>
      <w:r w:rsidRPr="0036399D">
        <w:rPr>
          <w:rFonts w:ascii="Times New Roman" w:hAnsi="Times New Roman" w:cs="Times New Roman"/>
          <w:b/>
          <w:sz w:val="24"/>
          <w:szCs w:val="24"/>
        </w:rPr>
        <w:t>rozvíjet</w:t>
      </w:r>
      <w:r w:rsidRPr="0036399D">
        <w:rPr>
          <w:rFonts w:ascii="Times New Roman" w:hAnsi="Times New Roman" w:cs="Times New Roman"/>
          <w:sz w:val="24"/>
          <w:szCs w:val="24"/>
        </w:rPr>
        <w:t xml:space="preserve"> v předpoklady k výkonům a výkonovým systémům, činnostem.</w:t>
      </w:r>
    </w:p>
    <w:p w:rsidR="0057187E" w:rsidRPr="0036399D" w:rsidRDefault="0057187E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Pojmy </w:t>
      </w:r>
      <w:r w:rsidRPr="0036399D">
        <w:rPr>
          <w:rFonts w:ascii="Times New Roman" w:hAnsi="Times New Roman" w:cs="Times New Roman"/>
          <w:b/>
          <w:sz w:val="24"/>
          <w:szCs w:val="24"/>
        </w:rPr>
        <w:t>vlohy a nadání</w:t>
      </w:r>
      <w:r w:rsidRPr="0036399D">
        <w:rPr>
          <w:rFonts w:ascii="Times New Roman" w:hAnsi="Times New Roman" w:cs="Times New Roman"/>
          <w:sz w:val="24"/>
          <w:szCs w:val="24"/>
        </w:rPr>
        <w:t xml:space="preserve"> se </w:t>
      </w:r>
      <w:r w:rsidRPr="0036399D">
        <w:rPr>
          <w:rFonts w:ascii="Times New Roman" w:hAnsi="Times New Roman" w:cs="Times New Roman"/>
          <w:b/>
          <w:sz w:val="24"/>
          <w:szCs w:val="24"/>
        </w:rPr>
        <w:t>významově zaměňují</w:t>
      </w:r>
      <w:r w:rsidRPr="0036399D">
        <w:rPr>
          <w:rFonts w:ascii="Times New Roman" w:hAnsi="Times New Roman" w:cs="Times New Roman"/>
          <w:sz w:val="24"/>
          <w:szCs w:val="24"/>
        </w:rPr>
        <w:t xml:space="preserve">, respektive </w:t>
      </w:r>
      <w:r w:rsidRPr="0036399D">
        <w:rPr>
          <w:rFonts w:ascii="Times New Roman" w:hAnsi="Times New Roman" w:cs="Times New Roman"/>
          <w:b/>
          <w:sz w:val="24"/>
          <w:szCs w:val="24"/>
        </w:rPr>
        <w:t>nadání</w:t>
      </w:r>
      <w:r w:rsidRPr="0036399D">
        <w:rPr>
          <w:rFonts w:ascii="Times New Roman" w:hAnsi="Times New Roman" w:cs="Times New Roman"/>
          <w:sz w:val="24"/>
          <w:szCs w:val="24"/>
        </w:rPr>
        <w:t xml:space="preserve"> je chápáno jako </w:t>
      </w:r>
      <w:r w:rsidRPr="0036399D">
        <w:rPr>
          <w:rFonts w:ascii="Times New Roman" w:hAnsi="Times New Roman" w:cs="Times New Roman"/>
          <w:b/>
          <w:sz w:val="24"/>
          <w:szCs w:val="24"/>
        </w:rPr>
        <w:t>mimořádně velká vloha</w:t>
      </w:r>
      <w:r w:rsidRPr="0036399D">
        <w:rPr>
          <w:rFonts w:ascii="Times New Roman" w:hAnsi="Times New Roman" w:cs="Times New Roman"/>
          <w:sz w:val="24"/>
          <w:szCs w:val="24"/>
        </w:rPr>
        <w:t>.</w:t>
      </w:r>
    </w:p>
    <w:p w:rsidR="00603CF1" w:rsidRPr="0036399D" w:rsidRDefault="00603CF1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A5A91" w:rsidRPr="0036399D" w:rsidRDefault="006A5A91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A7C9D" w:rsidRPr="0036399D" w:rsidRDefault="001A7C9D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INTELIGENCE</w:t>
      </w:r>
    </w:p>
    <w:p w:rsidR="001A7C9D" w:rsidRPr="0036399D" w:rsidRDefault="001A7C9D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Inteligence jako </w:t>
      </w:r>
      <w:r w:rsidRPr="0036399D">
        <w:rPr>
          <w:rFonts w:ascii="Times New Roman" w:hAnsi="Times New Roman" w:cs="Times New Roman"/>
          <w:b/>
          <w:sz w:val="24"/>
          <w:szCs w:val="24"/>
        </w:rPr>
        <w:t>dispozice k řešení problémů</w:t>
      </w:r>
      <w:r w:rsidRPr="0036399D">
        <w:rPr>
          <w:rFonts w:ascii="Times New Roman" w:hAnsi="Times New Roman" w:cs="Times New Roman"/>
          <w:sz w:val="24"/>
          <w:szCs w:val="24"/>
        </w:rPr>
        <w:t xml:space="preserve"> se projevuje především </w:t>
      </w:r>
      <w:r w:rsidRPr="0036399D">
        <w:rPr>
          <w:rFonts w:ascii="Times New Roman" w:hAnsi="Times New Roman" w:cs="Times New Roman"/>
          <w:b/>
          <w:sz w:val="24"/>
          <w:szCs w:val="24"/>
        </w:rPr>
        <w:t>vlastnostmi myšlení</w:t>
      </w:r>
      <w:r w:rsidRPr="0036399D">
        <w:rPr>
          <w:rFonts w:ascii="Times New Roman" w:hAnsi="Times New Roman" w:cs="Times New Roman"/>
          <w:sz w:val="24"/>
          <w:szCs w:val="24"/>
        </w:rPr>
        <w:t xml:space="preserve">, podstatou </w:t>
      </w:r>
      <w:r w:rsidRPr="0036399D">
        <w:rPr>
          <w:rFonts w:ascii="Times New Roman" w:hAnsi="Times New Roman" w:cs="Times New Roman"/>
          <w:b/>
          <w:sz w:val="24"/>
          <w:szCs w:val="24"/>
        </w:rPr>
        <w:t>řešení problémů</w:t>
      </w:r>
      <w:r w:rsidRPr="0036399D">
        <w:rPr>
          <w:rFonts w:ascii="Times New Roman" w:hAnsi="Times New Roman" w:cs="Times New Roman"/>
          <w:sz w:val="24"/>
          <w:szCs w:val="24"/>
        </w:rPr>
        <w:t xml:space="preserve"> je </w:t>
      </w:r>
      <w:r w:rsidRPr="0036399D">
        <w:rPr>
          <w:rFonts w:ascii="Times New Roman" w:hAnsi="Times New Roman" w:cs="Times New Roman"/>
          <w:b/>
          <w:sz w:val="24"/>
          <w:szCs w:val="24"/>
        </w:rPr>
        <w:t>chápání vztahů mezi prvky</w:t>
      </w:r>
      <w:r w:rsidRPr="0036399D">
        <w:rPr>
          <w:rFonts w:ascii="Times New Roman" w:hAnsi="Times New Roman" w:cs="Times New Roman"/>
          <w:sz w:val="24"/>
          <w:szCs w:val="24"/>
        </w:rPr>
        <w:t xml:space="preserve"> problémové situace, ať už jsou to </w:t>
      </w:r>
      <w:r w:rsidRPr="0036399D">
        <w:rPr>
          <w:rFonts w:ascii="Times New Roman" w:hAnsi="Times New Roman" w:cs="Times New Roman"/>
          <w:b/>
          <w:sz w:val="24"/>
          <w:szCs w:val="24"/>
        </w:rPr>
        <w:t>konkrétní problémy fyzické</w:t>
      </w:r>
      <w:r w:rsidRPr="0036399D">
        <w:rPr>
          <w:rFonts w:ascii="Times New Roman" w:hAnsi="Times New Roman" w:cs="Times New Roman"/>
          <w:sz w:val="24"/>
          <w:szCs w:val="24"/>
        </w:rPr>
        <w:t xml:space="preserve"> (porucha na automobilu), nebo </w:t>
      </w:r>
      <w:r w:rsidRPr="0036399D">
        <w:rPr>
          <w:rFonts w:ascii="Times New Roman" w:hAnsi="Times New Roman" w:cs="Times New Roman"/>
          <w:b/>
          <w:sz w:val="24"/>
          <w:szCs w:val="24"/>
        </w:rPr>
        <w:t>abstraktně teoretické</w:t>
      </w:r>
      <w:r w:rsidRPr="003639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C9D" w:rsidRPr="0036399D" w:rsidRDefault="001A7C9D" w:rsidP="0036399D">
      <w:pPr>
        <w:pStyle w:val="Bezmezer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C9D" w:rsidRPr="0036399D" w:rsidRDefault="001A7C9D" w:rsidP="0036399D">
      <w:pPr>
        <w:pStyle w:val="Bezmezer"/>
        <w:numPr>
          <w:ilvl w:val="1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Schopnost </w:t>
      </w:r>
      <w:r w:rsidRPr="0036399D">
        <w:rPr>
          <w:rFonts w:ascii="Times New Roman" w:hAnsi="Times New Roman" w:cs="Times New Roman"/>
          <w:b/>
          <w:sz w:val="24"/>
          <w:szCs w:val="24"/>
        </w:rPr>
        <w:t>učit se a těžit ze zkušenosti</w:t>
      </w:r>
      <w:r w:rsidRPr="0036399D">
        <w:rPr>
          <w:rFonts w:ascii="Times New Roman" w:hAnsi="Times New Roman" w:cs="Times New Roman"/>
          <w:sz w:val="24"/>
          <w:szCs w:val="24"/>
        </w:rPr>
        <w:t>.</w:t>
      </w:r>
    </w:p>
    <w:p w:rsidR="001A7C9D" w:rsidRPr="0036399D" w:rsidRDefault="001A7C9D" w:rsidP="0036399D">
      <w:pPr>
        <w:pStyle w:val="Bezmezer"/>
        <w:numPr>
          <w:ilvl w:val="1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>Schopnost myslet, abstraktně uvažovat.</w:t>
      </w:r>
    </w:p>
    <w:p w:rsidR="001A7C9D" w:rsidRPr="0036399D" w:rsidRDefault="001A7C9D" w:rsidP="0036399D">
      <w:pPr>
        <w:pStyle w:val="Bezmezer"/>
        <w:numPr>
          <w:ilvl w:val="1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Schopnost </w:t>
      </w:r>
      <w:r w:rsidRPr="0036399D">
        <w:rPr>
          <w:rFonts w:ascii="Times New Roman" w:hAnsi="Times New Roman" w:cs="Times New Roman"/>
          <w:b/>
          <w:sz w:val="24"/>
          <w:szCs w:val="24"/>
        </w:rPr>
        <w:t>přizpůsobit se změnám</w:t>
      </w:r>
      <w:r w:rsidRPr="0036399D">
        <w:rPr>
          <w:rFonts w:ascii="Times New Roman" w:hAnsi="Times New Roman" w:cs="Times New Roman"/>
          <w:sz w:val="24"/>
          <w:szCs w:val="24"/>
        </w:rPr>
        <w:t xml:space="preserve"> každodenního světa.</w:t>
      </w:r>
    </w:p>
    <w:p w:rsidR="001A7C9D" w:rsidRPr="0036399D" w:rsidRDefault="001A7C9D" w:rsidP="0036399D">
      <w:pPr>
        <w:pStyle w:val="Bezmezer"/>
        <w:numPr>
          <w:ilvl w:val="1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Schopnost </w:t>
      </w:r>
      <w:r w:rsidRPr="0036399D">
        <w:rPr>
          <w:rFonts w:ascii="Times New Roman" w:hAnsi="Times New Roman" w:cs="Times New Roman"/>
          <w:b/>
          <w:sz w:val="24"/>
          <w:szCs w:val="24"/>
        </w:rPr>
        <w:t>motivovat sebe sama</w:t>
      </w:r>
      <w:r w:rsidRPr="0036399D">
        <w:rPr>
          <w:rFonts w:ascii="Times New Roman" w:hAnsi="Times New Roman" w:cs="Times New Roman"/>
          <w:sz w:val="24"/>
          <w:szCs w:val="24"/>
        </w:rPr>
        <w:t xml:space="preserve"> k efektivnímu </w:t>
      </w:r>
      <w:r w:rsidRPr="0036399D">
        <w:rPr>
          <w:rFonts w:ascii="Times New Roman" w:hAnsi="Times New Roman" w:cs="Times New Roman"/>
          <w:b/>
          <w:sz w:val="24"/>
          <w:szCs w:val="24"/>
        </w:rPr>
        <w:t>řešení úkolů</w:t>
      </w:r>
      <w:r w:rsidRPr="0036399D">
        <w:rPr>
          <w:rFonts w:ascii="Times New Roman" w:hAnsi="Times New Roman" w:cs="Times New Roman"/>
          <w:sz w:val="24"/>
          <w:szCs w:val="24"/>
        </w:rPr>
        <w:t>.</w:t>
      </w:r>
    </w:p>
    <w:p w:rsidR="006F45AA" w:rsidRPr="0036399D" w:rsidRDefault="006F45AA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C7D7C" w:rsidRPr="0036399D" w:rsidRDefault="008C7D7C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I v oblasti inteligence se bere v úvahu </w:t>
      </w:r>
      <w:r w:rsidRPr="0036399D">
        <w:rPr>
          <w:rFonts w:ascii="Times New Roman" w:hAnsi="Times New Roman" w:cs="Times New Roman"/>
          <w:b/>
          <w:sz w:val="24"/>
          <w:szCs w:val="24"/>
        </w:rPr>
        <w:t>vztah faktorů dědičnosti a prostředí</w:t>
      </w:r>
      <w:r w:rsidRPr="0036399D">
        <w:rPr>
          <w:rFonts w:ascii="Times New Roman" w:hAnsi="Times New Roman" w:cs="Times New Roman"/>
          <w:sz w:val="24"/>
          <w:szCs w:val="24"/>
        </w:rPr>
        <w:t xml:space="preserve"> (výchovy), ale opět nejednotně, protože váhu těchto faktorů nelze bez problémů empiricky prokázat. Obecně se soudí, že </w:t>
      </w:r>
      <w:r w:rsidRPr="0036399D">
        <w:rPr>
          <w:rFonts w:ascii="Times New Roman" w:hAnsi="Times New Roman" w:cs="Times New Roman"/>
          <w:b/>
          <w:sz w:val="24"/>
          <w:szCs w:val="24"/>
        </w:rPr>
        <w:t>s přibývajícím věkem vlivu dědičnosti ubývá</w:t>
      </w:r>
      <w:r w:rsidRPr="0036399D">
        <w:rPr>
          <w:rFonts w:ascii="Times New Roman" w:hAnsi="Times New Roman" w:cs="Times New Roman"/>
          <w:sz w:val="24"/>
          <w:szCs w:val="24"/>
        </w:rPr>
        <w:t xml:space="preserve">, tj. stále více se </w:t>
      </w:r>
      <w:r w:rsidRPr="0036399D">
        <w:rPr>
          <w:rFonts w:ascii="Times New Roman" w:hAnsi="Times New Roman" w:cs="Times New Roman"/>
          <w:b/>
          <w:sz w:val="24"/>
          <w:szCs w:val="24"/>
        </w:rPr>
        <w:t>uplatňuje zkušenost</w:t>
      </w:r>
      <w:r w:rsidRPr="0036399D">
        <w:rPr>
          <w:rFonts w:ascii="Times New Roman" w:hAnsi="Times New Roman" w:cs="Times New Roman"/>
          <w:sz w:val="24"/>
          <w:szCs w:val="24"/>
        </w:rPr>
        <w:t xml:space="preserve"> formovaná určitým prostředím. </w:t>
      </w:r>
      <w:r w:rsidRPr="0036399D">
        <w:rPr>
          <w:rFonts w:ascii="Times New Roman" w:hAnsi="Times New Roman" w:cs="Times New Roman"/>
          <w:b/>
          <w:sz w:val="24"/>
          <w:szCs w:val="24"/>
        </w:rPr>
        <w:t>Korelace inteligence</w:t>
      </w:r>
      <w:r w:rsidRPr="0036399D">
        <w:rPr>
          <w:rFonts w:ascii="Times New Roman" w:hAnsi="Times New Roman" w:cs="Times New Roman"/>
          <w:sz w:val="24"/>
          <w:szCs w:val="24"/>
        </w:rPr>
        <w:t xml:space="preserve"> </w:t>
      </w:r>
      <w:r w:rsidRPr="0036399D">
        <w:rPr>
          <w:rFonts w:ascii="Times New Roman" w:hAnsi="Times New Roman" w:cs="Times New Roman"/>
          <w:b/>
          <w:sz w:val="24"/>
          <w:szCs w:val="24"/>
        </w:rPr>
        <w:t>jednovaječných</w:t>
      </w:r>
      <w:r w:rsidRPr="0036399D">
        <w:rPr>
          <w:rFonts w:ascii="Times New Roman" w:hAnsi="Times New Roman" w:cs="Times New Roman"/>
          <w:sz w:val="24"/>
          <w:szCs w:val="24"/>
        </w:rPr>
        <w:t xml:space="preserve"> </w:t>
      </w:r>
      <w:r w:rsidRPr="0036399D">
        <w:rPr>
          <w:rFonts w:ascii="Times New Roman" w:hAnsi="Times New Roman" w:cs="Times New Roman"/>
          <w:b/>
          <w:sz w:val="24"/>
          <w:szCs w:val="24"/>
        </w:rPr>
        <w:t>dvojčat</w:t>
      </w:r>
      <w:r w:rsidRPr="0036399D">
        <w:rPr>
          <w:rFonts w:ascii="Times New Roman" w:hAnsi="Times New Roman" w:cs="Times New Roman"/>
          <w:sz w:val="24"/>
          <w:szCs w:val="24"/>
        </w:rPr>
        <w:t xml:space="preserve"> žijících odděleně byla podle různých výzkumů 0,69 až 0,78. Eysenck dospěl k závěru, že </w:t>
      </w:r>
      <w:r w:rsidRPr="0036399D">
        <w:rPr>
          <w:rFonts w:ascii="Times New Roman" w:hAnsi="Times New Roman" w:cs="Times New Roman"/>
          <w:b/>
          <w:sz w:val="24"/>
          <w:szCs w:val="24"/>
        </w:rPr>
        <w:t>vliv dědičnosti na inteligenci</w:t>
      </w:r>
      <w:r w:rsidRPr="0036399D">
        <w:rPr>
          <w:rFonts w:ascii="Times New Roman" w:hAnsi="Times New Roman" w:cs="Times New Roman"/>
          <w:sz w:val="24"/>
          <w:szCs w:val="24"/>
        </w:rPr>
        <w:t xml:space="preserve"> měřenou testy </w:t>
      </w:r>
      <w:r w:rsidRPr="0036399D">
        <w:rPr>
          <w:rFonts w:ascii="Times New Roman" w:hAnsi="Times New Roman" w:cs="Times New Roman"/>
          <w:b/>
          <w:sz w:val="24"/>
          <w:szCs w:val="24"/>
        </w:rPr>
        <w:t>70 – 80%.</w:t>
      </w:r>
      <w:r w:rsidRPr="00363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D7C" w:rsidRPr="0036399D" w:rsidRDefault="008C7D7C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C7D7C" w:rsidRPr="0036399D" w:rsidRDefault="008C7D7C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IQ = mentální věk / chronologický věk x 100 (William Stern)</w:t>
      </w:r>
    </w:p>
    <w:p w:rsidR="001A7C9D" w:rsidRPr="0036399D" w:rsidRDefault="001A7C9D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C9D" w:rsidRPr="0036399D" w:rsidRDefault="00AB6DC8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THORNDIKEOVA TEORIE INTELIGENCE</w:t>
      </w:r>
    </w:p>
    <w:p w:rsidR="00AB6DC8" w:rsidRPr="0036399D" w:rsidRDefault="00AB6DC8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Thorndike</w:t>
      </w:r>
    </w:p>
    <w:p w:rsidR="001A7C9D" w:rsidRPr="0036399D" w:rsidRDefault="001A7C9D" w:rsidP="0036399D">
      <w:pPr>
        <w:pStyle w:val="Bezmezer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Konkrétní inteligence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schopnost chápat </w:t>
      </w:r>
      <w:r w:rsidRPr="0036399D">
        <w:rPr>
          <w:rFonts w:ascii="Times New Roman" w:hAnsi="Times New Roman" w:cs="Times New Roman"/>
          <w:b/>
          <w:sz w:val="24"/>
          <w:szCs w:val="24"/>
        </w:rPr>
        <w:t>vztahy mezi objekty</w:t>
      </w:r>
      <w:r w:rsidRPr="0036399D">
        <w:rPr>
          <w:rFonts w:ascii="Times New Roman" w:hAnsi="Times New Roman" w:cs="Times New Roman"/>
          <w:sz w:val="24"/>
          <w:szCs w:val="24"/>
        </w:rPr>
        <w:t xml:space="preserve"> a manipulovat s nimi, vázaná především na </w:t>
      </w:r>
      <w:r w:rsidRPr="0036399D">
        <w:rPr>
          <w:rFonts w:ascii="Times New Roman" w:hAnsi="Times New Roman" w:cs="Times New Roman"/>
          <w:b/>
          <w:sz w:val="24"/>
          <w:szCs w:val="24"/>
        </w:rPr>
        <w:t>obrazově názorné myšlení</w:t>
      </w:r>
      <w:r w:rsidRPr="0036399D">
        <w:rPr>
          <w:rFonts w:ascii="Times New Roman" w:hAnsi="Times New Roman" w:cs="Times New Roman"/>
          <w:sz w:val="24"/>
          <w:szCs w:val="24"/>
        </w:rPr>
        <w:t>.</w:t>
      </w:r>
    </w:p>
    <w:p w:rsidR="001A7C9D" w:rsidRPr="0036399D" w:rsidRDefault="001A7C9D" w:rsidP="0036399D">
      <w:pPr>
        <w:pStyle w:val="Bezmezer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Abstraktní inteligence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schopnost </w:t>
      </w:r>
      <w:r w:rsidRPr="0036399D">
        <w:rPr>
          <w:rFonts w:ascii="Times New Roman" w:hAnsi="Times New Roman" w:cs="Times New Roman"/>
          <w:b/>
          <w:sz w:val="24"/>
          <w:szCs w:val="24"/>
        </w:rPr>
        <w:t>chápat a operovat s verbálními a jinými symboly</w:t>
      </w:r>
      <w:r w:rsidRPr="0036399D">
        <w:rPr>
          <w:rFonts w:ascii="Times New Roman" w:hAnsi="Times New Roman" w:cs="Times New Roman"/>
          <w:sz w:val="24"/>
          <w:szCs w:val="24"/>
        </w:rPr>
        <w:t xml:space="preserve">, opírající se především o </w:t>
      </w:r>
      <w:r w:rsidRPr="0036399D">
        <w:rPr>
          <w:rFonts w:ascii="Times New Roman" w:hAnsi="Times New Roman" w:cs="Times New Roman"/>
          <w:b/>
          <w:sz w:val="24"/>
          <w:szCs w:val="24"/>
        </w:rPr>
        <w:t>pojmově logické myšlení</w:t>
      </w:r>
      <w:r w:rsidRPr="0036399D">
        <w:rPr>
          <w:rFonts w:ascii="Times New Roman" w:hAnsi="Times New Roman" w:cs="Times New Roman"/>
          <w:sz w:val="24"/>
          <w:szCs w:val="24"/>
        </w:rPr>
        <w:t xml:space="preserve">, </w:t>
      </w:r>
      <w:r w:rsidRPr="0036399D">
        <w:rPr>
          <w:rFonts w:ascii="Times New Roman" w:hAnsi="Times New Roman" w:cs="Times New Roman"/>
          <w:b/>
          <w:sz w:val="24"/>
          <w:szCs w:val="24"/>
        </w:rPr>
        <w:t>matematické myšlení</w:t>
      </w:r>
      <w:r w:rsidRPr="0036399D">
        <w:rPr>
          <w:rFonts w:ascii="Times New Roman" w:hAnsi="Times New Roman" w:cs="Times New Roman"/>
          <w:sz w:val="24"/>
          <w:szCs w:val="24"/>
        </w:rPr>
        <w:t xml:space="preserve"> a další formy vysoce abstraktních operací.</w:t>
      </w:r>
    </w:p>
    <w:p w:rsidR="001A7C9D" w:rsidRPr="0036399D" w:rsidRDefault="001A7C9D" w:rsidP="0036399D">
      <w:pPr>
        <w:pStyle w:val="Bezmezer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Sociální inteligence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schopnost </w:t>
      </w:r>
      <w:r w:rsidRPr="0036399D">
        <w:rPr>
          <w:rFonts w:ascii="Times New Roman" w:hAnsi="Times New Roman" w:cs="Times New Roman"/>
          <w:b/>
          <w:sz w:val="24"/>
          <w:szCs w:val="24"/>
        </w:rPr>
        <w:t>moudrého jednání v mezilidských vztazích</w:t>
      </w:r>
      <w:r w:rsidRPr="0036399D">
        <w:rPr>
          <w:rFonts w:ascii="Times New Roman" w:hAnsi="Times New Roman" w:cs="Times New Roman"/>
          <w:sz w:val="24"/>
          <w:szCs w:val="24"/>
        </w:rPr>
        <w:t xml:space="preserve">. V oblasti sociální inteligence se uplatňují zcela </w:t>
      </w:r>
      <w:r w:rsidRPr="0036399D">
        <w:rPr>
          <w:rFonts w:ascii="Times New Roman" w:hAnsi="Times New Roman" w:cs="Times New Roman"/>
          <w:b/>
          <w:sz w:val="24"/>
          <w:szCs w:val="24"/>
        </w:rPr>
        <w:t>specifické verbální a behaviorální</w:t>
      </w:r>
      <w:r w:rsidRPr="0036399D">
        <w:rPr>
          <w:rFonts w:ascii="Times New Roman" w:hAnsi="Times New Roman" w:cs="Times New Roman"/>
          <w:sz w:val="24"/>
          <w:szCs w:val="24"/>
        </w:rPr>
        <w:t xml:space="preserve">, ale také </w:t>
      </w:r>
      <w:r w:rsidRPr="0036399D">
        <w:rPr>
          <w:rFonts w:ascii="Times New Roman" w:hAnsi="Times New Roman" w:cs="Times New Roman"/>
          <w:b/>
          <w:sz w:val="24"/>
          <w:szCs w:val="24"/>
        </w:rPr>
        <w:t>percepční schopnosti</w:t>
      </w:r>
      <w:r w:rsidRPr="0036399D">
        <w:rPr>
          <w:rFonts w:ascii="Times New Roman" w:hAnsi="Times New Roman" w:cs="Times New Roman"/>
          <w:sz w:val="24"/>
          <w:szCs w:val="24"/>
        </w:rPr>
        <w:t xml:space="preserve"> (především schopnost </w:t>
      </w:r>
      <w:r w:rsidRPr="0036399D">
        <w:rPr>
          <w:rFonts w:ascii="Times New Roman" w:hAnsi="Times New Roman" w:cs="Times New Roman"/>
          <w:b/>
          <w:sz w:val="24"/>
          <w:szCs w:val="24"/>
        </w:rPr>
        <w:t>psychologicky přiměřeně posuzovat druhé osoby</w:t>
      </w:r>
      <w:r w:rsidRPr="0036399D">
        <w:rPr>
          <w:rFonts w:ascii="Times New Roman" w:hAnsi="Times New Roman" w:cs="Times New Roman"/>
          <w:sz w:val="24"/>
          <w:szCs w:val="24"/>
        </w:rPr>
        <w:t xml:space="preserve"> a na základě tohoto posouzení psychologicky </w:t>
      </w:r>
      <w:r w:rsidRPr="0036399D">
        <w:rPr>
          <w:rFonts w:ascii="Times New Roman" w:hAnsi="Times New Roman" w:cs="Times New Roman"/>
          <w:b/>
          <w:sz w:val="24"/>
          <w:szCs w:val="24"/>
        </w:rPr>
        <w:t>přiměřeně s druhými jednat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obě tyto schopnosti nemusí být v souladu, neboť jsou jedinci, kteří vědí, jak psychologicky správně jednat s druhými, ale </w:t>
      </w:r>
      <w:r w:rsidRPr="0036399D">
        <w:rPr>
          <w:rFonts w:ascii="Times New Roman" w:hAnsi="Times New Roman" w:cs="Times New Roman"/>
          <w:b/>
          <w:sz w:val="24"/>
          <w:szCs w:val="24"/>
        </w:rPr>
        <w:t>nejsou toho schopni pro určité osobnostní bariéry</w:t>
      </w:r>
      <w:r w:rsidRPr="0036399D">
        <w:rPr>
          <w:rFonts w:ascii="Times New Roman" w:hAnsi="Times New Roman" w:cs="Times New Roman"/>
          <w:sz w:val="24"/>
          <w:szCs w:val="24"/>
        </w:rPr>
        <w:t xml:space="preserve">, např. pro výraznou introverzi). Sociální inteligence </w:t>
      </w:r>
      <w:r w:rsidRPr="0036399D">
        <w:rPr>
          <w:rFonts w:ascii="Times New Roman" w:hAnsi="Times New Roman" w:cs="Times New Roman"/>
          <w:b/>
          <w:sz w:val="24"/>
          <w:szCs w:val="24"/>
        </w:rPr>
        <w:t>prodavače</w:t>
      </w:r>
      <w:r w:rsidRPr="0036399D">
        <w:rPr>
          <w:rFonts w:ascii="Times New Roman" w:hAnsi="Times New Roman" w:cs="Times New Roman"/>
          <w:sz w:val="24"/>
          <w:szCs w:val="24"/>
        </w:rPr>
        <w:t xml:space="preserve"> je poněkud jiná než sociální inteligence </w:t>
      </w:r>
      <w:r w:rsidRPr="0036399D">
        <w:rPr>
          <w:rFonts w:ascii="Times New Roman" w:hAnsi="Times New Roman" w:cs="Times New Roman"/>
          <w:b/>
          <w:sz w:val="24"/>
          <w:szCs w:val="24"/>
        </w:rPr>
        <w:t>učitele</w:t>
      </w:r>
      <w:r w:rsidRPr="0036399D">
        <w:rPr>
          <w:rFonts w:ascii="Times New Roman" w:hAnsi="Times New Roman" w:cs="Times New Roman"/>
          <w:sz w:val="24"/>
          <w:szCs w:val="24"/>
        </w:rPr>
        <w:t xml:space="preserve"> nebo </w:t>
      </w:r>
      <w:r w:rsidRPr="0036399D">
        <w:rPr>
          <w:rFonts w:ascii="Times New Roman" w:hAnsi="Times New Roman" w:cs="Times New Roman"/>
          <w:b/>
          <w:sz w:val="24"/>
          <w:szCs w:val="24"/>
        </w:rPr>
        <w:t>vojenského velitele</w:t>
      </w:r>
      <w:r w:rsidRPr="0036399D">
        <w:rPr>
          <w:rFonts w:ascii="Times New Roman" w:hAnsi="Times New Roman" w:cs="Times New Roman"/>
          <w:sz w:val="24"/>
          <w:szCs w:val="24"/>
        </w:rPr>
        <w:t>.</w:t>
      </w:r>
    </w:p>
    <w:p w:rsidR="001A7C9D" w:rsidRPr="0036399D" w:rsidRDefault="001A7C9D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A7C9D" w:rsidRPr="0036399D" w:rsidRDefault="001A7C9D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Vysoká úroveň </w:t>
      </w:r>
      <w:r w:rsidRPr="0036399D">
        <w:rPr>
          <w:rFonts w:ascii="Times New Roman" w:hAnsi="Times New Roman" w:cs="Times New Roman"/>
          <w:b/>
          <w:sz w:val="24"/>
          <w:szCs w:val="24"/>
        </w:rPr>
        <w:t>konkrétní i abstraktní inteligence nekoresponduje</w:t>
      </w:r>
      <w:r w:rsidRPr="0036399D">
        <w:rPr>
          <w:rFonts w:ascii="Times New Roman" w:hAnsi="Times New Roman" w:cs="Times New Roman"/>
          <w:sz w:val="24"/>
          <w:szCs w:val="24"/>
        </w:rPr>
        <w:t xml:space="preserve"> vždy s vysokou úrovní </w:t>
      </w:r>
      <w:r w:rsidRPr="0036399D">
        <w:rPr>
          <w:rFonts w:ascii="Times New Roman" w:hAnsi="Times New Roman" w:cs="Times New Roman"/>
          <w:b/>
          <w:sz w:val="24"/>
          <w:szCs w:val="24"/>
        </w:rPr>
        <w:t>sociální inteligence</w:t>
      </w:r>
      <w:r w:rsidRPr="0036399D">
        <w:rPr>
          <w:rFonts w:ascii="Times New Roman" w:hAnsi="Times New Roman" w:cs="Times New Roman"/>
          <w:sz w:val="24"/>
          <w:szCs w:val="24"/>
        </w:rPr>
        <w:t>.</w:t>
      </w:r>
    </w:p>
    <w:p w:rsidR="00D83D45" w:rsidRPr="0036399D" w:rsidRDefault="00D83D45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99D" w:rsidRDefault="0036399D" w:rsidP="0036399D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8C7D7C" w:rsidRPr="0036399D" w:rsidRDefault="008C7D7C" w:rsidP="0036399D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lastRenderedPageBreak/>
        <w:t>GARDNEROVA TEORIE ROZMANITÝCH INTELIGENCÍ</w:t>
      </w:r>
    </w:p>
    <w:p w:rsidR="008C7D7C" w:rsidRPr="0036399D" w:rsidRDefault="008C7D7C" w:rsidP="0036399D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 xml:space="preserve">Howard Gardner – 1983 </w:t>
      </w:r>
    </w:p>
    <w:p w:rsidR="008C7D7C" w:rsidRPr="0036399D" w:rsidRDefault="008C7D7C" w:rsidP="0036399D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8C7D7C" w:rsidRPr="0036399D" w:rsidRDefault="008C7D7C" w:rsidP="0036399D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Gardner předpokládá existenci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sedmi (později osmi)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nezávislých typů inteligence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, které mají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vlivem dědičnosti a prostředí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u různých lidí odlišnou úroveň. U každé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normální osoby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by se však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měly v určitém rozsahu rozvinout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. Jednotlivé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inteligence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na sebe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 xml:space="preserve">vzájemně působí a jedna na druhé staví. </w:t>
      </w:r>
    </w:p>
    <w:p w:rsidR="008C7D7C" w:rsidRPr="0036399D" w:rsidRDefault="008C7D7C" w:rsidP="0036399D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8C7D7C" w:rsidRPr="0036399D" w:rsidRDefault="008C7D7C" w:rsidP="0036399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Lingvistická inteligence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– schopnost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rozumět řeči, mluvit, číst a psát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(spisovatelé).</w:t>
      </w:r>
    </w:p>
    <w:p w:rsidR="008C7D7C" w:rsidRPr="0036399D" w:rsidRDefault="008C7D7C" w:rsidP="0036399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Logicko-matematická inteligence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– projevuje se při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vědeckém myšlení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, zejména při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řešení logických problémů, odvozování důkazů a provádění výpočtů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(filozofové, matematici).</w:t>
      </w:r>
    </w:p>
    <w:p w:rsidR="008C7D7C" w:rsidRPr="0036399D" w:rsidRDefault="008C7D7C" w:rsidP="0036399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Prostorová inteligence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– projevuje se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dobrou orientací v prostoru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a snadným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vytvářením vizuálních představ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(architekti, navigátoři).</w:t>
      </w:r>
    </w:p>
    <w:p w:rsidR="008C7D7C" w:rsidRPr="0036399D" w:rsidRDefault="008C7D7C" w:rsidP="0036399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Muzikální inteligence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– uplatňuje se při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 xml:space="preserve">zpěvu, komponování či hře na hudební nástroje 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>(skladatelé, hudebníci).</w:t>
      </w:r>
    </w:p>
    <w:p w:rsidR="008C7D7C" w:rsidRPr="0036399D" w:rsidRDefault="008C7D7C" w:rsidP="0036399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Tělesně-pohybová (kinestetická) inteligence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– schopnost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užívat své tělo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nebo jeho části k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provádění cílevědomých a obratných pohybů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(tanečníci, sportovci, chirurgové).</w:t>
      </w:r>
    </w:p>
    <w:p w:rsidR="008C7D7C" w:rsidRPr="0036399D" w:rsidRDefault="008C7D7C" w:rsidP="0036399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Intrapersonální inteligence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– schopnost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rozumět sobě samému, chápat své myšlenky, emoce a činy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(mistři zenového buddhismu). </w:t>
      </w:r>
    </w:p>
    <w:p w:rsidR="008C7D7C" w:rsidRPr="0036399D" w:rsidRDefault="008C7D7C" w:rsidP="0036399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Interpersonální inteligence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– schopnost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 xml:space="preserve">rozumět druhým lidem a mezilidským vztahům 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>(psychoterapeuti, učitelé, obchodníci, politici).</w:t>
      </w:r>
    </w:p>
    <w:p w:rsidR="008C7D7C" w:rsidRPr="0036399D" w:rsidRDefault="008C7D7C" w:rsidP="0036399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Přírodní inteligence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– schopnost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rozumět vzorcům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, které se vyskytují v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přirozeném světě přírody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>.</w:t>
      </w:r>
    </w:p>
    <w:p w:rsidR="008C7D7C" w:rsidRPr="0036399D" w:rsidRDefault="008C7D7C" w:rsidP="0036399D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8C7D7C" w:rsidRPr="0036399D" w:rsidRDefault="008C7D7C" w:rsidP="0036399D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Standardní inteligenční testy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měří pouze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první tři typy inteligence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(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lingvistickou, logicko-matematickou a prostorovou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), což Gardner považuje za nedostatek, protože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spektrum lidských schopností je mnohem širší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. Někteří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lidé měli ve škole velmi špatné známky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a přitom jsou to například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geniální vědci nebo hudebníci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.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Oddělené měření jednotlivých inteligencí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by mohlo školám i jednotlivcům nabídnout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široký profil schopností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, což by usnadnilo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vzdělávání i výběr vhodného zaměstnání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. </w:t>
      </w:r>
    </w:p>
    <w:p w:rsidR="008C7D7C" w:rsidRPr="0036399D" w:rsidRDefault="008C7D7C" w:rsidP="0036399D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A7C9D" w:rsidRPr="0036399D" w:rsidRDefault="008C7D7C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EMOCIONÁLNÍ INTELIGENCE</w:t>
      </w:r>
    </w:p>
    <w:p w:rsidR="001A7C9D" w:rsidRPr="0036399D" w:rsidRDefault="001A7C9D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S termínem sociální inteligence se do značné míry </w:t>
      </w:r>
      <w:r w:rsidRPr="0036399D">
        <w:rPr>
          <w:rFonts w:ascii="Times New Roman" w:hAnsi="Times New Roman" w:cs="Times New Roman"/>
          <w:b/>
          <w:sz w:val="24"/>
          <w:szCs w:val="24"/>
        </w:rPr>
        <w:t>překrývá pojem emocionální inteligence</w:t>
      </w:r>
      <w:r w:rsidRPr="0036399D">
        <w:rPr>
          <w:rFonts w:ascii="Times New Roman" w:hAnsi="Times New Roman" w:cs="Times New Roman"/>
          <w:sz w:val="24"/>
          <w:szCs w:val="24"/>
        </w:rPr>
        <w:t xml:space="preserve">, je to pojetí, které </w:t>
      </w:r>
      <w:r w:rsidRPr="0036399D">
        <w:rPr>
          <w:rFonts w:ascii="Times New Roman" w:hAnsi="Times New Roman" w:cs="Times New Roman"/>
          <w:b/>
          <w:sz w:val="24"/>
          <w:szCs w:val="24"/>
        </w:rPr>
        <w:t>přisuzuje emocím funkci poznávání zvláštního druhu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</w:t>
      </w:r>
      <w:r w:rsidRPr="0036399D">
        <w:rPr>
          <w:rFonts w:ascii="Times New Roman" w:hAnsi="Times New Roman" w:cs="Times New Roman"/>
          <w:b/>
          <w:sz w:val="24"/>
          <w:szCs w:val="24"/>
        </w:rPr>
        <w:t>Daniel</w:t>
      </w:r>
      <w:r w:rsidRPr="0036399D">
        <w:rPr>
          <w:rFonts w:ascii="Times New Roman" w:hAnsi="Times New Roman" w:cs="Times New Roman"/>
          <w:sz w:val="24"/>
          <w:szCs w:val="24"/>
        </w:rPr>
        <w:t xml:space="preserve"> </w:t>
      </w:r>
      <w:r w:rsidRPr="0036399D">
        <w:rPr>
          <w:rFonts w:ascii="Times New Roman" w:hAnsi="Times New Roman" w:cs="Times New Roman"/>
          <w:b/>
          <w:sz w:val="24"/>
          <w:szCs w:val="24"/>
        </w:rPr>
        <w:t>Goleman</w:t>
      </w:r>
      <w:r w:rsidRPr="0036399D">
        <w:rPr>
          <w:rFonts w:ascii="Times New Roman" w:hAnsi="Times New Roman" w:cs="Times New Roman"/>
          <w:sz w:val="24"/>
          <w:szCs w:val="24"/>
        </w:rPr>
        <w:t xml:space="preserve"> prohlásil, že </w:t>
      </w:r>
      <w:r w:rsidRPr="0036399D">
        <w:rPr>
          <w:rFonts w:ascii="Times New Roman" w:hAnsi="Times New Roman" w:cs="Times New Roman"/>
          <w:b/>
          <w:sz w:val="24"/>
          <w:szCs w:val="24"/>
        </w:rPr>
        <w:t>emocionální inteligence</w:t>
      </w:r>
      <w:r w:rsidRPr="0036399D">
        <w:rPr>
          <w:rFonts w:ascii="Times New Roman" w:hAnsi="Times New Roman" w:cs="Times New Roman"/>
          <w:sz w:val="24"/>
          <w:szCs w:val="24"/>
        </w:rPr>
        <w:t xml:space="preserve"> je </w:t>
      </w:r>
      <w:r w:rsidRPr="0036399D">
        <w:rPr>
          <w:rFonts w:ascii="Times New Roman" w:hAnsi="Times New Roman" w:cs="Times New Roman"/>
          <w:b/>
          <w:sz w:val="24"/>
          <w:szCs w:val="24"/>
        </w:rPr>
        <w:t>důležitější</w:t>
      </w:r>
      <w:r w:rsidRPr="0036399D">
        <w:rPr>
          <w:rFonts w:ascii="Times New Roman" w:hAnsi="Times New Roman" w:cs="Times New Roman"/>
          <w:sz w:val="24"/>
          <w:szCs w:val="24"/>
        </w:rPr>
        <w:t xml:space="preserve"> než </w:t>
      </w:r>
      <w:r w:rsidRPr="0036399D">
        <w:rPr>
          <w:rFonts w:ascii="Times New Roman" w:hAnsi="Times New Roman" w:cs="Times New Roman"/>
          <w:b/>
          <w:sz w:val="24"/>
          <w:szCs w:val="24"/>
        </w:rPr>
        <w:t>inteligence kognitivní</w:t>
      </w:r>
      <w:r w:rsidRPr="0036399D">
        <w:rPr>
          <w:rFonts w:ascii="Times New Roman" w:hAnsi="Times New Roman" w:cs="Times New Roman"/>
          <w:sz w:val="24"/>
          <w:szCs w:val="24"/>
        </w:rPr>
        <w:t xml:space="preserve">, protože se více uplatňuje v mezilidských vztazích. </w:t>
      </w:r>
    </w:p>
    <w:p w:rsidR="001A7C9D" w:rsidRPr="0036399D" w:rsidRDefault="001A7C9D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A7C9D" w:rsidRPr="0036399D" w:rsidRDefault="001A7C9D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Emocionální inteligence</w:t>
      </w:r>
      <w:r w:rsidRPr="0036399D">
        <w:rPr>
          <w:rFonts w:ascii="Times New Roman" w:hAnsi="Times New Roman" w:cs="Times New Roman"/>
          <w:sz w:val="24"/>
          <w:szCs w:val="24"/>
        </w:rPr>
        <w:t xml:space="preserve"> má tři složky:</w:t>
      </w:r>
    </w:p>
    <w:p w:rsidR="001A7C9D" w:rsidRPr="0036399D" w:rsidRDefault="001A7C9D" w:rsidP="0036399D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Správná </w:t>
      </w:r>
      <w:r w:rsidRPr="0036399D">
        <w:rPr>
          <w:rFonts w:ascii="Times New Roman" w:hAnsi="Times New Roman" w:cs="Times New Roman"/>
          <w:b/>
          <w:sz w:val="24"/>
          <w:szCs w:val="24"/>
        </w:rPr>
        <w:t>verbalizace vlastních emocí</w:t>
      </w:r>
      <w:r w:rsidRPr="0036399D">
        <w:rPr>
          <w:rFonts w:ascii="Times New Roman" w:hAnsi="Times New Roman" w:cs="Times New Roman"/>
          <w:sz w:val="24"/>
          <w:szCs w:val="24"/>
        </w:rPr>
        <w:t>.</w:t>
      </w:r>
    </w:p>
    <w:p w:rsidR="001A7C9D" w:rsidRPr="0036399D" w:rsidRDefault="001A7C9D" w:rsidP="0036399D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Správná </w:t>
      </w:r>
      <w:r w:rsidRPr="0036399D">
        <w:rPr>
          <w:rFonts w:ascii="Times New Roman" w:hAnsi="Times New Roman" w:cs="Times New Roman"/>
          <w:b/>
          <w:sz w:val="24"/>
          <w:szCs w:val="24"/>
        </w:rPr>
        <w:t>identifikace emocí druhých lidí</w:t>
      </w:r>
      <w:r w:rsidRPr="0036399D">
        <w:rPr>
          <w:rFonts w:ascii="Times New Roman" w:hAnsi="Times New Roman" w:cs="Times New Roman"/>
          <w:sz w:val="24"/>
          <w:szCs w:val="24"/>
        </w:rPr>
        <w:t>.</w:t>
      </w:r>
    </w:p>
    <w:p w:rsidR="001A7C9D" w:rsidRPr="0036399D" w:rsidRDefault="001A7C9D" w:rsidP="0036399D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Regulace vlastních emocí</w:t>
      </w:r>
      <w:r w:rsidRPr="0036399D">
        <w:rPr>
          <w:rFonts w:ascii="Times New Roman" w:hAnsi="Times New Roman" w:cs="Times New Roman"/>
          <w:sz w:val="24"/>
          <w:szCs w:val="24"/>
        </w:rPr>
        <w:t>.</w:t>
      </w:r>
    </w:p>
    <w:p w:rsidR="001A7C9D" w:rsidRPr="0036399D" w:rsidRDefault="001A7C9D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Emoce se tu uplatňují ve své </w:t>
      </w:r>
      <w:r w:rsidRPr="0036399D">
        <w:rPr>
          <w:rFonts w:ascii="Times New Roman" w:hAnsi="Times New Roman" w:cs="Times New Roman"/>
          <w:b/>
          <w:sz w:val="24"/>
          <w:szCs w:val="24"/>
        </w:rPr>
        <w:t>hodnotící funkci</w:t>
      </w:r>
      <w:r w:rsidRPr="0036399D">
        <w:rPr>
          <w:rFonts w:ascii="Times New Roman" w:hAnsi="Times New Roman" w:cs="Times New Roman"/>
          <w:sz w:val="24"/>
          <w:szCs w:val="24"/>
        </w:rPr>
        <w:t>.</w:t>
      </w:r>
    </w:p>
    <w:p w:rsidR="001A7C9D" w:rsidRPr="0036399D" w:rsidRDefault="001A7C9D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924A1" w:rsidRPr="0036399D" w:rsidRDefault="00A47FEB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 xml:space="preserve">CHARAKTER </w:t>
      </w:r>
    </w:p>
    <w:p w:rsidR="00FC2821" w:rsidRPr="0036399D" w:rsidRDefault="00FC2821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5AA" w:rsidRPr="0036399D" w:rsidRDefault="006F45AA" w:rsidP="00363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6399D">
        <w:rPr>
          <w:rFonts w:ascii="Times New Roman" w:eastAsia="Times New Roman" w:hAnsi="Times New Roman"/>
          <w:b/>
          <w:sz w:val="24"/>
          <w:szCs w:val="24"/>
          <w:lang w:eastAsia="cs-CZ"/>
        </w:rPr>
        <w:t>Charakter</w:t>
      </w:r>
      <w:r w:rsidRPr="0036399D">
        <w:rPr>
          <w:rFonts w:ascii="Times New Roman" w:eastAsia="Times New Roman" w:hAnsi="Times New Roman"/>
          <w:sz w:val="24"/>
          <w:szCs w:val="24"/>
          <w:lang w:eastAsia="cs-CZ"/>
        </w:rPr>
        <w:t xml:space="preserve"> – systém </w:t>
      </w:r>
      <w:r w:rsidRPr="0036399D">
        <w:rPr>
          <w:rFonts w:ascii="Times New Roman" w:eastAsia="Times New Roman" w:hAnsi="Times New Roman"/>
          <w:b/>
          <w:sz w:val="24"/>
          <w:szCs w:val="24"/>
          <w:lang w:eastAsia="cs-CZ"/>
        </w:rPr>
        <w:t>motivačních vlastností</w:t>
      </w:r>
      <w:r w:rsidRPr="0036399D">
        <w:rPr>
          <w:rFonts w:ascii="Times New Roman" w:eastAsia="Times New Roman" w:hAnsi="Times New Roman"/>
          <w:sz w:val="24"/>
          <w:szCs w:val="24"/>
          <w:lang w:eastAsia="cs-CZ"/>
        </w:rPr>
        <w:t xml:space="preserve">, které jsou individuálně příznačné pro daného člověka, postihují </w:t>
      </w:r>
      <w:r w:rsidRPr="0036399D">
        <w:rPr>
          <w:rFonts w:ascii="Times New Roman" w:eastAsia="Times New Roman" w:hAnsi="Times New Roman"/>
          <w:b/>
          <w:sz w:val="24"/>
          <w:szCs w:val="24"/>
          <w:lang w:eastAsia="cs-CZ"/>
        </w:rPr>
        <w:t>individuální zaměřenost, hodnotovou orientaci a postoje</w:t>
      </w:r>
      <w:r w:rsidRPr="0036399D">
        <w:rPr>
          <w:rFonts w:ascii="Times New Roman" w:eastAsia="Times New Roman" w:hAnsi="Times New Roman"/>
          <w:sz w:val="24"/>
          <w:szCs w:val="24"/>
          <w:lang w:eastAsia="cs-CZ"/>
        </w:rPr>
        <w:t xml:space="preserve">; </w:t>
      </w:r>
      <w:r w:rsidRPr="0036399D">
        <w:rPr>
          <w:rFonts w:ascii="Times New Roman" w:eastAsia="Times New Roman" w:hAnsi="Times New Roman"/>
          <w:b/>
          <w:sz w:val="24"/>
          <w:szCs w:val="24"/>
          <w:lang w:eastAsia="cs-CZ"/>
        </w:rPr>
        <w:t>vytváří se v průběhu života</w:t>
      </w:r>
      <w:r w:rsidRPr="0036399D">
        <w:rPr>
          <w:rFonts w:ascii="Times New Roman" w:eastAsia="Times New Roman" w:hAnsi="Times New Roman"/>
          <w:sz w:val="24"/>
          <w:szCs w:val="24"/>
          <w:lang w:eastAsia="cs-CZ"/>
        </w:rPr>
        <w:t xml:space="preserve"> jako </w:t>
      </w:r>
      <w:r w:rsidRPr="0036399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výsledek vzájemného působení jedince a sociálního prostředí </w:t>
      </w:r>
      <w:r w:rsidRPr="0036399D">
        <w:rPr>
          <w:rFonts w:ascii="Times New Roman" w:eastAsia="Times New Roman" w:hAnsi="Times New Roman"/>
          <w:sz w:val="24"/>
          <w:szCs w:val="24"/>
          <w:lang w:eastAsia="cs-CZ"/>
        </w:rPr>
        <w:t xml:space="preserve">(socializace) v podobě </w:t>
      </w:r>
      <w:r w:rsidRPr="0036399D">
        <w:rPr>
          <w:rFonts w:ascii="Times New Roman" w:eastAsia="Times New Roman" w:hAnsi="Times New Roman"/>
          <w:b/>
          <w:sz w:val="24"/>
          <w:szCs w:val="24"/>
          <w:lang w:eastAsia="cs-CZ"/>
        </w:rPr>
        <w:t>interiorizace do „JÁ“,</w:t>
      </w:r>
      <w:r w:rsidRPr="0036399D">
        <w:rPr>
          <w:rFonts w:ascii="Times New Roman" w:eastAsia="Times New Roman" w:hAnsi="Times New Roman"/>
          <w:sz w:val="24"/>
          <w:szCs w:val="24"/>
          <w:lang w:eastAsia="cs-CZ"/>
        </w:rPr>
        <w:t xml:space="preserve"> jeho součástí je souhrn psychických vlastností, které se zakládají na </w:t>
      </w:r>
      <w:r w:rsidRPr="0036399D">
        <w:rPr>
          <w:rFonts w:ascii="Times New Roman" w:eastAsia="Times New Roman" w:hAnsi="Times New Roman"/>
          <w:b/>
          <w:sz w:val="24"/>
          <w:szCs w:val="24"/>
          <w:lang w:eastAsia="cs-CZ"/>
        </w:rPr>
        <w:t>morálním přesvědčení</w:t>
      </w:r>
      <w:r w:rsidRPr="0036399D">
        <w:rPr>
          <w:rFonts w:ascii="Times New Roman" w:eastAsia="Times New Roman" w:hAnsi="Times New Roman"/>
          <w:sz w:val="24"/>
          <w:szCs w:val="24"/>
          <w:lang w:eastAsia="cs-CZ"/>
        </w:rPr>
        <w:t xml:space="preserve"> a projevují se v </w:t>
      </w:r>
      <w:r w:rsidRPr="0036399D">
        <w:rPr>
          <w:rFonts w:ascii="Times New Roman" w:eastAsia="Times New Roman" w:hAnsi="Times New Roman"/>
          <w:b/>
          <w:sz w:val="24"/>
          <w:szCs w:val="24"/>
          <w:lang w:eastAsia="cs-CZ"/>
        </w:rPr>
        <w:t>mravní stránce chování a jednání</w:t>
      </w:r>
      <w:r w:rsidRPr="0036399D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C2821" w:rsidRPr="0036399D" w:rsidRDefault="00FC2821" w:rsidP="003639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4A1" w:rsidRPr="0036399D" w:rsidRDefault="006924A1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Osobnostní vektory charakteru</w:t>
      </w:r>
      <w:r w:rsidRPr="0036399D">
        <w:rPr>
          <w:rFonts w:ascii="Times New Roman" w:hAnsi="Times New Roman" w:cs="Times New Roman"/>
          <w:sz w:val="24"/>
          <w:szCs w:val="24"/>
        </w:rPr>
        <w:t>:</w:t>
      </w:r>
    </w:p>
    <w:p w:rsidR="006924A1" w:rsidRPr="0036399D" w:rsidRDefault="006924A1" w:rsidP="0036399D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Morální stabilita</w:t>
      </w:r>
      <w:r w:rsidR="00285433" w:rsidRPr="0036399D">
        <w:rPr>
          <w:rFonts w:ascii="Times New Roman" w:hAnsi="Times New Roman" w:cs="Times New Roman"/>
          <w:sz w:val="24"/>
          <w:szCs w:val="24"/>
        </w:rPr>
        <w:t xml:space="preserve"> – </w:t>
      </w:r>
      <w:r w:rsidRPr="0036399D">
        <w:rPr>
          <w:rFonts w:ascii="Times New Roman" w:hAnsi="Times New Roman" w:cs="Times New Roman"/>
          <w:sz w:val="24"/>
          <w:szCs w:val="24"/>
        </w:rPr>
        <w:t xml:space="preserve">způsobilost </w:t>
      </w:r>
      <w:r w:rsidRPr="0036399D">
        <w:rPr>
          <w:rFonts w:ascii="Times New Roman" w:hAnsi="Times New Roman" w:cs="Times New Roman"/>
          <w:b/>
          <w:sz w:val="24"/>
          <w:szCs w:val="24"/>
        </w:rPr>
        <w:t>respektovat morální kodex</w:t>
      </w:r>
      <w:r w:rsidRPr="0036399D">
        <w:rPr>
          <w:rFonts w:ascii="Times New Roman" w:hAnsi="Times New Roman" w:cs="Times New Roman"/>
          <w:sz w:val="24"/>
          <w:szCs w:val="24"/>
        </w:rPr>
        <w:t xml:space="preserve"> bez zřetele k </w:t>
      </w:r>
      <w:r w:rsidRPr="0036399D">
        <w:rPr>
          <w:rFonts w:ascii="Times New Roman" w:hAnsi="Times New Roman" w:cs="Times New Roman"/>
          <w:b/>
          <w:sz w:val="24"/>
          <w:szCs w:val="24"/>
        </w:rPr>
        <w:t>osobnímu</w:t>
      </w:r>
      <w:r w:rsidRPr="0036399D">
        <w:rPr>
          <w:rFonts w:ascii="Times New Roman" w:hAnsi="Times New Roman" w:cs="Times New Roman"/>
          <w:sz w:val="24"/>
          <w:szCs w:val="24"/>
        </w:rPr>
        <w:t xml:space="preserve"> </w:t>
      </w:r>
      <w:r w:rsidRPr="0036399D">
        <w:rPr>
          <w:rFonts w:ascii="Times New Roman" w:hAnsi="Times New Roman" w:cs="Times New Roman"/>
          <w:b/>
          <w:sz w:val="24"/>
          <w:szCs w:val="24"/>
        </w:rPr>
        <w:t>uspokojení</w:t>
      </w:r>
      <w:r w:rsidRPr="0036399D">
        <w:rPr>
          <w:rFonts w:ascii="Times New Roman" w:hAnsi="Times New Roman" w:cs="Times New Roman"/>
          <w:sz w:val="24"/>
          <w:szCs w:val="24"/>
        </w:rPr>
        <w:t>.</w:t>
      </w:r>
    </w:p>
    <w:p w:rsidR="006924A1" w:rsidRPr="0036399D" w:rsidRDefault="00682258" w:rsidP="0036399D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S</w:t>
      </w:r>
      <w:r w:rsidR="006924A1" w:rsidRPr="0036399D">
        <w:rPr>
          <w:rFonts w:ascii="Times New Roman" w:hAnsi="Times New Roman" w:cs="Times New Roman"/>
          <w:b/>
          <w:sz w:val="24"/>
          <w:szCs w:val="24"/>
        </w:rPr>
        <w:t>íla ega</w:t>
      </w:r>
      <w:r w:rsidR="006924A1" w:rsidRPr="0036399D">
        <w:rPr>
          <w:rFonts w:ascii="Times New Roman" w:hAnsi="Times New Roman" w:cs="Times New Roman"/>
          <w:sz w:val="24"/>
          <w:szCs w:val="24"/>
        </w:rPr>
        <w:t xml:space="preserve"> –</w:t>
      </w:r>
      <w:r w:rsidR="00285433" w:rsidRPr="0036399D">
        <w:rPr>
          <w:rFonts w:ascii="Times New Roman" w:hAnsi="Times New Roman" w:cs="Times New Roman"/>
          <w:sz w:val="24"/>
          <w:szCs w:val="24"/>
        </w:rPr>
        <w:t xml:space="preserve"> </w:t>
      </w:r>
      <w:r w:rsidR="006924A1" w:rsidRPr="0036399D">
        <w:rPr>
          <w:rFonts w:ascii="Times New Roman" w:hAnsi="Times New Roman" w:cs="Times New Roman"/>
          <w:sz w:val="24"/>
          <w:szCs w:val="24"/>
        </w:rPr>
        <w:t>způsobilost přiměřeně (</w:t>
      </w:r>
      <w:r w:rsidR="006924A1" w:rsidRPr="0036399D">
        <w:rPr>
          <w:rFonts w:ascii="Times New Roman" w:hAnsi="Times New Roman" w:cs="Times New Roman"/>
          <w:b/>
          <w:sz w:val="24"/>
          <w:szCs w:val="24"/>
        </w:rPr>
        <w:t>realisticky) vnímat, myslet, cítit a chtít</w:t>
      </w:r>
      <w:r w:rsidR="006924A1" w:rsidRPr="0036399D">
        <w:rPr>
          <w:rFonts w:ascii="Times New Roman" w:hAnsi="Times New Roman" w:cs="Times New Roman"/>
          <w:sz w:val="24"/>
          <w:szCs w:val="24"/>
        </w:rPr>
        <w:t xml:space="preserve">, být emočně </w:t>
      </w:r>
      <w:r w:rsidR="006924A1" w:rsidRPr="0036399D">
        <w:rPr>
          <w:rFonts w:ascii="Times New Roman" w:hAnsi="Times New Roman" w:cs="Times New Roman"/>
          <w:b/>
          <w:sz w:val="24"/>
          <w:szCs w:val="24"/>
        </w:rPr>
        <w:t>vyrovnaný a prostý konfliktů</w:t>
      </w:r>
      <w:r w:rsidR="006924A1" w:rsidRPr="0036399D">
        <w:rPr>
          <w:rFonts w:ascii="Times New Roman" w:hAnsi="Times New Roman" w:cs="Times New Roman"/>
          <w:sz w:val="24"/>
          <w:szCs w:val="24"/>
        </w:rPr>
        <w:t>.</w:t>
      </w:r>
    </w:p>
    <w:p w:rsidR="006924A1" w:rsidRPr="0036399D" w:rsidRDefault="006924A1" w:rsidP="0036399D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Síla superega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</w:t>
      </w:r>
      <w:r w:rsidR="00285433" w:rsidRPr="0036399D">
        <w:rPr>
          <w:rFonts w:ascii="Times New Roman" w:hAnsi="Times New Roman" w:cs="Times New Roman"/>
          <w:sz w:val="24"/>
          <w:szCs w:val="24"/>
        </w:rPr>
        <w:t xml:space="preserve"> </w:t>
      </w:r>
      <w:r w:rsidRPr="0036399D">
        <w:rPr>
          <w:rFonts w:ascii="Times New Roman" w:hAnsi="Times New Roman" w:cs="Times New Roman"/>
          <w:b/>
          <w:sz w:val="24"/>
          <w:szCs w:val="24"/>
        </w:rPr>
        <w:t>soulad chování</w:t>
      </w:r>
      <w:r w:rsidRPr="0036399D">
        <w:rPr>
          <w:rFonts w:ascii="Times New Roman" w:hAnsi="Times New Roman" w:cs="Times New Roman"/>
          <w:sz w:val="24"/>
          <w:szCs w:val="24"/>
        </w:rPr>
        <w:t xml:space="preserve"> s vlastními vnitřními </w:t>
      </w:r>
      <w:r w:rsidRPr="0036399D">
        <w:rPr>
          <w:rFonts w:ascii="Times New Roman" w:hAnsi="Times New Roman" w:cs="Times New Roman"/>
          <w:b/>
          <w:sz w:val="24"/>
          <w:szCs w:val="24"/>
        </w:rPr>
        <w:t>morálními principy</w:t>
      </w:r>
      <w:r w:rsidRPr="0036399D">
        <w:rPr>
          <w:rFonts w:ascii="Times New Roman" w:hAnsi="Times New Roman" w:cs="Times New Roman"/>
          <w:sz w:val="24"/>
          <w:szCs w:val="24"/>
        </w:rPr>
        <w:t>.</w:t>
      </w:r>
    </w:p>
    <w:p w:rsidR="006924A1" w:rsidRPr="0036399D" w:rsidRDefault="006924A1" w:rsidP="0036399D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lastRenderedPageBreak/>
        <w:t>Spontaneita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tendence </w:t>
      </w:r>
      <w:r w:rsidRPr="0036399D">
        <w:rPr>
          <w:rFonts w:ascii="Times New Roman" w:hAnsi="Times New Roman" w:cs="Times New Roman"/>
          <w:b/>
          <w:sz w:val="24"/>
          <w:szCs w:val="24"/>
        </w:rPr>
        <w:t>vyjadřovat v chování své city</w:t>
      </w:r>
      <w:r w:rsidRPr="0036399D">
        <w:rPr>
          <w:rFonts w:ascii="Times New Roman" w:hAnsi="Times New Roman" w:cs="Times New Roman"/>
          <w:sz w:val="24"/>
          <w:szCs w:val="24"/>
        </w:rPr>
        <w:t xml:space="preserve"> a snahy, </w:t>
      </w:r>
      <w:r w:rsidRPr="0036399D">
        <w:rPr>
          <w:rFonts w:ascii="Times New Roman" w:hAnsi="Times New Roman" w:cs="Times New Roman"/>
          <w:b/>
          <w:sz w:val="24"/>
          <w:szCs w:val="24"/>
        </w:rPr>
        <w:t>netlumit</w:t>
      </w:r>
      <w:r w:rsidRPr="0036399D">
        <w:rPr>
          <w:rFonts w:ascii="Times New Roman" w:hAnsi="Times New Roman" w:cs="Times New Roman"/>
          <w:sz w:val="24"/>
          <w:szCs w:val="24"/>
        </w:rPr>
        <w:t xml:space="preserve"> jejich projevy.</w:t>
      </w:r>
    </w:p>
    <w:p w:rsidR="006924A1" w:rsidRPr="0036399D" w:rsidRDefault="006924A1" w:rsidP="0036399D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Přátelskost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generalizovaný </w:t>
      </w:r>
      <w:r w:rsidRPr="0036399D">
        <w:rPr>
          <w:rFonts w:ascii="Times New Roman" w:hAnsi="Times New Roman" w:cs="Times New Roman"/>
          <w:b/>
          <w:sz w:val="24"/>
          <w:szCs w:val="24"/>
        </w:rPr>
        <w:t>postoj příchylnosti</w:t>
      </w:r>
      <w:r w:rsidRPr="0036399D">
        <w:rPr>
          <w:rFonts w:ascii="Times New Roman" w:hAnsi="Times New Roman" w:cs="Times New Roman"/>
          <w:sz w:val="24"/>
          <w:szCs w:val="24"/>
        </w:rPr>
        <w:t xml:space="preserve"> k ostatním lidem.</w:t>
      </w:r>
    </w:p>
    <w:p w:rsidR="001D3D82" w:rsidRPr="0036399D" w:rsidRDefault="006924A1" w:rsidP="0036399D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Komplex trestuhodnosti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způsobilost </w:t>
      </w:r>
      <w:r w:rsidRPr="0036399D">
        <w:rPr>
          <w:rFonts w:ascii="Times New Roman" w:hAnsi="Times New Roman" w:cs="Times New Roman"/>
          <w:b/>
          <w:sz w:val="24"/>
          <w:szCs w:val="24"/>
        </w:rPr>
        <w:t>pociťovat odpor a úzkost</w:t>
      </w:r>
      <w:r w:rsidRPr="0036399D">
        <w:rPr>
          <w:rFonts w:ascii="Times New Roman" w:hAnsi="Times New Roman" w:cs="Times New Roman"/>
          <w:sz w:val="24"/>
          <w:szCs w:val="24"/>
        </w:rPr>
        <w:t xml:space="preserve"> při vynoření se společensky dezaprobovaných (</w:t>
      </w:r>
      <w:r w:rsidRPr="0036399D">
        <w:rPr>
          <w:rFonts w:ascii="Times New Roman" w:hAnsi="Times New Roman" w:cs="Times New Roman"/>
          <w:b/>
          <w:sz w:val="24"/>
          <w:szCs w:val="24"/>
        </w:rPr>
        <w:t>nemorálních</w:t>
      </w:r>
      <w:r w:rsidRPr="0036399D">
        <w:rPr>
          <w:rFonts w:ascii="Times New Roman" w:hAnsi="Times New Roman" w:cs="Times New Roman"/>
          <w:sz w:val="24"/>
          <w:szCs w:val="24"/>
        </w:rPr>
        <w:t>) impulzů (</w:t>
      </w:r>
      <w:r w:rsidRPr="0036399D">
        <w:rPr>
          <w:rFonts w:ascii="Times New Roman" w:hAnsi="Times New Roman" w:cs="Times New Roman"/>
          <w:b/>
          <w:sz w:val="24"/>
          <w:szCs w:val="24"/>
        </w:rPr>
        <w:t>představ, myšlenek, pocitů</w:t>
      </w:r>
      <w:r w:rsidRPr="0036399D">
        <w:rPr>
          <w:rFonts w:ascii="Times New Roman" w:hAnsi="Times New Roman" w:cs="Times New Roman"/>
          <w:sz w:val="24"/>
          <w:szCs w:val="24"/>
        </w:rPr>
        <w:t>).</w:t>
      </w:r>
    </w:p>
    <w:p w:rsidR="006924A1" w:rsidRPr="0036399D" w:rsidRDefault="006924A1" w:rsidP="0036399D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05A" w:rsidRPr="0036399D" w:rsidRDefault="0088305A" w:rsidP="0036399D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noProof/>
          <w:sz w:val="24"/>
          <w:szCs w:val="24"/>
          <w:lang w:eastAsia="cs-CZ"/>
        </w:rPr>
      </w:pPr>
      <w:r w:rsidRPr="0036399D">
        <w:rPr>
          <w:rFonts w:ascii="Times New Roman" w:eastAsiaTheme="minorHAnsi" w:hAnsi="Times New Roman" w:cstheme="minorBidi"/>
          <w:b/>
          <w:noProof/>
          <w:sz w:val="24"/>
          <w:szCs w:val="24"/>
          <w:lang w:eastAsia="cs-CZ"/>
        </w:rPr>
        <w:t>CLONIGERŮV MODEL CHARAKTERU</w:t>
      </w:r>
    </w:p>
    <w:p w:rsidR="0088305A" w:rsidRPr="0036399D" w:rsidRDefault="0088305A" w:rsidP="0036399D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V 90. letech 20. st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oletí Cloninger zformuloval strukturální model pro výklad osobnosti jako celku. Mimo pojmu temperament, který vztahuje k dědičným, vývojově stabilním a emočně založeným rysům osobnosti, zavádí pojem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charakter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, jímž označuje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vědomou reflexi sebe a soudy o vlastní osobě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a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s nimi spojené intencionální (volní) chování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. </w:t>
      </w:r>
    </w:p>
    <w:p w:rsidR="0088305A" w:rsidRPr="0036399D" w:rsidRDefault="0088305A" w:rsidP="0036399D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88305A" w:rsidRPr="0036399D" w:rsidRDefault="0088305A" w:rsidP="0036399D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Cloninger rozlišuje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tři charakterové rysy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: </w:t>
      </w:r>
    </w:p>
    <w:p w:rsidR="0088305A" w:rsidRPr="0036399D" w:rsidRDefault="0088305A" w:rsidP="0036399D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Sebeřízení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(Self-directedness) – vlastní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představa o sobě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a s ní spojené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seberegulační mechanismy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, tradičně označované jako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sebepojetí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(Self-concept).</w:t>
      </w:r>
    </w:p>
    <w:p w:rsidR="0088305A" w:rsidRPr="0036399D" w:rsidRDefault="0088305A" w:rsidP="0036399D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Kooperativnost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(Cooperativeness) – pojetí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vztahů s druhými lidmi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. </w:t>
      </w:r>
    </w:p>
    <w:p w:rsidR="0088305A" w:rsidRPr="0036399D" w:rsidRDefault="0088305A" w:rsidP="0036399D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Sebepřesažení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 (Self-transcendence) – představa o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vlastní účasti ve světě jako celku.</w:t>
      </w:r>
    </w:p>
    <w:p w:rsidR="0088305A" w:rsidRPr="0036399D" w:rsidRDefault="0088305A" w:rsidP="0036399D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88305A" w:rsidRPr="0036399D" w:rsidRDefault="0088305A" w:rsidP="0036399D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Cloningerův dotazník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 xml:space="preserve">TCI 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– </w:t>
      </w:r>
      <w:r w:rsidRPr="0036399D">
        <w:rPr>
          <w:rFonts w:ascii="Times New Roman" w:eastAsiaTheme="minorHAnsi" w:hAnsi="Times New Roman" w:cstheme="minorBidi"/>
          <w:b/>
          <w:sz w:val="24"/>
          <w:szCs w:val="24"/>
        </w:rPr>
        <w:t>Temperament and Character Inventory</w:t>
      </w:r>
      <w:r w:rsidRPr="0036399D">
        <w:rPr>
          <w:rFonts w:ascii="Times New Roman" w:eastAsiaTheme="minorHAnsi" w:hAnsi="Times New Roman" w:cstheme="minorBidi"/>
          <w:sz w:val="24"/>
          <w:szCs w:val="24"/>
        </w:rPr>
        <w:t xml:space="preserve">. </w:t>
      </w:r>
    </w:p>
    <w:p w:rsidR="0088305A" w:rsidRPr="0036399D" w:rsidRDefault="0088305A" w:rsidP="0036399D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36399D" w:rsidRDefault="0036399D" w:rsidP="0036399D">
      <w:pPr>
        <w:pStyle w:val="Bezmezer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C68" w:rsidRPr="0036399D" w:rsidRDefault="000B5C68" w:rsidP="0036399D">
      <w:pPr>
        <w:pStyle w:val="Bezmezer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RESILIENCE</w:t>
      </w:r>
    </w:p>
    <w:p w:rsidR="000B5C68" w:rsidRPr="0036399D" w:rsidRDefault="000B5C68" w:rsidP="0036399D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Resilience</w:t>
      </w:r>
      <w:r w:rsidRPr="0036399D">
        <w:rPr>
          <w:rFonts w:ascii="Times New Roman" w:hAnsi="Times New Roman" w:cs="Times New Roman"/>
          <w:sz w:val="24"/>
          <w:szCs w:val="24"/>
        </w:rPr>
        <w:t xml:space="preserve"> předpokládá konstelaci dvou faktorů:</w:t>
      </w:r>
    </w:p>
    <w:p w:rsidR="000B5C68" w:rsidRPr="0036399D" w:rsidRDefault="000B5C68" w:rsidP="0036399D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Vystavení </w:t>
      </w:r>
      <w:r w:rsidRPr="0036399D">
        <w:rPr>
          <w:rFonts w:ascii="Times New Roman" w:hAnsi="Times New Roman" w:cs="Times New Roman"/>
          <w:b/>
          <w:sz w:val="24"/>
          <w:szCs w:val="24"/>
        </w:rPr>
        <w:t>nepříznivým podmínkám</w:t>
      </w:r>
      <w:r w:rsidRPr="0036399D">
        <w:rPr>
          <w:rFonts w:ascii="Times New Roman" w:hAnsi="Times New Roman" w:cs="Times New Roman"/>
          <w:sz w:val="24"/>
          <w:szCs w:val="24"/>
        </w:rPr>
        <w:t xml:space="preserve"> či okolnostem.</w:t>
      </w:r>
    </w:p>
    <w:p w:rsidR="000B5C68" w:rsidRPr="0036399D" w:rsidRDefault="000B5C68" w:rsidP="0036399D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Úspěšná adaptace</w:t>
      </w:r>
      <w:r w:rsidRPr="0036399D">
        <w:rPr>
          <w:rFonts w:ascii="Times New Roman" w:hAnsi="Times New Roman" w:cs="Times New Roman"/>
          <w:sz w:val="24"/>
          <w:szCs w:val="24"/>
        </w:rPr>
        <w:t xml:space="preserve"> na tyto okolnosti nebo podmínky.</w:t>
      </w:r>
    </w:p>
    <w:p w:rsidR="000B5C68" w:rsidRPr="0036399D" w:rsidRDefault="000B5C68" w:rsidP="0036399D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B5C68" w:rsidRPr="0036399D" w:rsidRDefault="000B5C68" w:rsidP="0036399D">
      <w:pPr>
        <w:pStyle w:val="Bezmezer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Vysoce rizikové faktory:</w:t>
      </w:r>
    </w:p>
    <w:p w:rsidR="000B5C68" w:rsidRPr="0036399D" w:rsidRDefault="000B5C68" w:rsidP="0036399D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Chudoba</w:t>
      </w:r>
      <w:r w:rsidRPr="0036399D">
        <w:rPr>
          <w:rFonts w:ascii="Times New Roman" w:hAnsi="Times New Roman" w:cs="Times New Roman"/>
          <w:sz w:val="24"/>
          <w:szCs w:val="24"/>
        </w:rPr>
        <w:t xml:space="preserve"> (nezaměstnanost rodičů).</w:t>
      </w:r>
    </w:p>
    <w:p w:rsidR="000B5C68" w:rsidRPr="0036399D" w:rsidRDefault="000B5C68" w:rsidP="0036399D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Střední až těžké perinatální komplikace</w:t>
      </w:r>
      <w:r w:rsidRPr="0036399D">
        <w:rPr>
          <w:rFonts w:ascii="Times New Roman" w:hAnsi="Times New Roman" w:cs="Times New Roman"/>
          <w:sz w:val="24"/>
          <w:szCs w:val="24"/>
        </w:rPr>
        <w:t xml:space="preserve"> (dlouhodobá absence péče v prvním roce života, umístění do pěstounské péče nebo ústavní výchovy).</w:t>
      </w:r>
    </w:p>
    <w:p w:rsidR="000B5C68" w:rsidRPr="0036399D" w:rsidRDefault="000B5C68" w:rsidP="0036399D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Vývojové nepravidelnosti a zpoždění</w:t>
      </w:r>
      <w:r w:rsidRPr="0036399D">
        <w:rPr>
          <w:rFonts w:ascii="Times New Roman" w:hAnsi="Times New Roman" w:cs="Times New Roman"/>
          <w:sz w:val="24"/>
          <w:szCs w:val="24"/>
        </w:rPr>
        <w:t xml:space="preserve"> (vážné a opakované dětské nemoci, opakovaná změna bydliště a školy).</w:t>
      </w:r>
    </w:p>
    <w:p w:rsidR="000B5C68" w:rsidRPr="0036399D" w:rsidRDefault="000B5C68" w:rsidP="0036399D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Genetické abnormality a psychopatologie v rodině</w:t>
      </w:r>
      <w:r w:rsidRPr="0036399D">
        <w:rPr>
          <w:rFonts w:ascii="Times New Roman" w:hAnsi="Times New Roman" w:cs="Times New Roman"/>
          <w:sz w:val="24"/>
          <w:szCs w:val="24"/>
        </w:rPr>
        <w:t xml:space="preserve"> (chronická choroba rodiče, duševní choroba rodiče, sourozenec s handicapem či problémovým chováním, chronické rodinné neshody, absence otce, smrt sourozence, rozvod rodičů a příchod nevlastních rodičů do rodiny).</w:t>
      </w:r>
    </w:p>
    <w:p w:rsidR="000B5C68" w:rsidRPr="0036399D" w:rsidRDefault="000B5C68" w:rsidP="0036399D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B5C68" w:rsidRPr="0036399D" w:rsidRDefault="000B5C68" w:rsidP="0036399D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Zcitlivující či oslabující faktory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charakteristiky, které činí jedince zranitelnějším, je-li vystaven rizikovým faktorům. </w:t>
      </w:r>
    </w:p>
    <w:p w:rsidR="000B5C68" w:rsidRPr="0036399D" w:rsidRDefault="000B5C68" w:rsidP="0036399D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Protektivní faktory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charakteristiky, které v interakci s nepřízní či protivenstvím redukují nebo eliminují potenciální negativní účinek rizikových faktorů – faktory, jež napomáhají resilienci.</w:t>
      </w:r>
    </w:p>
    <w:p w:rsidR="000B5C68" w:rsidRPr="0036399D" w:rsidRDefault="000B5C68" w:rsidP="0036399D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B5C68" w:rsidRPr="0036399D" w:rsidRDefault="000B5C68" w:rsidP="0036399D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Vývojové trumfy, vývojová aktiva, vývojové výhody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faktory prostředí, které </w:t>
      </w:r>
      <w:r w:rsidRPr="0036399D">
        <w:rPr>
          <w:rFonts w:ascii="Times New Roman" w:hAnsi="Times New Roman" w:cs="Times New Roman"/>
          <w:b/>
          <w:sz w:val="24"/>
          <w:szCs w:val="24"/>
        </w:rPr>
        <w:t>zvyšují pravděpodobnost pozitivních výsledků</w:t>
      </w:r>
      <w:r w:rsidRPr="0036399D">
        <w:rPr>
          <w:rFonts w:ascii="Times New Roman" w:hAnsi="Times New Roman" w:cs="Times New Roman"/>
          <w:sz w:val="24"/>
          <w:szCs w:val="24"/>
        </w:rPr>
        <w:t xml:space="preserve">. Od protektivních faktorů se liší v tom smyslu, že projektivní faktory fungují ve vztahu k rizikovým jako nárazníky, jako </w:t>
      </w:r>
      <w:r w:rsidRPr="0036399D">
        <w:rPr>
          <w:rFonts w:ascii="Times New Roman" w:hAnsi="Times New Roman" w:cs="Times New Roman"/>
          <w:b/>
          <w:sz w:val="24"/>
          <w:szCs w:val="24"/>
        </w:rPr>
        <w:t>síly působící proti vlivu rizikových faktorů</w:t>
      </w:r>
      <w:r w:rsidRPr="0036399D">
        <w:rPr>
          <w:rFonts w:ascii="Times New Roman" w:hAnsi="Times New Roman" w:cs="Times New Roman"/>
          <w:sz w:val="24"/>
          <w:szCs w:val="24"/>
        </w:rPr>
        <w:t>. Vývojové výhody se pozitivně uplatňují bez ohledu na přítomnost rizikových faktorů.</w:t>
      </w:r>
    </w:p>
    <w:p w:rsidR="000B5C68" w:rsidRPr="0036399D" w:rsidRDefault="000B5C68" w:rsidP="0036399D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B5C68" w:rsidRPr="0036399D" w:rsidRDefault="000B5C68" w:rsidP="0036399D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Podmíněnost protektivních/ oslabujících faktorů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některé vztahy jsou platné jen za určitých podmínek (např. přináležitost k minoritnímu etniku je obecně oslabující faktor, je-li však přítomna současně hrdost na příslušnost k tomuto etniku, jde o faktor protektivní). </w:t>
      </w:r>
    </w:p>
    <w:p w:rsidR="000B5C68" w:rsidRPr="0036399D" w:rsidRDefault="000B5C68" w:rsidP="0036399D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B5C68" w:rsidRPr="0036399D" w:rsidRDefault="000B5C68" w:rsidP="0036399D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Čtyři </w:t>
      </w:r>
      <w:r w:rsidRPr="0036399D">
        <w:rPr>
          <w:rFonts w:ascii="Times New Roman" w:hAnsi="Times New Roman" w:cs="Times New Roman"/>
          <w:b/>
          <w:sz w:val="24"/>
          <w:szCs w:val="24"/>
        </w:rPr>
        <w:t>mýty</w:t>
      </w:r>
      <w:r w:rsidRPr="0036399D">
        <w:rPr>
          <w:rFonts w:ascii="Times New Roman" w:hAnsi="Times New Roman" w:cs="Times New Roman"/>
          <w:sz w:val="24"/>
          <w:szCs w:val="24"/>
        </w:rPr>
        <w:t xml:space="preserve">, které stojí </w:t>
      </w:r>
      <w:r w:rsidRPr="0036399D">
        <w:rPr>
          <w:rFonts w:ascii="Times New Roman" w:hAnsi="Times New Roman" w:cs="Times New Roman"/>
          <w:b/>
          <w:sz w:val="24"/>
          <w:szCs w:val="24"/>
        </w:rPr>
        <w:t>v cestě snaze o zlepšení resilience</w:t>
      </w:r>
      <w:r w:rsidRPr="0036399D">
        <w:rPr>
          <w:rFonts w:ascii="Times New Roman" w:hAnsi="Times New Roman" w:cs="Times New Roman"/>
          <w:sz w:val="24"/>
          <w:szCs w:val="24"/>
        </w:rPr>
        <w:t xml:space="preserve"> dětí:</w:t>
      </w:r>
    </w:p>
    <w:p w:rsidR="000B5C68" w:rsidRPr="0036399D" w:rsidRDefault="000B5C68" w:rsidP="0036399D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Mýtus předurčení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vede k představě, že </w:t>
      </w:r>
      <w:r w:rsidRPr="0036399D">
        <w:rPr>
          <w:rFonts w:ascii="Times New Roman" w:hAnsi="Times New Roman" w:cs="Times New Roman"/>
          <w:b/>
          <w:sz w:val="24"/>
          <w:szCs w:val="24"/>
        </w:rPr>
        <w:t>dítě nemá šanci vymanit se z tenat chudoby</w:t>
      </w:r>
      <w:r w:rsidRPr="0036399D">
        <w:rPr>
          <w:rFonts w:ascii="Times New Roman" w:hAnsi="Times New Roman" w:cs="Times New Roman"/>
          <w:sz w:val="24"/>
          <w:szCs w:val="24"/>
        </w:rPr>
        <w:t>, násilí a proher, které charakterizují životní pouť jeho rodičů, příbuzných nebo členů komunity, do níž náleží.</w:t>
      </w:r>
    </w:p>
    <w:p w:rsidR="000B5C68" w:rsidRPr="0036399D" w:rsidRDefault="000B5C68" w:rsidP="0036399D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lastRenderedPageBreak/>
        <w:t>Mýtus nenapravitelného poškození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vyvolává dojem, že negativní životní zkušenosti </w:t>
      </w:r>
      <w:r w:rsidRPr="0036399D">
        <w:rPr>
          <w:rFonts w:ascii="Times New Roman" w:hAnsi="Times New Roman" w:cs="Times New Roman"/>
          <w:b/>
          <w:sz w:val="24"/>
          <w:szCs w:val="24"/>
        </w:rPr>
        <w:t>zanechávají na lidech trvalá poškození</w:t>
      </w:r>
      <w:r w:rsidRPr="0036399D">
        <w:rPr>
          <w:rFonts w:ascii="Times New Roman" w:hAnsi="Times New Roman" w:cs="Times New Roman"/>
          <w:sz w:val="24"/>
          <w:szCs w:val="24"/>
        </w:rPr>
        <w:t>, která se v jejich životě projeví.</w:t>
      </w:r>
    </w:p>
    <w:p w:rsidR="000B5C68" w:rsidRPr="0036399D" w:rsidRDefault="000B5C68" w:rsidP="0036399D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Mýtus o shodnosti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vede k dojmu, že </w:t>
      </w:r>
      <w:r w:rsidRPr="0036399D">
        <w:rPr>
          <w:rFonts w:ascii="Times New Roman" w:hAnsi="Times New Roman" w:cs="Times New Roman"/>
          <w:b/>
          <w:sz w:val="24"/>
          <w:szCs w:val="24"/>
        </w:rPr>
        <w:t>závěry a hodnocení</w:t>
      </w:r>
      <w:r w:rsidRPr="0036399D">
        <w:rPr>
          <w:rFonts w:ascii="Times New Roman" w:hAnsi="Times New Roman" w:cs="Times New Roman"/>
          <w:sz w:val="24"/>
          <w:szCs w:val="24"/>
        </w:rPr>
        <w:t xml:space="preserve">, často založené na dotaznících, </w:t>
      </w:r>
      <w:r w:rsidRPr="0036399D">
        <w:rPr>
          <w:rFonts w:ascii="Times New Roman" w:hAnsi="Times New Roman" w:cs="Times New Roman"/>
          <w:b/>
          <w:sz w:val="24"/>
          <w:szCs w:val="24"/>
        </w:rPr>
        <w:t>poskytují o dítěti dostatečnou a správnou informaci</w:t>
      </w:r>
      <w:r w:rsidRPr="0036399D">
        <w:rPr>
          <w:rFonts w:ascii="Times New Roman" w:hAnsi="Times New Roman" w:cs="Times New Roman"/>
          <w:sz w:val="24"/>
          <w:szCs w:val="24"/>
        </w:rPr>
        <w:t>.</w:t>
      </w:r>
    </w:p>
    <w:p w:rsidR="000B5C68" w:rsidRPr="0036399D" w:rsidRDefault="000B5C68" w:rsidP="0036399D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Mýtus, že „nakonec je to jedno“</w:t>
      </w:r>
      <w:r w:rsidRPr="0036399D">
        <w:rPr>
          <w:rFonts w:ascii="Times New Roman" w:hAnsi="Times New Roman" w:cs="Times New Roman"/>
          <w:sz w:val="24"/>
          <w:szCs w:val="24"/>
        </w:rPr>
        <w:t xml:space="preserve"> – navozuje pocit, že </w:t>
      </w:r>
      <w:r w:rsidRPr="0036399D">
        <w:rPr>
          <w:rFonts w:ascii="Times New Roman" w:hAnsi="Times New Roman" w:cs="Times New Roman"/>
          <w:b/>
          <w:sz w:val="24"/>
          <w:szCs w:val="24"/>
        </w:rPr>
        <w:t>ke změně stejně nedojde</w:t>
      </w:r>
      <w:r w:rsidRPr="0036399D">
        <w:rPr>
          <w:rFonts w:ascii="Times New Roman" w:hAnsi="Times New Roman" w:cs="Times New Roman"/>
          <w:sz w:val="24"/>
          <w:szCs w:val="24"/>
        </w:rPr>
        <w:t xml:space="preserve"> (protože k ní doposud nedošlo).</w:t>
      </w:r>
    </w:p>
    <w:p w:rsidR="000B5C68" w:rsidRPr="0036399D" w:rsidRDefault="000B5C68" w:rsidP="0036399D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B5C68" w:rsidRPr="0036399D" w:rsidRDefault="000B5C68" w:rsidP="0036399D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Vývoj dítěte je plastický</w:t>
      </w:r>
      <w:r w:rsidRPr="0036399D">
        <w:rPr>
          <w:rFonts w:ascii="Times New Roman" w:hAnsi="Times New Roman" w:cs="Times New Roman"/>
          <w:sz w:val="24"/>
          <w:szCs w:val="24"/>
        </w:rPr>
        <w:t xml:space="preserve">, </w:t>
      </w:r>
      <w:r w:rsidRPr="0036399D">
        <w:rPr>
          <w:rFonts w:ascii="Times New Roman" w:hAnsi="Times New Roman" w:cs="Times New Roman"/>
          <w:b/>
          <w:sz w:val="24"/>
          <w:szCs w:val="24"/>
        </w:rPr>
        <w:t>potenciál ke změně je velký a dynamický</w:t>
      </w:r>
      <w:r w:rsidRPr="0036399D">
        <w:rPr>
          <w:rFonts w:ascii="Times New Roman" w:hAnsi="Times New Roman" w:cs="Times New Roman"/>
          <w:sz w:val="24"/>
          <w:szCs w:val="24"/>
        </w:rPr>
        <w:t xml:space="preserve"> a největší chybou je dítě zaškatulkovat a činit předčasné závěry. Pečující osoby mají </w:t>
      </w:r>
      <w:r w:rsidRPr="0036399D">
        <w:rPr>
          <w:rFonts w:ascii="Times New Roman" w:hAnsi="Times New Roman" w:cs="Times New Roman"/>
          <w:b/>
          <w:sz w:val="24"/>
          <w:szCs w:val="24"/>
        </w:rPr>
        <w:t>v dítěti hledat talent a sílu</w:t>
      </w:r>
      <w:r w:rsidRPr="0036399D">
        <w:rPr>
          <w:rFonts w:ascii="Times New Roman" w:hAnsi="Times New Roman" w:cs="Times New Roman"/>
          <w:sz w:val="24"/>
          <w:szCs w:val="24"/>
        </w:rPr>
        <w:t>, protože v </w:t>
      </w:r>
      <w:r w:rsidRPr="0036399D">
        <w:rPr>
          <w:rFonts w:ascii="Times New Roman" w:hAnsi="Times New Roman" w:cs="Times New Roman"/>
          <w:b/>
          <w:sz w:val="24"/>
          <w:szCs w:val="24"/>
        </w:rPr>
        <w:t>prostředí, které je příznivé a podporující</w:t>
      </w:r>
      <w:r w:rsidRPr="0036399D">
        <w:rPr>
          <w:rFonts w:ascii="Times New Roman" w:hAnsi="Times New Roman" w:cs="Times New Roman"/>
          <w:sz w:val="24"/>
          <w:szCs w:val="24"/>
        </w:rPr>
        <w:t xml:space="preserve">, jsou lidé schopni pozitivních změn a vybudování alespoň některých zdrojů resilience v průběhu svého života. Takový přístup napomáhá dětem a mládeži, aby se </w:t>
      </w:r>
      <w:r w:rsidRPr="0036399D">
        <w:rPr>
          <w:rFonts w:ascii="Times New Roman" w:hAnsi="Times New Roman" w:cs="Times New Roman"/>
          <w:b/>
          <w:sz w:val="24"/>
          <w:szCs w:val="24"/>
        </w:rPr>
        <w:t>sami stali aktéry svého snažení o nápravu</w:t>
      </w:r>
      <w:r w:rsidRPr="003639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C68" w:rsidRPr="0036399D" w:rsidRDefault="000B5C68" w:rsidP="0036399D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B5C68" w:rsidRPr="0036399D" w:rsidRDefault="000B5C68" w:rsidP="0036399D">
      <w:pPr>
        <w:pStyle w:val="Bezmezer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Tři skupiny protektivních faktorů:</w:t>
      </w:r>
    </w:p>
    <w:p w:rsidR="000B5C68" w:rsidRPr="0036399D" w:rsidRDefault="000B5C68" w:rsidP="0036399D">
      <w:pPr>
        <w:pStyle w:val="Bezmezer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sz w:val="24"/>
          <w:szCs w:val="24"/>
        </w:rPr>
        <w:t xml:space="preserve">Alespoň </w:t>
      </w:r>
      <w:r w:rsidRPr="0036399D">
        <w:rPr>
          <w:rFonts w:ascii="Times New Roman" w:hAnsi="Times New Roman" w:cs="Times New Roman"/>
          <w:b/>
          <w:sz w:val="24"/>
          <w:szCs w:val="24"/>
        </w:rPr>
        <w:t>průměrné kognitivní dovednosti</w:t>
      </w:r>
      <w:r w:rsidRPr="0036399D">
        <w:rPr>
          <w:rFonts w:ascii="Times New Roman" w:hAnsi="Times New Roman" w:cs="Times New Roman"/>
          <w:sz w:val="24"/>
          <w:szCs w:val="24"/>
        </w:rPr>
        <w:t xml:space="preserve"> spolu s </w:t>
      </w:r>
      <w:r w:rsidRPr="0036399D">
        <w:rPr>
          <w:rFonts w:ascii="Times New Roman" w:hAnsi="Times New Roman" w:cs="Times New Roman"/>
          <w:b/>
          <w:sz w:val="24"/>
          <w:szCs w:val="24"/>
        </w:rPr>
        <w:t>dispozicí k příjemnému a sociabilnímu jednání</w:t>
      </w:r>
      <w:r w:rsidRPr="0036399D">
        <w:rPr>
          <w:rFonts w:ascii="Times New Roman" w:hAnsi="Times New Roman" w:cs="Times New Roman"/>
          <w:sz w:val="24"/>
          <w:szCs w:val="24"/>
        </w:rPr>
        <w:t xml:space="preserve">, které vyvolává vstřícnou reakci ze strany ostatních osob. </w:t>
      </w:r>
    </w:p>
    <w:p w:rsidR="000B5C68" w:rsidRPr="0036399D" w:rsidRDefault="000B5C68" w:rsidP="0036399D">
      <w:pPr>
        <w:pStyle w:val="Bezmezer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Laskavé a vřelé vazby s dospělými</w:t>
      </w:r>
      <w:r w:rsidRPr="0036399D">
        <w:rPr>
          <w:rFonts w:ascii="Times New Roman" w:hAnsi="Times New Roman" w:cs="Times New Roman"/>
          <w:sz w:val="24"/>
          <w:szCs w:val="24"/>
        </w:rPr>
        <w:t xml:space="preserve">, jež umožní dětem, aby se u nich vyvinula </w:t>
      </w:r>
      <w:r w:rsidRPr="0036399D">
        <w:rPr>
          <w:rFonts w:ascii="Times New Roman" w:hAnsi="Times New Roman" w:cs="Times New Roman"/>
          <w:b/>
          <w:sz w:val="24"/>
          <w:szCs w:val="24"/>
        </w:rPr>
        <w:t>důvěra, autonomie a iniciativa</w:t>
      </w:r>
      <w:r w:rsidRPr="0036399D">
        <w:rPr>
          <w:rFonts w:ascii="Times New Roman" w:hAnsi="Times New Roman" w:cs="Times New Roman"/>
          <w:sz w:val="24"/>
          <w:szCs w:val="24"/>
        </w:rPr>
        <w:t>.</w:t>
      </w:r>
    </w:p>
    <w:p w:rsidR="000B5C68" w:rsidRPr="0036399D" w:rsidRDefault="000B5C68" w:rsidP="0036399D">
      <w:pPr>
        <w:pStyle w:val="Bezmezer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b/>
          <w:sz w:val="24"/>
          <w:szCs w:val="24"/>
        </w:rPr>
        <w:t>Schopnost navázat kontakt se školním prostředím a s podpůrnými občanskými organizacemi</w:t>
      </w:r>
      <w:r w:rsidRPr="0036399D">
        <w:rPr>
          <w:rFonts w:ascii="Times New Roman" w:hAnsi="Times New Roman" w:cs="Times New Roman"/>
          <w:sz w:val="24"/>
          <w:szCs w:val="24"/>
        </w:rPr>
        <w:t>, jako je církev, mládežnické skupiny a jiné mimoškolní organizace, a opírat se o ně.</w:t>
      </w:r>
    </w:p>
    <w:p w:rsidR="000B5C68" w:rsidRPr="0036399D" w:rsidRDefault="000B5C68" w:rsidP="0036399D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B5C68" w:rsidRPr="0036399D" w:rsidRDefault="000B5C68" w:rsidP="003639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0B5C68" w:rsidRPr="0036399D" w:rsidSect="001B6BD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DB4" w:rsidRDefault="00FB7DB4" w:rsidP="00A673EB">
      <w:pPr>
        <w:spacing w:after="0" w:line="240" w:lineRule="auto"/>
      </w:pPr>
      <w:r>
        <w:separator/>
      </w:r>
    </w:p>
  </w:endnote>
  <w:endnote w:type="continuationSeparator" w:id="1">
    <w:p w:rsidR="00FB7DB4" w:rsidRDefault="00FB7DB4" w:rsidP="00A6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DB4" w:rsidRDefault="00FB7DB4" w:rsidP="00A673EB">
      <w:pPr>
        <w:spacing w:after="0" w:line="240" w:lineRule="auto"/>
      </w:pPr>
      <w:r>
        <w:separator/>
      </w:r>
    </w:p>
  </w:footnote>
  <w:footnote w:type="continuationSeparator" w:id="1">
    <w:p w:rsidR="00FB7DB4" w:rsidRDefault="00FB7DB4" w:rsidP="00A67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996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A673EB" w:rsidRDefault="00C16F08">
        <w:pPr>
          <w:pStyle w:val="Zhlav"/>
          <w:jc w:val="right"/>
        </w:pPr>
        <w:r w:rsidRPr="00A673EB">
          <w:rPr>
            <w:rFonts w:ascii="Times New Roman" w:hAnsi="Times New Roman"/>
            <w:sz w:val="20"/>
            <w:szCs w:val="20"/>
          </w:rPr>
          <w:fldChar w:fldCharType="begin"/>
        </w:r>
        <w:r w:rsidR="00A673EB" w:rsidRPr="00A673E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A673EB">
          <w:rPr>
            <w:rFonts w:ascii="Times New Roman" w:hAnsi="Times New Roman"/>
            <w:sz w:val="20"/>
            <w:szCs w:val="20"/>
          </w:rPr>
          <w:fldChar w:fldCharType="separate"/>
        </w:r>
        <w:r w:rsidR="0036399D" w:rsidRPr="0036399D">
          <w:rPr>
            <w:rFonts w:ascii="Times New Roman" w:hAnsi="Times New Roman" w:cstheme="minorBidi"/>
            <w:noProof/>
            <w:sz w:val="20"/>
            <w:szCs w:val="20"/>
          </w:rPr>
          <w:t>5</w:t>
        </w:r>
        <w:r w:rsidRPr="00A673E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A673EB" w:rsidRDefault="00A673E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63A"/>
    <w:multiLevelType w:val="hybridMultilevel"/>
    <w:tmpl w:val="78FE2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6882"/>
    <w:multiLevelType w:val="hybridMultilevel"/>
    <w:tmpl w:val="BAA025B2"/>
    <w:lvl w:ilvl="0" w:tplc="818C6AD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857AE"/>
    <w:multiLevelType w:val="hybridMultilevel"/>
    <w:tmpl w:val="57525EC2"/>
    <w:lvl w:ilvl="0" w:tplc="CD36312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43D1B"/>
    <w:multiLevelType w:val="hybridMultilevel"/>
    <w:tmpl w:val="EE7C9E0E"/>
    <w:lvl w:ilvl="0" w:tplc="0C2A20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0564B"/>
    <w:multiLevelType w:val="hybridMultilevel"/>
    <w:tmpl w:val="65DAC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00504"/>
    <w:multiLevelType w:val="hybridMultilevel"/>
    <w:tmpl w:val="4F829E9A"/>
    <w:lvl w:ilvl="0" w:tplc="F17247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D7490"/>
    <w:multiLevelType w:val="hybridMultilevel"/>
    <w:tmpl w:val="8870B56A"/>
    <w:lvl w:ilvl="0" w:tplc="1500F2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63AA9"/>
    <w:multiLevelType w:val="hybridMultilevel"/>
    <w:tmpl w:val="E2709022"/>
    <w:lvl w:ilvl="0" w:tplc="CAE2BDE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06F9E"/>
    <w:multiLevelType w:val="hybridMultilevel"/>
    <w:tmpl w:val="6B60C87C"/>
    <w:lvl w:ilvl="0" w:tplc="E5B262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D26BB"/>
    <w:multiLevelType w:val="hybridMultilevel"/>
    <w:tmpl w:val="87F675FC"/>
    <w:lvl w:ilvl="0" w:tplc="A986E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D441F"/>
    <w:multiLevelType w:val="hybridMultilevel"/>
    <w:tmpl w:val="00C013FC"/>
    <w:lvl w:ilvl="0" w:tplc="EE34FA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70FBF"/>
    <w:multiLevelType w:val="hybridMultilevel"/>
    <w:tmpl w:val="6C64BABC"/>
    <w:lvl w:ilvl="0" w:tplc="4AECA5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94493"/>
    <w:multiLevelType w:val="hybridMultilevel"/>
    <w:tmpl w:val="5756E884"/>
    <w:lvl w:ilvl="0" w:tplc="997009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4E3543"/>
    <w:multiLevelType w:val="hybridMultilevel"/>
    <w:tmpl w:val="1DC8C108"/>
    <w:lvl w:ilvl="0" w:tplc="CAE2BD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384C71"/>
    <w:multiLevelType w:val="hybridMultilevel"/>
    <w:tmpl w:val="E2F8F9D4"/>
    <w:lvl w:ilvl="0" w:tplc="F3688BA4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12B6C"/>
    <w:multiLevelType w:val="hybridMultilevel"/>
    <w:tmpl w:val="ED489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1876"/>
    <w:multiLevelType w:val="hybridMultilevel"/>
    <w:tmpl w:val="4E162FA0"/>
    <w:lvl w:ilvl="0" w:tplc="AE9C36E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9833B0">
      <w:start w:val="1"/>
      <w:numFmt w:val="lowerLetter"/>
      <w:lvlText w:val="%2)"/>
      <w:lvlJc w:val="left"/>
      <w:pPr>
        <w:ind w:left="1785" w:hanging="705"/>
      </w:pPr>
      <w:rPr>
        <w:b/>
      </w:rPr>
    </w:lvl>
    <w:lvl w:ilvl="2" w:tplc="E5800480">
      <w:start w:val="1"/>
      <w:numFmt w:val="decimal"/>
      <w:lvlText w:val="%3)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EA4A76"/>
    <w:multiLevelType w:val="hybridMultilevel"/>
    <w:tmpl w:val="87CC3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55035"/>
    <w:multiLevelType w:val="hybridMultilevel"/>
    <w:tmpl w:val="ADD8EB46"/>
    <w:lvl w:ilvl="0" w:tplc="A986E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26D8D"/>
    <w:multiLevelType w:val="hybridMultilevel"/>
    <w:tmpl w:val="1902DFBC"/>
    <w:lvl w:ilvl="0" w:tplc="CAE2BD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CF02A4"/>
    <w:multiLevelType w:val="hybridMultilevel"/>
    <w:tmpl w:val="31D4F77C"/>
    <w:lvl w:ilvl="0" w:tplc="0D5A9A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B6059"/>
    <w:multiLevelType w:val="hybridMultilevel"/>
    <w:tmpl w:val="FF702D3A"/>
    <w:lvl w:ilvl="0" w:tplc="4DFE7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3369D"/>
    <w:multiLevelType w:val="hybridMultilevel"/>
    <w:tmpl w:val="C0E835B8"/>
    <w:lvl w:ilvl="0" w:tplc="CAE2BD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87204F"/>
    <w:multiLevelType w:val="hybridMultilevel"/>
    <w:tmpl w:val="7E805662"/>
    <w:lvl w:ilvl="0" w:tplc="70087C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B96097"/>
    <w:multiLevelType w:val="hybridMultilevel"/>
    <w:tmpl w:val="F55EBB0A"/>
    <w:lvl w:ilvl="0" w:tplc="F654B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3"/>
  </w:num>
  <w:num w:numId="4">
    <w:abstractNumId w:val="24"/>
  </w:num>
  <w:num w:numId="5">
    <w:abstractNumId w:val="2"/>
  </w:num>
  <w:num w:numId="6">
    <w:abstractNumId w:val="1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3"/>
  </w:num>
  <w:num w:numId="12">
    <w:abstractNumId w:val="22"/>
  </w:num>
  <w:num w:numId="13">
    <w:abstractNumId w:val="21"/>
  </w:num>
  <w:num w:numId="14">
    <w:abstractNumId w:val="18"/>
  </w:num>
  <w:num w:numId="15">
    <w:abstractNumId w:val="7"/>
  </w:num>
  <w:num w:numId="16">
    <w:abstractNumId w:val="4"/>
  </w:num>
  <w:num w:numId="17">
    <w:abstractNumId w:val="6"/>
  </w:num>
  <w:num w:numId="18">
    <w:abstractNumId w:val="1"/>
  </w:num>
  <w:num w:numId="19">
    <w:abstractNumId w:val="9"/>
  </w:num>
  <w:num w:numId="20">
    <w:abstractNumId w:val="0"/>
  </w:num>
  <w:num w:numId="21">
    <w:abstractNumId w:val="17"/>
  </w:num>
  <w:num w:numId="22">
    <w:abstractNumId w:val="8"/>
  </w:num>
  <w:num w:numId="23">
    <w:abstractNumId w:val="15"/>
  </w:num>
  <w:num w:numId="24">
    <w:abstractNumId w:val="11"/>
  </w:num>
  <w:num w:numId="25">
    <w:abstractNumId w:val="2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56D"/>
    <w:rsid w:val="00000760"/>
    <w:rsid w:val="00001FCC"/>
    <w:rsid w:val="000167FA"/>
    <w:rsid w:val="00036CA9"/>
    <w:rsid w:val="00061D1F"/>
    <w:rsid w:val="00080148"/>
    <w:rsid w:val="000801CF"/>
    <w:rsid w:val="00083CAE"/>
    <w:rsid w:val="0009138E"/>
    <w:rsid w:val="00093DFC"/>
    <w:rsid w:val="000B27CA"/>
    <w:rsid w:val="000B5C68"/>
    <w:rsid w:val="000C2D3F"/>
    <w:rsid w:val="000D5383"/>
    <w:rsid w:val="00103EE1"/>
    <w:rsid w:val="001054F7"/>
    <w:rsid w:val="001163A1"/>
    <w:rsid w:val="0016304E"/>
    <w:rsid w:val="00177F25"/>
    <w:rsid w:val="00182F42"/>
    <w:rsid w:val="001A21C9"/>
    <w:rsid w:val="001A7C9D"/>
    <w:rsid w:val="001B5647"/>
    <w:rsid w:val="001B57C8"/>
    <w:rsid w:val="001B6BDA"/>
    <w:rsid w:val="001C1F69"/>
    <w:rsid w:val="001C3803"/>
    <w:rsid w:val="001D0138"/>
    <w:rsid w:val="001D3D82"/>
    <w:rsid w:val="001F00E9"/>
    <w:rsid w:val="002205AE"/>
    <w:rsid w:val="00221F0E"/>
    <w:rsid w:val="002239DE"/>
    <w:rsid w:val="00233A2D"/>
    <w:rsid w:val="0024254A"/>
    <w:rsid w:val="0025159B"/>
    <w:rsid w:val="00285433"/>
    <w:rsid w:val="002B6850"/>
    <w:rsid w:val="002B6B08"/>
    <w:rsid w:val="002C196A"/>
    <w:rsid w:val="002E4A28"/>
    <w:rsid w:val="00331014"/>
    <w:rsid w:val="003318FD"/>
    <w:rsid w:val="00335D8F"/>
    <w:rsid w:val="0033776D"/>
    <w:rsid w:val="0034014F"/>
    <w:rsid w:val="0036399D"/>
    <w:rsid w:val="003734E9"/>
    <w:rsid w:val="0039710F"/>
    <w:rsid w:val="003B74EE"/>
    <w:rsid w:val="003C368F"/>
    <w:rsid w:val="003C7603"/>
    <w:rsid w:val="003F018F"/>
    <w:rsid w:val="003F5D3F"/>
    <w:rsid w:val="00414ACB"/>
    <w:rsid w:val="00422AB1"/>
    <w:rsid w:val="0043441C"/>
    <w:rsid w:val="00435A57"/>
    <w:rsid w:val="00445B73"/>
    <w:rsid w:val="00451B39"/>
    <w:rsid w:val="00462F7F"/>
    <w:rsid w:val="00475F2B"/>
    <w:rsid w:val="004A703A"/>
    <w:rsid w:val="004D0C53"/>
    <w:rsid w:val="004D6BFE"/>
    <w:rsid w:val="004F07EC"/>
    <w:rsid w:val="004F13FE"/>
    <w:rsid w:val="004F1604"/>
    <w:rsid w:val="00510A32"/>
    <w:rsid w:val="005248DE"/>
    <w:rsid w:val="005315CF"/>
    <w:rsid w:val="0053633C"/>
    <w:rsid w:val="005424ED"/>
    <w:rsid w:val="00551456"/>
    <w:rsid w:val="005577A9"/>
    <w:rsid w:val="0057187E"/>
    <w:rsid w:val="00591219"/>
    <w:rsid w:val="00592336"/>
    <w:rsid w:val="005C0EA4"/>
    <w:rsid w:val="005F0859"/>
    <w:rsid w:val="005F15DD"/>
    <w:rsid w:val="00603CF1"/>
    <w:rsid w:val="006237EE"/>
    <w:rsid w:val="0062416C"/>
    <w:rsid w:val="00642D55"/>
    <w:rsid w:val="00652B6B"/>
    <w:rsid w:val="00661F49"/>
    <w:rsid w:val="00664236"/>
    <w:rsid w:val="00682258"/>
    <w:rsid w:val="006854B6"/>
    <w:rsid w:val="0069039A"/>
    <w:rsid w:val="006924A1"/>
    <w:rsid w:val="006A3A9E"/>
    <w:rsid w:val="006A5A91"/>
    <w:rsid w:val="006B071E"/>
    <w:rsid w:val="006B40D8"/>
    <w:rsid w:val="006D624F"/>
    <w:rsid w:val="006D743B"/>
    <w:rsid w:val="006E0D3F"/>
    <w:rsid w:val="006F45AA"/>
    <w:rsid w:val="006F75E0"/>
    <w:rsid w:val="00717FEE"/>
    <w:rsid w:val="0072367A"/>
    <w:rsid w:val="00724148"/>
    <w:rsid w:val="007335E8"/>
    <w:rsid w:val="00764BC3"/>
    <w:rsid w:val="0079156D"/>
    <w:rsid w:val="00791C89"/>
    <w:rsid w:val="00793912"/>
    <w:rsid w:val="007A3906"/>
    <w:rsid w:val="00802D32"/>
    <w:rsid w:val="00805D9B"/>
    <w:rsid w:val="00823AAD"/>
    <w:rsid w:val="00865427"/>
    <w:rsid w:val="00866673"/>
    <w:rsid w:val="0088305A"/>
    <w:rsid w:val="00894A7C"/>
    <w:rsid w:val="008A04D9"/>
    <w:rsid w:val="008C2260"/>
    <w:rsid w:val="008C7D7C"/>
    <w:rsid w:val="008D0D45"/>
    <w:rsid w:val="008E265D"/>
    <w:rsid w:val="008E5057"/>
    <w:rsid w:val="008F17B4"/>
    <w:rsid w:val="00936A4D"/>
    <w:rsid w:val="00950BC3"/>
    <w:rsid w:val="00952FC6"/>
    <w:rsid w:val="009534AA"/>
    <w:rsid w:val="00971D11"/>
    <w:rsid w:val="009F0A6A"/>
    <w:rsid w:val="00A05849"/>
    <w:rsid w:val="00A10A65"/>
    <w:rsid w:val="00A17698"/>
    <w:rsid w:val="00A31612"/>
    <w:rsid w:val="00A47FEB"/>
    <w:rsid w:val="00A50D6F"/>
    <w:rsid w:val="00A50EDF"/>
    <w:rsid w:val="00A673EB"/>
    <w:rsid w:val="00A97FD0"/>
    <w:rsid w:val="00AB6DC8"/>
    <w:rsid w:val="00B25582"/>
    <w:rsid w:val="00B324B1"/>
    <w:rsid w:val="00B46271"/>
    <w:rsid w:val="00B54618"/>
    <w:rsid w:val="00B57448"/>
    <w:rsid w:val="00B7222B"/>
    <w:rsid w:val="00B7300A"/>
    <w:rsid w:val="00B8186C"/>
    <w:rsid w:val="00B83E2A"/>
    <w:rsid w:val="00B9176F"/>
    <w:rsid w:val="00B93D9C"/>
    <w:rsid w:val="00BB4D78"/>
    <w:rsid w:val="00BB783E"/>
    <w:rsid w:val="00BD609F"/>
    <w:rsid w:val="00BE51E4"/>
    <w:rsid w:val="00C16F08"/>
    <w:rsid w:val="00C26396"/>
    <w:rsid w:val="00C50948"/>
    <w:rsid w:val="00C60783"/>
    <w:rsid w:val="00C9500E"/>
    <w:rsid w:val="00CB5942"/>
    <w:rsid w:val="00CC4807"/>
    <w:rsid w:val="00CD6EB0"/>
    <w:rsid w:val="00CF785E"/>
    <w:rsid w:val="00D2516E"/>
    <w:rsid w:val="00D32142"/>
    <w:rsid w:val="00D439D2"/>
    <w:rsid w:val="00D4563D"/>
    <w:rsid w:val="00D47564"/>
    <w:rsid w:val="00D715E4"/>
    <w:rsid w:val="00D83D45"/>
    <w:rsid w:val="00D96F8F"/>
    <w:rsid w:val="00DB49B2"/>
    <w:rsid w:val="00DD6CBF"/>
    <w:rsid w:val="00E2764C"/>
    <w:rsid w:val="00E3082B"/>
    <w:rsid w:val="00E425B7"/>
    <w:rsid w:val="00E649E3"/>
    <w:rsid w:val="00E84EA9"/>
    <w:rsid w:val="00E94D15"/>
    <w:rsid w:val="00EA5993"/>
    <w:rsid w:val="00EB040B"/>
    <w:rsid w:val="00EF1B48"/>
    <w:rsid w:val="00EF559E"/>
    <w:rsid w:val="00F13CBA"/>
    <w:rsid w:val="00F2169F"/>
    <w:rsid w:val="00F21934"/>
    <w:rsid w:val="00F24AC5"/>
    <w:rsid w:val="00F24D98"/>
    <w:rsid w:val="00F32B16"/>
    <w:rsid w:val="00F57A98"/>
    <w:rsid w:val="00F60CB0"/>
    <w:rsid w:val="00F66AD3"/>
    <w:rsid w:val="00F67700"/>
    <w:rsid w:val="00F856F0"/>
    <w:rsid w:val="00FB6BE7"/>
    <w:rsid w:val="00FB7DB4"/>
    <w:rsid w:val="00FC2821"/>
    <w:rsid w:val="00FC2FF5"/>
    <w:rsid w:val="00FC6B9D"/>
    <w:rsid w:val="00FD3073"/>
    <w:rsid w:val="00FE0AED"/>
    <w:rsid w:val="00FE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15E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9156D"/>
    <w:pPr>
      <w:spacing w:after="0" w:line="240" w:lineRule="auto"/>
    </w:pPr>
  </w:style>
  <w:style w:type="table" w:styleId="Mkatabulky">
    <w:name w:val="Table Grid"/>
    <w:basedOn w:val="Normlntabulka"/>
    <w:uiPriority w:val="59"/>
    <w:rsid w:val="00692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4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67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73EB"/>
  </w:style>
  <w:style w:type="paragraph" w:styleId="Zpat">
    <w:name w:val="footer"/>
    <w:basedOn w:val="Normln"/>
    <w:link w:val="ZpatChar"/>
    <w:uiPriority w:val="99"/>
    <w:unhideWhenUsed/>
    <w:rsid w:val="00A67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73EB"/>
  </w:style>
  <w:style w:type="paragraph" w:styleId="Odstavecseseznamem">
    <w:name w:val="List Paragraph"/>
    <w:basedOn w:val="Normln"/>
    <w:uiPriority w:val="34"/>
    <w:qFormat/>
    <w:rsid w:val="00D715E4"/>
    <w:pPr>
      <w:ind w:left="720"/>
      <w:contextualSpacing/>
    </w:pPr>
  </w:style>
  <w:style w:type="character" w:customStyle="1" w:styleId="MjNewTimesChar">
    <w:name w:val="Můj NewTimes Char"/>
    <w:basedOn w:val="Standardnpsmoodstavce"/>
    <w:link w:val="MjNewTimes"/>
    <w:locked/>
    <w:rsid w:val="00D715E4"/>
    <w:rPr>
      <w:rFonts w:ascii="Times New Roman" w:hAnsi="Times New Roman" w:cs="Arial"/>
    </w:rPr>
  </w:style>
  <w:style w:type="paragraph" w:customStyle="1" w:styleId="MjNewTimes">
    <w:name w:val="Můj NewTimes"/>
    <w:basedOn w:val="Normln"/>
    <w:link w:val="MjNewTimesChar"/>
    <w:qFormat/>
    <w:rsid w:val="00D715E4"/>
    <w:pPr>
      <w:spacing w:after="0" w:line="240" w:lineRule="auto"/>
      <w:contextualSpacing/>
    </w:pPr>
    <w:rPr>
      <w:rFonts w:ascii="Times New Roman" w:eastAsiaTheme="minorHAnsi" w:hAnsi="Times New Roman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1945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161</cp:revision>
  <dcterms:created xsi:type="dcterms:W3CDTF">2014-08-02T14:45:00Z</dcterms:created>
  <dcterms:modified xsi:type="dcterms:W3CDTF">2016-08-09T10:57:00Z</dcterms:modified>
</cp:coreProperties>
</file>