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88" w:rsidRPr="001B5622" w:rsidRDefault="00D86F91" w:rsidP="001B5622">
      <w:pPr>
        <w:spacing w:line="240" w:lineRule="auto"/>
        <w:jc w:val="both"/>
        <w:rPr>
          <w:b/>
        </w:rPr>
      </w:pPr>
      <w:r w:rsidRPr="001B5622">
        <w:rPr>
          <w:b/>
        </w:rPr>
        <w:t xml:space="preserve">14. VÝVOJOVÉ TEORIE </w:t>
      </w:r>
    </w:p>
    <w:p w:rsidR="00201A7B" w:rsidRPr="001B5622" w:rsidRDefault="00201A7B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 xml:space="preserve">KOGNITIVNÍ VÝVOJ (Jean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Piaget</w:t>
      </w:r>
      <w:proofErr w:type="spellEnd"/>
      <w:r w:rsidRPr="001B5622">
        <w:rPr>
          <w:rFonts w:ascii="Times New Roman" w:hAnsi="Times New Roman" w:cs="Times New Roman"/>
          <w:b/>
          <w:sz w:val="24"/>
          <w:szCs w:val="24"/>
        </w:rPr>
        <w:t>)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1. SENZOMOTORICKÉ STADIUM (do 2 let):</w:t>
      </w:r>
    </w:p>
    <w:p w:rsidR="00DC1A06" w:rsidRPr="001B5622" w:rsidRDefault="00DC1A06" w:rsidP="001B5622">
      <w:pPr>
        <w:pStyle w:val="Bezmezer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Myšlenkové operace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dítěte jsou </w:t>
      </w:r>
      <w:r w:rsidRPr="001B5622">
        <w:rPr>
          <w:rFonts w:ascii="Times New Roman" w:hAnsi="Times New Roman" w:cs="Times New Roman"/>
          <w:b/>
          <w:sz w:val="24"/>
          <w:szCs w:val="24"/>
        </w:rPr>
        <w:t>vázány na reálně prováděnou činnost</w:t>
      </w:r>
      <w:r w:rsidRPr="001B5622">
        <w:rPr>
          <w:rFonts w:ascii="Times New Roman" w:hAnsi="Times New Roman" w:cs="Times New Roman"/>
          <w:sz w:val="24"/>
          <w:szCs w:val="24"/>
        </w:rPr>
        <w:t xml:space="preserve"> v přítomném okamžiku – jeho </w:t>
      </w:r>
      <w:r w:rsidRPr="001B5622">
        <w:rPr>
          <w:rFonts w:ascii="Times New Roman" w:hAnsi="Times New Roman" w:cs="Times New Roman"/>
          <w:b/>
          <w:sz w:val="24"/>
          <w:szCs w:val="24"/>
        </w:rPr>
        <w:t>inteligence je senzomotorická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</w:t>
      </w:r>
      <w:r w:rsidRPr="001B5622">
        <w:rPr>
          <w:rFonts w:ascii="Times New Roman" w:hAnsi="Times New Roman" w:cs="Times New Roman"/>
          <w:b/>
          <w:sz w:val="24"/>
          <w:szCs w:val="24"/>
        </w:rPr>
        <w:t>spjatá s vnímáním a pohybem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DC1A06" w:rsidRPr="001B5622" w:rsidRDefault="00DC1A06" w:rsidP="001B5622">
      <w:pPr>
        <w:pStyle w:val="Bezmezer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Mezi </w:t>
      </w:r>
      <w:r w:rsidRPr="001B5622">
        <w:rPr>
          <w:rFonts w:ascii="Times New Roman" w:hAnsi="Times New Roman" w:cs="Times New Roman"/>
          <w:b/>
          <w:sz w:val="24"/>
          <w:szCs w:val="24"/>
        </w:rPr>
        <w:t>čtvrtým a osmým měsícem</w:t>
      </w:r>
      <w:r w:rsidRPr="001B5622">
        <w:rPr>
          <w:rFonts w:ascii="Times New Roman" w:hAnsi="Times New Roman" w:cs="Times New Roman"/>
          <w:sz w:val="24"/>
          <w:szCs w:val="24"/>
        </w:rPr>
        <w:t xml:space="preserve"> dítě začíná </w:t>
      </w:r>
      <w:r w:rsidRPr="001B5622">
        <w:rPr>
          <w:rFonts w:ascii="Times New Roman" w:hAnsi="Times New Roman" w:cs="Times New Roman"/>
          <w:b/>
          <w:sz w:val="24"/>
          <w:szCs w:val="24"/>
        </w:rPr>
        <w:t>předvídat výsledky své činnosti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záměrně </w:t>
      </w:r>
      <w:r w:rsidRPr="001B5622">
        <w:rPr>
          <w:rFonts w:ascii="Times New Roman" w:hAnsi="Times New Roman" w:cs="Times New Roman"/>
          <w:b/>
          <w:sz w:val="24"/>
          <w:szCs w:val="24"/>
        </w:rPr>
        <w:t>opakuje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činnosti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vyvolaly výsledky, které ho </w:t>
      </w:r>
      <w:r w:rsidRPr="001B5622">
        <w:rPr>
          <w:rFonts w:ascii="Times New Roman" w:hAnsi="Times New Roman" w:cs="Times New Roman"/>
          <w:b/>
          <w:sz w:val="24"/>
          <w:szCs w:val="24"/>
        </w:rPr>
        <w:t>zaujaly</w:t>
      </w:r>
      <w:r w:rsidRPr="001B5622">
        <w:rPr>
          <w:rFonts w:ascii="Times New Roman" w:hAnsi="Times New Roman" w:cs="Times New Roman"/>
          <w:sz w:val="24"/>
          <w:szCs w:val="24"/>
        </w:rPr>
        <w:t xml:space="preserve">.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náhodou vrazí do řady chrastítek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ta se začnou pohybovat a </w:t>
      </w:r>
      <w:r w:rsidRPr="001B5622">
        <w:rPr>
          <w:rFonts w:ascii="Times New Roman" w:hAnsi="Times New Roman" w:cs="Times New Roman"/>
          <w:b/>
          <w:sz w:val="24"/>
          <w:szCs w:val="24"/>
        </w:rPr>
        <w:t>vydávat zvuky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dítě je výsledkem mile překvapeno a tuto </w:t>
      </w:r>
      <w:r w:rsidRPr="001B5622">
        <w:rPr>
          <w:rFonts w:ascii="Times New Roman" w:hAnsi="Times New Roman" w:cs="Times New Roman"/>
          <w:b/>
          <w:sz w:val="24"/>
          <w:szCs w:val="24"/>
        </w:rPr>
        <w:t>činnost opakuje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je to </w:t>
      </w:r>
      <w:r w:rsidRPr="001B5622">
        <w:rPr>
          <w:rFonts w:ascii="Times New Roman" w:hAnsi="Times New Roman" w:cs="Times New Roman"/>
          <w:b/>
          <w:sz w:val="24"/>
          <w:szCs w:val="24"/>
        </w:rPr>
        <w:t>tzv. kruhová reakce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(</w:t>
      </w:r>
      <w:r w:rsidRPr="001B5622">
        <w:rPr>
          <w:rFonts w:ascii="Times New Roman" w:hAnsi="Times New Roman" w:cs="Times New Roman"/>
          <w:b/>
          <w:sz w:val="24"/>
          <w:szCs w:val="24"/>
        </w:rPr>
        <w:t>aktivní reprodukce výsledku</w:t>
      </w:r>
      <w:r w:rsidRPr="001B5622">
        <w:rPr>
          <w:rFonts w:ascii="Times New Roman" w:hAnsi="Times New Roman" w:cs="Times New Roman"/>
          <w:sz w:val="24"/>
          <w:szCs w:val="24"/>
        </w:rPr>
        <w:t>, který byl poprvé získán náhodou).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06" w:rsidRPr="001B5622" w:rsidRDefault="00DC1A06" w:rsidP="001B5622">
      <w:pPr>
        <w:pStyle w:val="Bezmezer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Kolem </w:t>
      </w:r>
      <w:r w:rsidRPr="001B5622">
        <w:rPr>
          <w:rFonts w:ascii="Times New Roman" w:hAnsi="Times New Roman" w:cs="Times New Roman"/>
          <w:b/>
          <w:sz w:val="24"/>
          <w:szCs w:val="24"/>
        </w:rPr>
        <w:t>osmého měsíce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začíná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rozlišovat mezi prostředkem a cílem</w:t>
      </w:r>
      <w:r w:rsidRPr="001B5622">
        <w:rPr>
          <w:rFonts w:ascii="Times New Roman" w:hAnsi="Times New Roman" w:cs="Times New Roman"/>
          <w:sz w:val="24"/>
          <w:szCs w:val="24"/>
        </w:rPr>
        <w:t xml:space="preserve">. Začíná užívat </w:t>
      </w:r>
      <w:r w:rsidRPr="001B5622">
        <w:rPr>
          <w:rFonts w:ascii="Times New Roman" w:hAnsi="Times New Roman" w:cs="Times New Roman"/>
          <w:b/>
          <w:sz w:val="24"/>
          <w:szCs w:val="24"/>
        </w:rPr>
        <w:t>naučených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způsobů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chování k </w:t>
      </w:r>
      <w:r w:rsidRPr="001B5622">
        <w:rPr>
          <w:rFonts w:ascii="Times New Roman" w:hAnsi="Times New Roman" w:cs="Times New Roman"/>
          <w:b/>
          <w:sz w:val="24"/>
          <w:szCs w:val="24"/>
        </w:rPr>
        <w:t>dosažení žádoucích cílů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aby se zmocnilo </w:t>
      </w:r>
      <w:r w:rsidRPr="001B5622">
        <w:rPr>
          <w:rFonts w:ascii="Times New Roman" w:hAnsi="Times New Roman" w:cs="Times New Roman"/>
          <w:b/>
          <w:sz w:val="24"/>
          <w:szCs w:val="24"/>
        </w:rPr>
        <w:t>předmětu pod přikrývkou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odstraní </w:t>
      </w:r>
      <w:r w:rsidRPr="001B5622">
        <w:rPr>
          <w:rFonts w:ascii="Times New Roman" w:hAnsi="Times New Roman" w:cs="Times New Roman"/>
          <w:b/>
          <w:sz w:val="24"/>
          <w:szCs w:val="24"/>
        </w:rPr>
        <w:t>přikrývku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začíná </w:t>
      </w:r>
      <w:r w:rsidRPr="001B5622">
        <w:rPr>
          <w:rFonts w:ascii="Times New Roman" w:hAnsi="Times New Roman" w:cs="Times New Roman"/>
          <w:b/>
          <w:sz w:val="24"/>
          <w:szCs w:val="24"/>
        </w:rPr>
        <w:t>chápat trvalost předmětu v čase</w:t>
      </w:r>
      <w:r w:rsidRPr="001B5622">
        <w:rPr>
          <w:rFonts w:ascii="Times New Roman" w:hAnsi="Times New Roman" w:cs="Times New Roman"/>
          <w:sz w:val="24"/>
          <w:szCs w:val="24"/>
        </w:rPr>
        <w:t xml:space="preserve"> (věci nezmizí, když se přikryjí, člověk nezmizí, když odejde z pokoje). </w:t>
      </w:r>
    </w:p>
    <w:p w:rsidR="00DC1A06" w:rsidRPr="001B5622" w:rsidRDefault="00DC1A06" w:rsidP="001B5622">
      <w:pPr>
        <w:pStyle w:val="Bezmezer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prvním roce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začíná dítě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aktivně experimentovat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obměňovat své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pokusy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hází hračky na zem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tak, že postupně mění místo, odkud je hází i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směr, kam je hází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telefon zvoní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bude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zvonit i pod vodou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? V poslední fázi této etapy dítě nejen aktivně experimentuje s užitím známých prostředků v nových situacích, ale také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vynalézá nové prostředky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 základě vnitřních „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mentálních kombinací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“ – když nemůže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dosáhnout na předmět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tahá za podložku nebo provázek, a když to nefunguje „objeví“ náhlým porozuměním možnost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posloužit si nějakou tyčí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náhlý vhled do situace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předtím neznámé předpokládá vnitřní obraz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představu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která je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odlišná od toho, co dítě právě vnímá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první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„aha“ zážitky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2. SYMBOLICKÉ (PŘEDPOJMOVÉ) MYŠLENÍ (2 – 4 roky)</w:t>
      </w:r>
    </w:p>
    <w:p w:rsidR="00DC1A06" w:rsidRPr="001B5622" w:rsidRDefault="00DC1A06" w:rsidP="001B5622">
      <w:pPr>
        <w:pStyle w:val="Bezmezer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K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přechodu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do tohoto období dochází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vlivem řeči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s nástupem její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symbolické funkce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(rozvoj myšlení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myšlení – „vnitřní řeč“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). Až dosud bylo jeho myšlení vázáno na činnosti prováděné bezprostředně s reálnými předměty, bylo vždy vázáno na krátké vzdálenosti a na krátkou dobu. Nyní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činnosti konané se skutečnými věcmi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přecházejí v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činnosti konané jen v mysli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(v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představě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) a tak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překračují rámec blízkého prostoru a času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není to jenom pokračování předchozího vývoje, ale je to celé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přestavění myšlení a vnímání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dítěte. </w:t>
      </w:r>
    </w:p>
    <w:p w:rsidR="00DC1A06" w:rsidRPr="001B5622" w:rsidRDefault="00DC1A06" w:rsidP="001B5622">
      <w:pPr>
        <w:pStyle w:val="Bezmezer"/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C1A06" w:rsidRPr="001B5622" w:rsidRDefault="00DC1A06" w:rsidP="001B5622">
      <w:pPr>
        <w:pStyle w:val="Bezmezer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Ve fázi symbolického myšlení užívá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dítě slov jako „předpojmů“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spíše než jako skutečných pojmů.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Předpojmy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jsou pomíjivé, jsou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založeny na vedlejších, nepodstatných vlastnostech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(„jsem chlapeček, mám modré botičky“). Dítě zůstává na půli cesty mezi individuálními konkrétními věcmi (prvky) a obecností třídy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nerozlišuje mezi jeden, někteří a všichni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(autobusem jsme jeli za babičkou, všechny autobusy jedou za babičkou, hora mění tvar, když kolem ní jdeme na procházce),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vytváří si ale už úsudky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kterými předpojmy spojuje – usuzování je ale ještě prelogické, založené na analogiích, ovlivněné fantazií.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3. NÁZOROVÉ (INTUITIVNÍ) MYŠLENÍ (4 – 6 let)</w:t>
      </w:r>
    </w:p>
    <w:p w:rsidR="00DC1A06" w:rsidRPr="001B5622" w:rsidRDefault="00DC1A06" w:rsidP="001B5622">
      <w:pPr>
        <w:pStyle w:val="Bezmezer"/>
        <w:numPr>
          <w:ilvl w:val="0"/>
          <w:numId w:val="7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 předchozím stadiu dítě užívalo slov jako předpojmů – napůl ještě vázaných na individuální předměty, napůl již směřujících k obecnosti. Nyní již uvažuje v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celostních pojmech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vznikají na základě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vystižení podstatných podobností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Usuzování je však zatím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vázáno na vnímané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či představované. Dítě se vždy zaměřuje na to,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co vidí či vidělo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i když to už rozčleňuje.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Piagetovy pokusy: </w:t>
      </w:r>
    </w:p>
    <w:p w:rsidR="001B5622" w:rsidRPr="001B5622" w:rsidRDefault="00DC1A06" w:rsidP="001B5622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Úzká a široká sklenice naplněná vodou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dítě říká, že v úzké sklenici je vody více, i když vidělo, jak dospělý přelévá vodu z jedné sklenice do druhé.</w:t>
      </w:r>
    </w:p>
    <w:p w:rsidR="00DC1A06" w:rsidRPr="001B5622" w:rsidRDefault="00DC1A06" w:rsidP="001B5622">
      <w:pPr>
        <w:spacing w:line="240" w:lineRule="auto"/>
        <w:rPr>
          <w:lang w:eastAsia="cs-CZ"/>
        </w:rPr>
      </w:pPr>
    </w:p>
    <w:p w:rsidR="00DC1A06" w:rsidRPr="001B5622" w:rsidRDefault="00DC1A06" w:rsidP="001B5622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>Dlouhá a krátká řada stejného počtu mincí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dítě říká, že v delší řadě je mincí více – až si je spočítá, tak zjistí, že je jich stejný počet. </w:t>
      </w:r>
    </w:p>
    <w:p w:rsidR="00DC1A06" w:rsidRPr="001B5622" w:rsidRDefault="00DC1A06" w:rsidP="001B5622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Koule a placka z téhož množství plastelíny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říká, že v placce je plastelíny více, i když vidělo dospělého, jak vytvořil placku rozmačkáním koule.</w:t>
      </w:r>
    </w:p>
    <w:p w:rsidR="00DC1A06" w:rsidRPr="001B5622" w:rsidRDefault="00DC1A06" w:rsidP="001B5622">
      <w:pPr>
        <w:pStyle w:val="Bezmezer"/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Centrace myšlení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centruje svou pozornost a myšlení na výšku hladiny</w:t>
      </w:r>
      <w:r w:rsidRPr="001B5622">
        <w:rPr>
          <w:rFonts w:ascii="Times New Roman" w:hAnsi="Times New Roman" w:cs="Times New Roman"/>
          <w:sz w:val="24"/>
          <w:szCs w:val="24"/>
        </w:rPr>
        <w:t xml:space="preserve"> vody a nepřihlíží k </w:t>
      </w:r>
      <w:r w:rsidRPr="001B5622">
        <w:rPr>
          <w:rFonts w:ascii="Times New Roman" w:hAnsi="Times New Roman" w:cs="Times New Roman"/>
          <w:b/>
          <w:sz w:val="24"/>
          <w:szCs w:val="24"/>
        </w:rPr>
        <w:t>šířce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sklenic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</w:t>
      </w:r>
      <w:r w:rsidRPr="001B5622">
        <w:rPr>
          <w:rFonts w:ascii="Times New Roman" w:hAnsi="Times New Roman" w:cs="Times New Roman"/>
          <w:b/>
          <w:sz w:val="24"/>
          <w:szCs w:val="24"/>
        </w:rPr>
        <w:t>nedokáže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ještě usuzovat </w:t>
      </w:r>
      <w:r w:rsidRPr="001B5622">
        <w:rPr>
          <w:rFonts w:ascii="Times New Roman" w:hAnsi="Times New Roman" w:cs="Times New Roman"/>
          <w:b/>
          <w:sz w:val="24"/>
          <w:szCs w:val="24"/>
        </w:rPr>
        <w:t>současně o obou</w:t>
      </w:r>
      <w:r w:rsidRPr="001B5622">
        <w:rPr>
          <w:rFonts w:ascii="Times New Roman" w:hAnsi="Times New Roman" w:cs="Times New Roman"/>
          <w:sz w:val="24"/>
          <w:szCs w:val="24"/>
        </w:rPr>
        <w:t xml:space="preserve"> vzájemně závislých </w:t>
      </w:r>
      <w:r w:rsidRPr="001B5622">
        <w:rPr>
          <w:rFonts w:ascii="Times New Roman" w:hAnsi="Times New Roman" w:cs="Times New Roman"/>
          <w:b/>
          <w:sz w:val="24"/>
          <w:szCs w:val="24"/>
        </w:rPr>
        <w:t>dimenzích šířka – výška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není schopno pochopit </w:t>
      </w:r>
      <w:r w:rsidRPr="001B5622">
        <w:rPr>
          <w:rFonts w:ascii="Times New Roman" w:hAnsi="Times New Roman" w:cs="Times New Roman"/>
          <w:b/>
          <w:sz w:val="24"/>
          <w:szCs w:val="24"/>
        </w:rPr>
        <w:t>zachování (konzervaci) hmoty ani počtu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Bonbón pod kelímkem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Pepíček dal bonbón pod pravý kelímek a odešel, pak přišla Mařenka a dala pod druhý (levý) kelímek – když se dítěte zeptáme, pod který kelímek se podívá Pepíček, až se vrátí, řekne, že pod levý kelímek – nedokáže pochopit, že Pepíček záměnu neviděl, jako ono, a že nemá tuto informaci, kterou ono má – </w:t>
      </w:r>
      <w:r w:rsidRPr="001B562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egocentrismus</w:t>
      </w:r>
      <w:r w:rsidRPr="001B56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Jeho myšlení nepostupuje podle logických „operací“ – je „prelogické“, „předoperační“.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Rysy myšlení dítěte:</w:t>
      </w:r>
    </w:p>
    <w:p w:rsidR="00DC1A06" w:rsidRPr="001B5622" w:rsidRDefault="00DC1A06" w:rsidP="001B56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Egocentrické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nedokáže pochopit, že </w:t>
      </w:r>
      <w:r w:rsidRPr="001B5622">
        <w:rPr>
          <w:rFonts w:ascii="Times New Roman" w:hAnsi="Times New Roman" w:cs="Times New Roman"/>
          <w:b/>
          <w:sz w:val="24"/>
          <w:szCs w:val="24"/>
        </w:rPr>
        <w:t>jiní mají jiné informace než ono</w:t>
      </w:r>
      <w:r w:rsidRPr="001B5622">
        <w:rPr>
          <w:rFonts w:ascii="Times New Roman" w:hAnsi="Times New Roman" w:cs="Times New Roman"/>
          <w:sz w:val="24"/>
          <w:szCs w:val="24"/>
        </w:rPr>
        <w:t xml:space="preserve">, že nevědí to, co ono atd. </w:t>
      </w:r>
    </w:p>
    <w:p w:rsidR="00DC1A06" w:rsidRPr="001B5622" w:rsidRDefault="00DC1A06" w:rsidP="001B56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Antropomorfické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</w:t>
      </w:r>
      <w:r w:rsidRPr="001B5622">
        <w:rPr>
          <w:rFonts w:ascii="Times New Roman" w:hAnsi="Times New Roman" w:cs="Times New Roman"/>
          <w:b/>
          <w:sz w:val="24"/>
          <w:szCs w:val="24"/>
        </w:rPr>
        <w:t>polidšťuje věci a zvířata</w:t>
      </w:r>
      <w:r w:rsidRPr="001B5622">
        <w:rPr>
          <w:rFonts w:ascii="Times New Roman" w:hAnsi="Times New Roman" w:cs="Times New Roman"/>
          <w:sz w:val="24"/>
          <w:szCs w:val="24"/>
        </w:rPr>
        <w:t xml:space="preserve">, i když rozeznává, že </w:t>
      </w:r>
      <w:r w:rsidRPr="001B5622">
        <w:rPr>
          <w:rFonts w:ascii="Times New Roman" w:hAnsi="Times New Roman" w:cs="Times New Roman"/>
          <w:b/>
          <w:sz w:val="24"/>
          <w:szCs w:val="24"/>
        </w:rPr>
        <w:t>věci jsou neživé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</w:t>
      </w:r>
      <w:r w:rsidRPr="001B5622">
        <w:rPr>
          <w:rFonts w:ascii="Times New Roman" w:hAnsi="Times New Roman" w:cs="Times New Roman"/>
          <w:b/>
          <w:sz w:val="24"/>
          <w:szCs w:val="24"/>
        </w:rPr>
        <w:t>zvířata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nemají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stejné </w:t>
      </w:r>
      <w:r w:rsidRPr="001B5622">
        <w:rPr>
          <w:rFonts w:ascii="Times New Roman" w:hAnsi="Times New Roman" w:cs="Times New Roman"/>
          <w:b/>
          <w:sz w:val="24"/>
          <w:szCs w:val="24"/>
        </w:rPr>
        <w:t>vlastnosti jako lidé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Magické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dovoluje </w:t>
      </w:r>
      <w:r w:rsidRPr="001B5622">
        <w:rPr>
          <w:rFonts w:ascii="Times New Roman" w:hAnsi="Times New Roman" w:cs="Times New Roman"/>
          <w:b/>
          <w:sz w:val="24"/>
          <w:szCs w:val="24"/>
        </w:rPr>
        <w:t>měnit fakta</w:t>
      </w:r>
      <w:r w:rsidRPr="001B5622">
        <w:rPr>
          <w:rFonts w:ascii="Times New Roman" w:hAnsi="Times New Roman" w:cs="Times New Roman"/>
          <w:sz w:val="24"/>
          <w:szCs w:val="24"/>
        </w:rPr>
        <w:t xml:space="preserve"> podle vlastního </w:t>
      </w:r>
      <w:r w:rsidRPr="001B5622">
        <w:rPr>
          <w:rFonts w:ascii="Times New Roman" w:hAnsi="Times New Roman" w:cs="Times New Roman"/>
          <w:b/>
          <w:sz w:val="24"/>
          <w:szCs w:val="24"/>
        </w:rPr>
        <w:t>přání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DC1A06" w:rsidRPr="001B5622" w:rsidRDefault="00DC1A06" w:rsidP="001B562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Artificialistické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– „</w:t>
      </w:r>
      <w:r w:rsidRPr="001B5622">
        <w:rPr>
          <w:rFonts w:ascii="Times New Roman" w:hAnsi="Times New Roman" w:cs="Times New Roman"/>
          <w:b/>
          <w:sz w:val="24"/>
          <w:szCs w:val="24"/>
        </w:rPr>
        <w:t>všechno se dělá</w:t>
      </w:r>
      <w:r w:rsidRPr="001B5622">
        <w:rPr>
          <w:rFonts w:ascii="Times New Roman" w:hAnsi="Times New Roman" w:cs="Times New Roman"/>
          <w:sz w:val="24"/>
          <w:szCs w:val="24"/>
        </w:rPr>
        <w:t xml:space="preserve">“ – někdo pověsil hvězdy na oblohu, dal duhu na oblohu atd.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4. STADIUM KONKRÉTNÍCH OPERACÍ (7 – 11 let)</w:t>
      </w: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Na začátku školního věku už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chápe vztahy mezi různými ději</w:t>
      </w:r>
      <w:r w:rsidRPr="001B5622">
        <w:rPr>
          <w:rFonts w:ascii="Times New Roman" w:hAnsi="Times New Roman" w:cs="Times New Roman"/>
          <w:sz w:val="24"/>
          <w:szCs w:val="24"/>
        </w:rPr>
        <w:t xml:space="preserve">, ovšem jen </w:t>
      </w:r>
      <w:r w:rsidRPr="001B5622">
        <w:rPr>
          <w:rFonts w:ascii="Times New Roman" w:hAnsi="Times New Roman" w:cs="Times New Roman"/>
          <w:b/>
          <w:sz w:val="24"/>
          <w:szCs w:val="24"/>
        </w:rPr>
        <w:t>na zcela názorné rovině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kde </w:t>
      </w:r>
      <w:r w:rsidRPr="001B5622">
        <w:rPr>
          <w:rFonts w:ascii="Times New Roman" w:hAnsi="Times New Roman" w:cs="Times New Roman"/>
          <w:b/>
          <w:sz w:val="24"/>
          <w:szCs w:val="24"/>
        </w:rPr>
        <w:t>vychází ze své vlastní činnosti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Postupně je dítě schopno </w:t>
      </w:r>
      <w:r w:rsidRPr="001B5622">
        <w:rPr>
          <w:rFonts w:ascii="Times New Roman" w:hAnsi="Times New Roman" w:cs="Times New Roman"/>
          <w:b/>
          <w:sz w:val="24"/>
          <w:szCs w:val="24"/>
        </w:rPr>
        <w:t>skutečných logických operací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pravých úsudků odpovídajících zákonům logiky, </w:t>
      </w:r>
      <w:r w:rsidRPr="001B5622">
        <w:rPr>
          <w:rFonts w:ascii="Times New Roman" w:hAnsi="Times New Roman" w:cs="Times New Roman"/>
          <w:b/>
          <w:sz w:val="24"/>
          <w:szCs w:val="24"/>
        </w:rPr>
        <w:t>bez dřívější závislosti na viděné podobě</w:t>
      </w:r>
      <w:r w:rsidRPr="001B5622">
        <w:rPr>
          <w:rFonts w:ascii="Times New Roman" w:hAnsi="Times New Roman" w:cs="Times New Roman"/>
          <w:sz w:val="24"/>
          <w:szCs w:val="24"/>
        </w:rPr>
        <w:t xml:space="preserve">. Stále se ovšem i toto </w:t>
      </w:r>
      <w:r w:rsidRPr="001B5622">
        <w:rPr>
          <w:rFonts w:ascii="Times New Roman" w:hAnsi="Times New Roman" w:cs="Times New Roman"/>
          <w:b/>
          <w:sz w:val="24"/>
          <w:szCs w:val="24"/>
        </w:rPr>
        <w:t>logické usuzování týká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jen </w:t>
      </w:r>
      <w:r w:rsidRPr="001B5622">
        <w:rPr>
          <w:rFonts w:ascii="Times New Roman" w:hAnsi="Times New Roman" w:cs="Times New Roman"/>
          <w:b/>
          <w:sz w:val="24"/>
          <w:szCs w:val="24"/>
        </w:rPr>
        <w:t>konkrétních věcí a jevů</w:t>
      </w:r>
      <w:r w:rsidRPr="001B5622">
        <w:rPr>
          <w:rFonts w:ascii="Times New Roman" w:hAnsi="Times New Roman" w:cs="Times New Roman"/>
          <w:sz w:val="24"/>
          <w:szCs w:val="24"/>
        </w:rPr>
        <w:t xml:space="preserve">, obsahů, které si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lze názorně představit. </w:t>
      </w:r>
    </w:p>
    <w:p w:rsidR="00DC1A06" w:rsidRPr="001B5622" w:rsidRDefault="00DC1A06" w:rsidP="001B5622">
      <w:pPr>
        <w:pStyle w:val="Bezmezer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622">
        <w:rPr>
          <w:rFonts w:ascii="Times New Roman" w:hAnsi="Times New Roman" w:cs="Times New Roman"/>
          <w:sz w:val="24"/>
          <w:szCs w:val="24"/>
        </w:rPr>
        <w:t>Piaget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vysvětluje vznik a podmínky skutečného logického myšlení na příkladu </w:t>
      </w:r>
      <w:r w:rsidRPr="001B5622">
        <w:rPr>
          <w:rFonts w:ascii="Times New Roman" w:hAnsi="Times New Roman" w:cs="Times New Roman"/>
          <w:b/>
          <w:sz w:val="24"/>
          <w:szCs w:val="24"/>
        </w:rPr>
        <w:t>pokusu s korálky přesýpanými do ze široké sklenice do úzké sklenice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v tomto věku už je dítěti na první pohled jasné, že se </w:t>
      </w:r>
      <w:r w:rsidRPr="001B5622">
        <w:rPr>
          <w:rFonts w:ascii="Times New Roman" w:hAnsi="Times New Roman" w:cs="Times New Roman"/>
          <w:b/>
          <w:sz w:val="24"/>
          <w:szCs w:val="24"/>
        </w:rPr>
        <w:t>množství korálků nezměnilo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Podstata nového vývoje myšlení je v tom, že dítě je </w:t>
      </w:r>
      <w:r w:rsidRPr="001B5622">
        <w:rPr>
          <w:rFonts w:ascii="Times New Roman" w:hAnsi="Times New Roman" w:cs="Times New Roman"/>
          <w:b/>
          <w:sz w:val="24"/>
          <w:szCs w:val="24"/>
        </w:rPr>
        <w:t>schopno různých transformací v mysli současně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Dokáže </w:t>
      </w:r>
      <w:r w:rsidRPr="001B5622">
        <w:rPr>
          <w:rFonts w:ascii="Times New Roman" w:hAnsi="Times New Roman" w:cs="Times New Roman"/>
          <w:b/>
          <w:sz w:val="24"/>
          <w:szCs w:val="24"/>
        </w:rPr>
        <w:t>chápat identitu</w:t>
      </w:r>
      <w:r w:rsidRPr="001B5622">
        <w:rPr>
          <w:rFonts w:ascii="Times New Roman" w:hAnsi="Times New Roman" w:cs="Times New Roman"/>
          <w:sz w:val="24"/>
          <w:szCs w:val="24"/>
        </w:rPr>
        <w:t xml:space="preserve"> (nic jsme nepřidali, ani neubrali), </w:t>
      </w:r>
      <w:r w:rsidRPr="001B5622">
        <w:rPr>
          <w:rFonts w:ascii="Times New Roman" w:hAnsi="Times New Roman" w:cs="Times New Roman"/>
          <w:b/>
          <w:sz w:val="24"/>
          <w:szCs w:val="24"/>
        </w:rPr>
        <w:t>zvratnost</w:t>
      </w:r>
      <w:r w:rsidRPr="001B5622">
        <w:rPr>
          <w:rFonts w:ascii="Times New Roman" w:hAnsi="Times New Roman" w:cs="Times New Roman"/>
          <w:sz w:val="24"/>
          <w:szCs w:val="24"/>
        </w:rPr>
        <w:t xml:space="preserve"> (</w:t>
      </w:r>
      <w:r w:rsidRPr="001B5622">
        <w:rPr>
          <w:rFonts w:ascii="Times New Roman" w:hAnsi="Times New Roman" w:cs="Times New Roman"/>
          <w:b/>
          <w:sz w:val="24"/>
          <w:szCs w:val="24"/>
        </w:rPr>
        <w:t>reverzibilitu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můžeme korálky přesypat zpátky), vzájemné spojení různých </w:t>
      </w:r>
      <w:r w:rsidRPr="001B5622">
        <w:rPr>
          <w:rFonts w:ascii="Times New Roman" w:hAnsi="Times New Roman" w:cs="Times New Roman"/>
          <w:b/>
          <w:sz w:val="24"/>
          <w:szCs w:val="24"/>
        </w:rPr>
        <w:t>myšlenkových procesů do jedné sekvence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(posouzení výšky a šířky sklenice). Princip </w:t>
      </w:r>
      <w:r w:rsidRPr="001B5622">
        <w:rPr>
          <w:rFonts w:ascii="Times New Roman" w:hAnsi="Times New Roman" w:cs="Times New Roman"/>
          <w:b/>
          <w:sz w:val="24"/>
          <w:szCs w:val="24"/>
        </w:rPr>
        <w:t>zachování množství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 u dítěte </w:t>
      </w:r>
      <w:r w:rsidRPr="001B5622">
        <w:rPr>
          <w:rFonts w:ascii="Times New Roman" w:hAnsi="Times New Roman" w:cs="Times New Roman"/>
          <w:b/>
          <w:sz w:val="24"/>
          <w:szCs w:val="24"/>
        </w:rPr>
        <w:t>dříve</w:t>
      </w:r>
      <w:r w:rsidRPr="001B5622">
        <w:rPr>
          <w:rFonts w:ascii="Times New Roman" w:hAnsi="Times New Roman" w:cs="Times New Roman"/>
          <w:sz w:val="24"/>
          <w:szCs w:val="24"/>
        </w:rPr>
        <w:t xml:space="preserve"> prokázána, jde-li o </w:t>
      </w:r>
      <w:r w:rsidRPr="001B5622">
        <w:rPr>
          <w:rFonts w:ascii="Times New Roman" w:hAnsi="Times New Roman" w:cs="Times New Roman"/>
          <w:b/>
          <w:sz w:val="24"/>
          <w:szCs w:val="24"/>
        </w:rPr>
        <w:t>diskontinuitní množství (korálky)</w:t>
      </w:r>
      <w:r w:rsidRPr="001B5622">
        <w:rPr>
          <w:rFonts w:ascii="Times New Roman" w:hAnsi="Times New Roman" w:cs="Times New Roman"/>
          <w:sz w:val="24"/>
          <w:szCs w:val="24"/>
        </w:rPr>
        <w:t xml:space="preserve">, než když jde o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spojitý </w:t>
      </w:r>
      <w:r w:rsidRPr="001B5622">
        <w:rPr>
          <w:rFonts w:ascii="Times New Roman" w:hAnsi="Times New Roman" w:cs="Times New Roman"/>
          <w:sz w:val="24"/>
          <w:szCs w:val="24"/>
        </w:rPr>
        <w:t xml:space="preserve">(kontinuitní) </w:t>
      </w:r>
      <w:r w:rsidRPr="001B5622">
        <w:rPr>
          <w:rFonts w:ascii="Times New Roman" w:hAnsi="Times New Roman" w:cs="Times New Roman"/>
          <w:b/>
          <w:sz w:val="24"/>
          <w:szCs w:val="24"/>
        </w:rPr>
        <w:t>materiál (hlína)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Dítě je nyní schopno také </w:t>
      </w:r>
      <w:r w:rsidRPr="001B5622">
        <w:rPr>
          <w:rFonts w:ascii="Times New Roman" w:hAnsi="Times New Roman" w:cs="Times New Roman"/>
          <w:b/>
          <w:sz w:val="24"/>
          <w:szCs w:val="24"/>
        </w:rPr>
        <w:t>pochopit zahrnutí (inkluzi) prvků do třídy</w:t>
      </w:r>
      <w:r w:rsidRPr="001B5622">
        <w:rPr>
          <w:rFonts w:ascii="Times New Roman" w:hAnsi="Times New Roman" w:cs="Times New Roman"/>
          <w:sz w:val="24"/>
          <w:szCs w:val="24"/>
        </w:rPr>
        <w:t xml:space="preserve">. Ukážeme-li mu </w:t>
      </w:r>
      <w:r w:rsidRPr="001B5622">
        <w:rPr>
          <w:rFonts w:ascii="Times New Roman" w:hAnsi="Times New Roman" w:cs="Times New Roman"/>
          <w:b/>
          <w:sz w:val="24"/>
          <w:szCs w:val="24"/>
        </w:rPr>
        <w:t>8 žlutých korálů a 4 hnědé korálky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zeptáme se, jestli je tam </w:t>
      </w:r>
      <w:r w:rsidRPr="001B5622">
        <w:rPr>
          <w:rFonts w:ascii="Times New Roman" w:hAnsi="Times New Roman" w:cs="Times New Roman"/>
          <w:b/>
          <w:sz w:val="24"/>
          <w:szCs w:val="24"/>
        </w:rPr>
        <w:t>více žlutých nebo více všech korálků</w:t>
      </w:r>
      <w:r w:rsidRPr="001B5622">
        <w:rPr>
          <w:rFonts w:ascii="Times New Roman" w:hAnsi="Times New Roman" w:cs="Times New Roman"/>
          <w:sz w:val="24"/>
          <w:szCs w:val="24"/>
        </w:rPr>
        <w:t xml:space="preserve">, odpoví dítě v </w:t>
      </w:r>
      <w:r w:rsidRPr="001B5622">
        <w:rPr>
          <w:rFonts w:ascii="Times New Roman" w:hAnsi="Times New Roman" w:cs="Times New Roman"/>
          <w:b/>
          <w:sz w:val="24"/>
          <w:szCs w:val="24"/>
        </w:rPr>
        <w:t>předškolním věku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že je tam </w:t>
      </w:r>
      <w:r w:rsidRPr="001B5622">
        <w:rPr>
          <w:rFonts w:ascii="Times New Roman" w:hAnsi="Times New Roman" w:cs="Times New Roman"/>
          <w:b/>
          <w:sz w:val="24"/>
          <w:szCs w:val="24"/>
        </w:rPr>
        <w:t>více žlutých korálků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Nepoznává</w:t>
      </w:r>
      <w:r w:rsidRPr="001B5622">
        <w:rPr>
          <w:rFonts w:ascii="Times New Roman" w:hAnsi="Times New Roman" w:cs="Times New Roman"/>
          <w:sz w:val="24"/>
          <w:szCs w:val="24"/>
        </w:rPr>
        <w:t xml:space="preserve"> tedy – </w:t>
      </w:r>
      <w:r w:rsidRPr="001B5622">
        <w:rPr>
          <w:rFonts w:ascii="Times New Roman" w:hAnsi="Times New Roman" w:cs="Times New Roman"/>
          <w:b/>
          <w:sz w:val="24"/>
          <w:szCs w:val="24"/>
        </w:rPr>
        <w:t>na rozdíl od školáka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ještě </w:t>
      </w:r>
      <w:r w:rsidRPr="001B5622">
        <w:rPr>
          <w:rFonts w:ascii="Times New Roman" w:hAnsi="Times New Roman" w:cs="Times New Roman"/>
          <w:b/>
          <w:sz w:val="24"/>
          <w:szCs w:val="24"/>
        </w:rPr>
        <w:t>rozdíl mezi prvky (žlutý korálek) a třídou (korálky vůbec)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8 – 9 leté děti</w:t>
      </w:r>
      <w:r w:rsidRPr="001B5622">
        <w:rPr>
          <w:rFonts w:ascii="Times New Roman" w:hAnsi="Times New Roman" w:cs="Times New Roman"/>
          <w:sz w:val="24"/>
          <w:szCs w:val="24"/>
        </w:rPr>
        <w:t xml:space="preserve"> dokážou řešit úlohy typu: Všechny </w:t>
      </w:r>
      <w:r w:rsidRPr="001B5622">
        <w:rPr>
          <w:rFonts w:ascii="Times New Roman" w:hAnsi="Times New Roman" w:cs="Times New Roman"/>
          <w:b/>
          <w:sz w:val="24"/>
          <w:szCs w:val="24"/>
        </w:rPr>
        <w:t>šelmy požírají maso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Vlk je šelma</w:t>
      </w:r>
      <w:r w:rsidRPr="001B5622">
        <w:rPr>
          <w:rFonts w:ascii="Times New Roman" w:hAnsi="Times New Roman" w:cs="Times New Roman"/>
          <w:sz w:val="24"/>
          <w:szCs w:val="24"/>
        </w:rPr>
        <w:t xml:space="preserve">. Co z toho můžeš </w:t>
      </w:r>
      <w:r w:rsidRPr="001B5622">
        <w:rPr>
          <w:rFonts w:ascii="Times New Roman" w:hAnsi="Times New Roman" w:cs="Times New Roman"/>
          <w:b/>
          <w:sz w:val="24"/>
          <w:szCs w:val="24"/>
        </w:rPr>
        <w:t>usoudit o vlkovi</w:t>
      </w:r>
      <w:r w:rsidRPr="001B5622">
        <w:rPr>
          <w:rFonts w:ascii="Times New Roman" w:hAnsi="Times New Roman" w:cs="Times New Roman"/>
          <w:sz w:val="24"/>
          <w:szCs w:val="24"/>
        </w:rPr>
        <w:t xml:space="preserve">?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není schopno</w:t>
      </w:r>
      <w:r w:rsidRPr="001B5622">
        <w:rPr>
          <w:rFonts w:ascii="Times New Roman" w:hAnsi="Times New Roman" w:cs="Times New Roman"/>
          <w:sz w:val="24"/>
          <w:szCs w:val="24"/>
        </w:rPr>
        <w:t xml:space="preserve"> logické operace v úkolu, který </w:t>
      </w:r>
      <w:r w:rsidRPr="001B5622">
        <w:rPr>
          <w:rFonts w:ascii="Times New Roman" w:hAnsi="Times New Roman" w:cs="Times New Roman"/>
          <w:b/>
          <w:sz w:val="24"/>
          <w:szCs w:val="24"/>
        </w:rPr>
        <w:t>nemá názorný obsah</w:t>
      </w:r>
      <w:r w:rsidRPr="001B5622">
        <w:rPr>
          <w:rFonts w:ascii="Times New Roman" w:hAnsi="Times New Roman" w:cs="Times New Roman"/>
          <w:sz w:val="24"/>
          <w:szCs w:val="24"/>
        </w:rPr>
        <w:t xml:space="preserve">, například: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Všechny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Feso</w:t>
      </w:r>
      <w:proofErr w:type="spellEnd"/>
      <w:r w:rsidRPr="001B5622">
        <w:rPr>
          <w:rFonts w:ascii="Times New Roman" w:hAnsi="Times New Roman" w:cs="Times New Roman"/>
          <w:b/>
          <w:sz w:val="24"/>
          <w:szCs w:val="24"/>
        </w:rPr>
        <w:t xml:space="preserve"> jsou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Daro</w:t>
      </w:r>
      <w:proofErr w:type="spellEnd"/>
      <w:r w:rsidRPr="001B56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Daro</w:t>
      </w:r>
      <w:proofErr w:type="spellEnd"/>
      <w:r w:rsidRPr="001B5622">
        <w:rPr>
          <w:rFonts w:ascii="Times New Roman" w:hAnsi="Times New Roman" w:cs="Times New Roman"/>
          <w:b/>
          <w:sz w:val="24"/>
          <w:szCs w:val="24"/>
        </w:rPr>
        <w:t xml:space="preserve"> žijí ve vodě</w:t>
      </w:r>
      <w:r w:rsidRPr="001B5622">
        <w:rPr>
          <w:rFonts w:ascii="Times New Roman" w:hAnsi="Times New Roman" w:cs="Times New Roman"/>
          <w:sz w:val="24"/>
          <w:szCs w:val="24"/>
        </w:rPr>
        <w:t xml:space="preserve">. Co můžeš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říci o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Feso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? – obvykle se zeptá, co je to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a co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Schopnost vzít při </w:t>
      </w:r>
      <w:r w:rsidRPr="001B5622">
        <w:rPr>
          <w:rFonts w:ascii="Times New Roman" w:hAnsi="Times New Roman" w:cs="Times New Roman"/>
          <w:b/>
          <w:sz w:val="24"/>
          <w:szCs w:val="24"/>
        </w:rPr>
        <w:t>usuzování v úvahu</w:t>
      </w:r>
      <w:r w:rsidRPr="001B5622">
        <w:rPr>
          <w:rFonts w:ascii="Times New Roman" w:hAnsi="Times New Roman" w:cs="Times New Roman"/>
          <w:sz w:val="24"/>
          <w:szCs w:val="24"/>
        </w:rPr>
        <w:t xml:space="preserve"> zároveň </w:t>
      </w:r>
      <w:r w:rsidRPr="001B5622">
        <w:rPr>
          <w:rFonts w:ascii="Times New Roman" w:hAnsi="Times New Roman" w:cs="Times New Roman"/>
          <w:b/>
          <w:sz w:val="24"/>
          <w:szCs w:val="24"/>
        </w:rPr>
        <w:t>více aspektů (rozměrů) situace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 zvláště </w:t>
      </w:r>
      <w:r w:rsidRPr="001B5622">
        <w:rPr>
          <w:rFonts w:ascii="Times New Roman" w:hAnsi="Times New Roman" w:cs="Times New Roman"/>
          <w:b/>
          <w:sz w:val="24"/>
          <w:szCs w:val="24"/>
        </w:rPr>
        <w:t>pozdě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dosahována</w:t>
      </w:r>
      <w:r w:rsidRPr="001B5622">
        <w:rPr>
          <w:rFonts w:ascii="Times New Roman" w:hAnsi="Times New Roman" w:cs="Times New Roman"/>
          <w:sz w:val="24"/>
          <w:szCs w:val="24"/>
        </w:rPr>
        <w:t xml:space="preserve"> v </w:t>
      </w:r>
      <w:r w:rsidRPr="001B5622">
        <w:rPr>
          <w:rFonts w:ascii="Times New Roman" w:hAnsi="Times New Roman" w:cs="Times New Roman"/>
          <w:b/>
          <w:sz w:val="24"/>
          <w:szCs w:val="24"/>
        </w:rPr>
        <w:t>oblasti sociálních jevů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Sociální svět je mnohem složitější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protože sociální situace zahrnují často větší počet méně konkrétních dimenzí. Přechod od jednorozměrného k vícerozměrnému myšlení v oblasti sociálních jevů je posunut až </w:t>
      </w:r>
      <w:r w:rsidRPr="001B5622">
        <w:rPr>
          <w:rFonts w:ascii="Times New Roman" w:hAnsi="Times New Roman" w:cs="Times New Roman"/>
          <w:b/>
          <w:sz w:val="24"/>
          <w:szCs w:val="24"/>
        </w:rPr>
        <w:t>na začátek dospívání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Jakmile však dítě dosáhne této schopnosti, je dobře </w:t>
      </w:r>
      <w:r w:rsidRPr="001B5622">
        <w:rPr>
          <w:rFonts w:ascii="Times New Roman" w:hAnsi="Times New Roman" w:cs="Times New Roman"/>
          <w:b/>
          <w:sz w:val="24"/>
          <w:szCs w:val="24"/>
        </w:rPr>
        <w:t>přístupno pozitivnímu i negativními ovlivnění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sociálního chování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toto </w:t>
      </w:r>
      <w:r w:rsidRPr="001B5622">
        <w:rPr>
          <w:rFonts w:ascii="Times New Roman" w:hAnsi="Times New Roman" w:cs="Times New Roman"/>
          <w:b/>
          <w:sz w:val="24"/>
          <w:szCs w:val="24"/>
        </w:rPr>
        <w:t>ovlivnění bývá také trvalejší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Proto je tedy obvykle až </w:t>
      </w:r>
      <w:r w:rsidRPr="001B5622">
        <w:rPr>
          <w:rFonts w:ascii="Times New Roman" w:hAnsi="Times New Roman" w:cs="Times New Roman"/>
          <w:b/>
          <w:sz w:val="24"/>
          <w:szCs w:val="24"/>
        </w:rPr>
        <w:t>začátek dospívání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sz w:val="24"/>
          <w:szCs w:val="24"/>
        </w:rPr>
        <w:lastRenderedPageBreak/>
        <w:t xml:space="preserve">nejvhodnějším </w:t>
      </w:r>
      <w:r w:rsidRPr="001B5622">
        <w:rPr>
          <w:rFonts w:ascii="Times New Roman" w:hAnsi="Times New Roman" w:cs="Times New Roman"/>
          <w:b/>
          <w:sz w:val="24"/>
          <w:szCs w:val="24"/>
        </w:rPr>
        <w:t>obdobím</w:t>
      </w:r>
      <w:r w:rsidRPr="001B5622">
        <w:rPr>
          <w:rFonts w:ascii="Times New Roman" w:hAnsi="Times New Roman" w:cs="Times New Roman"/>
          <w:sz w:val="24"/>
          <w:szCs w:val="24"/>
        </w:rPr>
        <w:t xml:space="preserve"> pro vytváření uvědomělých a trvalých </w:t>
      </w:r>
      <w:r w:rsidRPr="001B5622">
        <w:rPr>
          <w:rFonts w:ascii="Times New Roman" w:hAnsi="Times New Roman" w:cs="Times New Roman"/>
          <w:b/>
          <w:sz w:val="24"/>
          <w:szCs w:val="24"/>
        </w:rPr>
        <w:t>zdravotně významných návyků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například </w:t>
      </w:r>
      <w:r w:rsidRPr="001B5622">
        <w:rPr>
          <w:rFonts w:ascii="Times New Roman" w:hAnsi="Times New Roman" w:cs="Times New Roman"/>
          <w:b/>
          <w:sz w:val="24"/>
          <w:szCs w:val="24"/>
        </w:rPr>
        <w:t>kouření, pití alkoholu, užívání drog</w:t>
      </w:r>
      <w:r w:rsidRPr="001B5622">
        <w:rPr>
          <w:rFonts w:ascii="Times New Roman" w:hAnsi="Times New Roman" w:cs="Times New Roman"/>
          <w:sz w:val="24"/>
          <w:szCs w:val="24"/>
        </w:rPr>
        <w:t xml:space="preserve"> atd.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5. STADIUM FORMÁLNÍCH (ABSTRAKTNÍCH) OPERACÍ (nad 12 let)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Mění se </w:t>
      </w:r>
      <w:r w:rsidRPr="001B5622">
        <w:rPr>
          <w:rFonts w:ascii="Times New Roman" w:hAnsi="Times New Roman" w:cs="Times New Roman"/>
          <w:b/>
          <w:sz w:val="24"/>
          <w:szCs w:val="24"/>
        </w:rPr>
        <w:t>radikálně kvalita myšlenkových operací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Od počátku pubescence většina dospívajících dosahuje dalšího vyššího stupně logického myšlení – podle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Piageta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se v té době objevuje nový operační systém, </w:t>
      </w:r>
      <w:r w:rsidRPr="001B5622">
        <w:rPr>
          <w:rFonts w:ascii="Times New Roman" w:hAnsi="Times New Roman" w:cs="Times New Roman"/>
          <w:b/>
          <w:sz w:val="24"/>
          <w:szCs w:val="24"/>
        </w:rPr>
        <w:t>systém formálních operací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konkrétní operace se samy berou znovu za objekt dalších operací, tj. „</w:t>
      </w:r>
      <w:r w:rsidRPr="001B5622">
        <w:rPr>
          <w:rFonts w:ascii="Times New Roman" w:hAnsi="Times New Roman" w:cs="Times New Roman"/>
          <w:b/>
          <w:sz w:val="24"/>
          <w:szCs w:val="24"/>
        </w:rPr>
        <w:t>vyvozují se soudy o soudech, myslí se o myšlení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Hlavní pokroky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takové myšlení přináší: </w:t>
      </w:r>
    </w:p>
    <w:p w:rsidR="00DC1A06" w:rsidRPr="001B5622" w:rsidRDefault="00DC1A06" w:rsidP="001B5622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Dospívající je schopen </w:t>
      </w:r>
      <w:r w:rsidRPr="001B5622">
        <w:rPr>
          <w:rFonts w:ascii="Times New Roman" w:hAnsi="Times New Roman" w:cs="Times New Roman"/>
          <w:b/>
          <w:sz w:val="24"/>
          <w:szCs w:val="24"/>
        </w:rPr>
        <w:t>pracovat s pojmy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jsou </w:t>
      </w:r>
      <w:r w:rsidRPr="001B5622">
        <w:rPr>
          <w:rFonts w:ascii="Times New Roman" w:hAnsi="Times New Roman" w:cs="Times New Roman"/>
          <w:b/>
          <w:sz w:val="24"/>
          <w:szCs w:val="24"/>
        </w:rPr>
        <w:t>vzdáleny od bezprostřední smyslové zkušenosti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, jsou </w:t>
      </w:r>
      <w:r w:rsidRPr="001B5622">
        <w:rPr>
          <w:rFonts w:ascii="Times New Roman" w:hAnsi="Times New Roman" w:cs="Times New Roman"/>
          <w:b/>
          <w:sz w:val="24"/>
          <w:szCs w:val="24"/>
        </w:rPr>
        <w:t>obecnější, abstraktnější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Zatímco dříve vysvětlovalo dítě </w:t>
      </w:r>
      <w:r w:rsidRPr="001B5622">
        <w:rPr>
          <w:rFonts w:ascii="Times New Roman" w:hAnsi="Times New Roman" w:cs="Times New Roman"/>
          <w:b/>
          <w:sz w:val="24"/>
          <w:szCs w:val="24"/>
        </w:rPr>
        <w:t>smysl pojmů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zpravidla jen </w:t>
      </w:r>
      <w:r w:rsidRPr="001B5622">
        <w:rPr>
          <w:rFonts w:ascii="Times New Roman" w:hAnsi="Times New Roman" w:cs="Times New Roman"/>
          <w:b/>
          <w:sz w:val="24"/>
          <w:szCs w:val="24"/>
        </w:rPr>
        <w:t>účelem</w:t>
      </w:r>
      <w:r w:rsidRPr="001B5622">
        <w:rPr>
          <w:rFonts w:ascii="Times New Roman" w:hAnsi="Times New Roman" w:cs="Times New Roman"/>
          <w:sz w:val="24"/>
          <w:szCs w:val="24"/>
        </w:rPr>
        <w:t xml:space="preserve"> („</w:t>
      </w:r>
      <w:r w:rsidRPr="001B5622">
        <w:rPr>
          <w:rFonts w:ascii="Times New Roman" w:hAnsi="Times New Roman" w:cs="Times New Roman"/>
          <w:b/>
          <w:sz w:val="24"/>
          <w:szCs w:val="24"/>
        </w:rPr>
        <w:t>klobouk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 to, co se </w:t>
      </w:r>
      <w:r w:rsidRPr="001B5622">
        <w:rPr>
          <w:rFonts w:ascii="Times New Roman" w:hAnsi="Times New Roman" w:cs="Times New Roman"/>
          <w:b/>
          <w:sz w:val="24"/>
          <w:szCs w:val="24"/>
        </w:rPr>
        <w:t>dává na hlavu</w:t>
      </w:r>
      <w:r w:rsidRPr="001B5622">
        <w:rPr>
          <w:rFonts w:ascii="Times New Roman" w:hAnsi="Times New Roman" w:cs="Times New Roman"/>
          <w:sz w:val="24"/>
          <w:szCs w:val="24"/>
        </w:rPr>
        <w:t xml:space="preserve">“), </w:t>
      </w:r>
      <w:r w:rsidRPr="001B5622">
        <w:rPr>
          <w:rFonts w:ascii="Times New Roman" w:hAnsi="Times New Roman" w:cs="Times New Roman"/>
          <w:b/>
          <w:sz w:val="24"/>
          <w:szCs w:val="24"/>
        </w:rPr>
        <w:t>dospívající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 nyní schopen </w:t>
      </w:r>
      <w:r w:rsidRPr="001B5622">
        <w:rPr>
          <w:rFonts w:ascii="Times New Roman" w:hAnsi="Times New Roman" w:cs="Times New Roman"/>
          <w:b/>
          <w:sz w:val="24"/>
          <w:szCs w:val="24"/>
        </w:rPr>
        <w:t>přesnější definice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ve smyslu požadavků </w:t>
      </w:r>
      <w:r w:rsidRPr="001B5622">
        <w:rPr>
          <w:rFonts w:ascii="Times New Roman" w:hAnsi="Times New Roman" w:cs="Times New Roman"/>
          <w:b/>
          <w:sz w:val="24"/>
          <w:szCs w:val="24"/>
        </w:rPr>
        <w:t>klasické logiky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stanoví nejbližší </w:t>
      </w:r>
      <w:r w:rsidRPr="001B5622">
        <w:rPr>
          <w:rFonts w:ascii="Times New Roman" w:hAnsi="Times New Roman" w:cs="Times New Roman"/>
          <w:b/>
          <w:sz w:val="24"/>
          <w:szCs w:val="24"/>
        </w:rPr>
        <w:t>nadřazený rod a druhový rozdíl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obojí spojí ve formálně správnou větu – „</w:t>
      </w:r>
      <w:r w:rsidRPr="001B5622">
        <w:rPr>
          <w:rFonts w:ascii="Times New Roman" w:hAnsi="Times New Roman" w:cs="Times New Roman"/>
          <w:b/>
          <w:sz w:val="24"/>
          <w:szCs w:val="24"/>
        </w:rPr>
        <w:t>klobouk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 </w:t>
      </w:r>
      <w:r w:rsidRPr="001B5622">
        <w:rPr>
          <w:rFonts w:ascii="Times New Roman" w:hAnsi="Times New Roman" w:cs="Times New Roman"/>
          <w:b/>
          <w:sz w:val="24"/>
          <w:szCs w:val="24"/>
        </w:rPr>
        <w:t>pokrývka hlavy</w:t>
      </w:r>
      <w:r w:rsidRPr="001B5622">
        <w:rPr>
          <w:rFonts w:ascii="Times New Roman" w:hAnsi="Times New Roman" w:cs="Times New Roman"/>
          <w:sz w:val="24"/>
          <w:szCs w:val="24"/>
        </w:rPr>
        <w:t xml:space="preserve"> z </w:t>
      </w:r>
      <w:r w:rsidRPr="001B5622">
        <w:rPr>
          <w:rFonts w:ascii="Times New Roman" w:hAnsi="Times New Roman" w:cs="Times New Roman"/>
          <w:b/>
          <w:sz w:val="24"/>
          <w:szCs w:val="24"/>
        </w:rPr>
        <w:t>pevnějšího materiálu stálého tvaru</w:t>
      </w:r>
      <w:r w:rsidRPr="001B5622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C1A06" w:rsidRPr="001B5622" w:rsidRDefault="00DC1A06" w:rsidP="001B5622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06" w:rsidRPr="001B5622" w:rsidRDefault="00DC1A06" w:rsidP="001B5622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Dospívající dokáže aplikovat </w:t>
      </w:r>
      <w:r w:rsidRPr="001B5622">
        <w:rPr>
          <w:rFonts w:ascii="Times New Roman" w:hAnsi="Times New Roman" w:cs="Times New Roman"/>
          <w:b/>
          <w:sz w:val="24"/>
          <w:szCs w:val="24"/>
        </w:rPr>
        <w:t>logické operace nezávisle na obsahu soudů</w:t>
      </w:r>
      <w:r w:rsidRPr="001B5622">
        <w:rPr>
          <w:rFonts w:ascii="Times New Roman" w:hAnsi="Times New Roman" w:cs="Times New Roman"/>
          <w:sz w:val="24"/>
          <w:szCs w:val="24"/>
        </w:rPr>
        <w:t xml:space="preserve">. Dokáže řešit: „Všechny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jsou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, všechny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dovedou dobře plavat, co si myslíš o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?“ Teprve nyní je jedinec schopen sledovat </w:t>
      </w:r>
      <w:r w:rsidRPr="001B5622">
        <w:rPr>
          <w:rFonts w:ascii="Times New Roman" w:hAnsi="Times New Roman" w:cs="Times New Roman"/>
          <w:b/>
          <w:sz w:val="24"/>
          <w:szCs w:val="24"/>
        </w:rPr>
        <w:t>formu myšlenkového úsudku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</w:t>
      </w:r>
      <w:r w:rsidRPr="001B5622">
        <w:rPr>
          <w:rFonts w:ascii="Times New Roman" w:hAnsi="Times New Roman" w:cs="Times New Roman"/>
          <w:b/>
          <w:sz w:val="24"/>
          <w:szCs w:val="24"/>
        </w:rPr>
        <w:t>odhlédnout</w:t>
      </w:r>
      <w:r w:rsidRPr="001B5622">
        <w:rPr>
          <w:rFonts w:ascii="Times New Roman" w:hAnsi="Times New Roman" w:cs="Times New Roman"/>
          <w:sz w:val="24"/>
          <w:szCs w:val="24"/>
        </w:rPr>
        <w:t xml:space="preserve"> od jeho </w:t>
      </w:r>
      <w:r w:rsidRPr="001B5622">
        <w:rPr>
          <w:rFonts w:ascii="Times New Roman" w:hAnsi="Times New Roman" w:cs="Times New Roman"/>
          <w:b/>
          <w:sz w:val="24"/>
          <w:szCs w:val="24"/>
        </w:rPr>
        <w:t>konkrétního obsahu</w:t>
      </w:r>
      <w:r w:rsidRPr="001B5622">
        <w:rPr>
          <w:rFonts w:ascii="Times New Roman" w:hAnsi="Times New Roman" w:cs="Times New Roman"/>
          <w:sz w:val="24"/>
          <w:szCs w:val="24"/>
        </w:rPr>
        <w:t xml:space="preserve">. Teprve nyní chápe dospívající tak </w:t>
      </w:r>
      <w:r w:rsidRPr="001B5622">
        <w:rPr>
          <w:rFonts w:ascii="Times New Roman" w:hAnsi="Times New Roman" w:cs="Times New Roman"/>
          <w:b/>
          <w:sz w:val="24"/>
          <w:szCs w:val="24"/>
        </w:rPr>
        <w:t>abstraktní pojmy jako spravedlnost, pravda, právo</w:t>
      </w:r>
      <w:r w:rsidRPr="001B5622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DC1A06" w:rsidRPr="001B5622" w:rsidRDefault="00DC1A06" w:rsidP="001B5622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Nový způsob myšlení dovoluje </w:t>
      </w:r>
      <w:r w:rsidRPr="001B5622">
        <w:rPr>
          <w:rFonts w:ascii="Times New Roman" w:hAnsi="Times New Roman" w:cs="Times New Roman"/>
          <w:b/>
          <w:sz w:val="24"/>
          <w:szCs w:val="24"/>
        </w:rPr>
        <w:t>pohlížet na sebe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na svůj život i na </w:t>
      </w:r>
      <w:r w:rsidRPr="001B5622">
        <w:rPr>
          <w:rFonts w:ascii="Times New Roman" w:hAnsi="Times New Roman" w:cs="Times New Roman"/>
          <w:b/>
          <w:sz w:val="24"/>
          <w:szCs w:val="24"/>
        </w:rPr>
        <w:t>své pocity a myšlenky jakoby zvnějšku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analyzovat je a kriticky posuzovat. Dospívající je schopen </w:t>
      </w:r>
      <w:r w:rsidRPr="001B5622">
        <w:rPr>
          <w:rFonts w:ascii="Times New Roman" w:hAnsi="Times New Roman" w:cs="Times New Roman"/>
          <w:b/>
          <w:sz w:val="24"/>
          <w:szCs w:val="24"/>
        </w:rPr>
        <w:t>vytvářet domněnky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1B5622">
        <w:rPr>
          <w:rFonts w:ascii="Times New Roman" w:hAnsi="Times New Roman" w:cs="Times New Roman"/>
          <w:b/>
          <w:sz w:val="24"/>
          <w:szCs w:val="24"/>
        </w:rPr>
        <w:t>nejsou opřeny o reálnou skutečnost</w:t>
      </w:r>
      <w:r w:rsidRPr="001B5622">
        <w:rPr>
          <w:rFonts w:ascii="Times New Roman" w:hAnsi="Times New Roman" w:cs="Times New Roman"/>
          <w:sz w:val="24"/>
          <w:szCs w:val="24"/>
        </w:rPr>
        <w:t xml:space="preserve">, jsou pouze možné, popřípadě až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fantastické </w:t>
      </w:r>
      <w:r w:rsidRPr="001B5622">
        <w:rPr>
          <w:rFonts w:ascii="Times New Roman" w:hAnsi="Times New Roman" w:cs="Times New Roman"/>
          <w:sz w:val="24"/>
          <w:szCs w:val="24"/>
        </w:rPr>
        <w:t xml:space="preserve">(předvídání budoucnosti lidstva, sci-fi), a srovnává </w:t>
      </w:r>
      <w:r w:rsidRPr="001B5622">
        <w:rPr>
          <w:rFonts w:ascii="Times New Roman" w:hAnsi="Times New Roman" w:cs="Times New Roman"/>
          <w:b/>
          <w:sz w:val="24"/>
          <w:szCs w:val="24"/>
        </w:rPr>
        <w:t>skutečné s pouze myšleným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06" w:rsidRPr="001B5622" w:rsidRDefault="00DC1A06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Nový způsob myšlení má významné následky pro </w:t>
      </w:r>
      <w:r w:rsidRPr="001B5622">
        <w:rPr>
          <w:rFonts w:ascii="Times New Roman" w:hAnsi="Times New Roman" w:cs="Times New Roman"/>
          <w:b/>
          <w:sz w:val="24"/>
          <w:szCs w:val="24"/>
        </w:rPr>
        <w:t>postoj dospívajícího k celému světu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zejména </w:t>
      </w:r>
      <w:r w:rsidRPr="001B5622">
        <w:rPr>
          <w:rFonts w:ascii="Times New Roman" w:hAnsi="Times New Roman" w:cs="Times New Roman"/>
          <w:b/>
          <w:sz w:val="24"/>
          <w:szCs w:val="24"/>
        </w:rPr>
        <w:t>k lidem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dospívající </w:t>
      </w:r>
      <w:r w:rsidRPr="001B5622">
        <w:rPr>
          <w:rFonts w:ascii="Times New Roman" w:hAnsi="Times New Roman" w:cs="Times New Roman"/>
          <w:b/>
          <w:sz w:val="24"/>
          <w:szCs w:val="24"/>
        </w:rPr>
        <w:t>srovnává existující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přítomné poměry s tím, </w:t>
      </w:r>
      <w:r w:rsidRPr="001B5622">
        <w:rPr>
          <w:rFonts w:ascii="Times New Roman" w:hAnsi="Times New Roman" w:cs="Times New Roman"/>
          <w:b/>
          <w:sz w:val="24"/>
          <w:szCs w:val="24"/>
        </w:rPr>
        <w:t>co by mohlo nebo mělo být</w:t>
      </w:r>
      <w:r w:rsidRPr="001B5622">
        <w:rPr>
          <w:rFonts w:ascii="Times New Roman" w:hAnsi="Times New Roman" w:cs="Times New Roman"/>
          <w:sz w:val="24"/>
          <w:szCs w:val="24"/>
        </w:rPr>
        <w:t xml:space="preserve">, tedy se stavem, který si jako </w:t>
      </w:r>
      <w:r w:rsidRPr="001B5622">
        <w:rPr>
          <w:rFonts w:ascii="Times New Roman" w:hAnsi="Times New Roman" w:cs="Times New Roman"/>
          <w:b/>
          <w:sz w:val="24"/>
          <w:szCs w:val="24"/>
        </w:rPr>
        <w:t>ideál vytvoří ve své mysli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Tak nástup formálních operací umožňuje také </w:t>
      </w:r>
      <w:r w:rsidRPr="001B5622">
        <w:rPr>
          <w:rFonts w:ascii="Times New Roman" w:hAnsi="Times New Roman" w:cs="Times New Roman"/>
          <w:b/>
          <w:sz w:val="24"/>
          <w:szCs w:val="24"/>
        </w:rPr>
        <w:t>nový způsob morálního hodnocení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z tohoto srovnání také pramení častá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kritičnost a nespokojenost, zklamání, </w:t>
      </w:r>
      <w:r w:rsidRPr="001B5622">
        <w:rPr>
          <w:rFonts w:ascii="Times New Roman" w:hAnsi="Times New Roman" w:cs="Times New Roman"/>
          <w:sz w:val="24"/>
          <w:szCs w:val="24"/>
        </w:rPr>
        <w:t xml:space="preserve">případně hluboký pesimismus dospívajících. </w:t>
      </w:r>
    </w:p>
    <w:p w:rsidR="00DC1A06" w:rsidRPr="001B5622" w:rsidRDefault="00DC1A06" w:rsidP="001B5622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C1A06" w:rsidRPr="001B5622" w:rsidRDefault="00DC1A06" w:rsidP="001B5622">
      <w:pPr>
        <w:pStyle w:val="Bezmezer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Má-li dospívající řešit nějaký </w:t>
      </w:r>
      <w:r w:rsidRPr="001B5622">
        <w:rPr>
          <w:rFonts w:ascii="Times New Roman" w:hAnsi="Times New Roman" w:cs="Times New Roman"/>
          <w:b/>
          <w:sz w:val="24"/>
          <w:szCs w:val="24"/>
        </w:rPr>
        <w:t>problém</w:t>
      </w:r>
      <w:r w:rsidRPr="001B5622">
        <w:rPr>
          <w:rFonts w:ascii="Times New Roman" w:hAnsi="Times New Roman" w:cs="Times New Roman"/>
          <w:sz w:val="24"/>
          <w:szCs w:val="24"/>
        </w:rPr>
        <w:t xml:space="preserve">, </w:t>
      </w:r>
      <w:r w:rsidRPr="001B5622">
        <w:rPr>
          <w:rFonts w:ascii="Times New Roman" w:hAnsi="Times New Roman" w:cs="Times New Roman"/>
          <w:b/>
          <w:sz w:val="24"/>
          <w:szCs w:val="24"/>
        </w:rPr>
        <w:t>nespokojí se už s jediným řešením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se nejspíše nabízí, ale uvažuje o </w:t>
      </w:r>
      <w:r w:rsidRPr="001B5622">
        <w:rPr>
          <w:rFonts w:ascii="Times New Roman" w:hAnsi="Times New Roman" w:cs="Times New Roman"/>
          <w:b/>
          <w:sz w:val="24"/>
          <w:szCs w:val="24"/>
        </w:rPr>
        <w:t>možných alternativních řešeních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systematicky je </w:t>
      </w:r>
      <w:r w:rsidRPr="001B5622">
        <w:rPr>
          <w:rFonts w:ascii="Times New Roman" w:hAnsi="Times New Roman" w:cs="Times New Roman"/>
          <w:b/>
          <w:sz w:val="24"/>
          <w:szCs w:val="24"/>
        </w:rPr>
        <w:t>zkouší a hodnotí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Postupuje už podobně jako </w:t>
      </w:r>
      <w:r w:rsidRPr="001B5622">
        <w:rPr>
          <w:rFonts w:ascii="Times New Roman" w:hAnsi="Times New Roman" w:cs="Times New Roman"/>
          <w:b/>
          <w:sz w:val="24"/>
          <w:szCs w:val="24"/>
        </w:rPr>
        <w:t>badatel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který si </w:t>
      </w:r>
      <w:r w:rsidRPr="001B5622">
        <w:rPr>
          <w:rFonts w:ascii="Times New Roman" w:hAnsi="Times New Roman" w:cs="Times New Roman"/>
          <w:b/>
          <w:sz w:val="24"/>
          <w:szCs w:val="24"/>
        </w:rPr>
        <w:t>tvoří různé hypotézy</w:t>
      </w:r>
      <w:r w:rsidRPr="001B5622">
        <w:rPr>
          <w:rFonts w:ascii="Times New Roman" w:hAnsi="Times New Roman" w:cs="Times New Roman"/>
          <w:sz w:val="24"/>
          <w:szCs w:val="24"/>
        </w:rPr>
        <w:t xml:space="preserve">, </w:t>
      </w:r>
      <w:r w:rsidRPr="001B5622">
        <w:rPr>
          <w:rFonts w:ascii="Times New Roman" w:hAnsi="Times New Roman" w:cs="Times New Roman"/>
          <w:b/>
          <w:sz w:val="24"/>
          <w:szCs w:val="24"/>
        </w:rPr>
        <w:t>ověřuje jejich platnost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postupně je přijímá nebo zavrhuje. </w:t>
      </w:r>
    </w:p>
    <w:p w:rsidR="00DC1A06" w:rsidRPr="001B5622" w:rsidRDefault="00DC1A06" w:rsidP="001B5622">
      <w:pPr>
        <w:pStyle w:val="Bezmezer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06" w:rsidRPr="001B5622" w:rsidRDefault="00DC1A06" w:rsidP="001B5622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Formálně abstraktní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způsob myšlení je předpokladem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pochopení látky </w:t>
      </w:r>
      <w:r w:rsidRPr="001B5622">
        <w:rPr>
          <w:rFonts w:ascii="Times New Roman" w:hAnsi="Times New Roman" w:cs="Times New Roman"/>
          <w:sz w:val="24"/>
          <w:szCs w:val="24"/>
        </w:rPr>
        <w:t>mnoha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 vyučovacích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předmětů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(algebra, fyzika atd.), ale je i základem každé </w:t>
      </w:r>
      <w:r w:rsidRPr="001B5622">
        <w:rPr>
          <w:rFonts w:ascii="Times New Roman" w:hAnsi="Times New Roman" w:cs="Times New Roman"/>
          <w:b/>
          <w:sz w:val="24"/>
          <w:szCs w:val="24"/>
        </w:rPr>
        <w:t>vědecké práce i organizace společnosti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Dovoluje </w:t>
      </w:r>
      <w:r w:rsidRPr="001B5622">
        <w:rPr>
          <w:rFonts w:ascii="Times New Roman" w:hAnsi="Times New Roman" w:cs="Times New Roman"/>
          <w:b/>
          <w:sz w:val="24"/>
          <w:szCs w:val="24"/>
        </w:rPr>
        <w:t>kritický přístup k myšlení vlastnímu i cizímu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nespokojuje se jen s poukázáním na to, co vidíme a slyšíme, </w:t>
      </w:r>
      <w:r w:rsidRPr="001B5622">
        <w:rPr>
          <w:rFonts w:ascii="Times New Roman" w:hAnsi="Times New Roman" w:cs="Times New Roman"/>
          <w:b/>
          <w:sz w:val="24"/>
          <w:szCs w:val="24"/>
        </w:rPr>
        <w:t>rozlišuje domněnku od prokázaného faktu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umožňuje vzdát se jí, když nevyhovuje, a </w:t>
      </w:r>
      <w:r w:rsidRPr="001B5622">
        <w:rPr>
          <w:rFonts w:ascii="Times New Roman" w:hAnsi="Times New Roman" w:cs="Times New Roman"/>
          <w:b/>
          <w:sz w:val="24"/>
          <w:szCs w:val="24"/>
        </w:rPr>
        <w:t>nahradit ji lepší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622" w:rsidRPr="001B5622" w:rsidRDefault="001B5622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622" w:rsidRPr="001B5622" w:rsidRDefault="001B5622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VÝVOJOVÁ TEORIE ERIKA H. ERIKSONA:</w:t>
      </w:r>
    </w:p>
    <w:p w:rsidR="001B5622" w:rsidRPr="001B5622" w:rsidRDefault="001B5622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Vychází z předpokladu, že si jedinec musí na každém stupni vývoje </w:t>
      </w:r>
      <w:r w:rsidRPr="001B5622">
        <w:rPr>
          <w:rFonts w:ascii="Times New Roman" w:hAnsi="Times New Roman" w:cs="Times New Roman"/>
          <w:b/>
          <w:sz w:val="24"/>
          <w:szCs w:val="24"/>
        </w:rPr>
        <w:t>vyřešit určitý psychosociální konflikt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Podaří-li se mu to, může </w:t>
      </w:r>
      <w:r w:rsidRPr="001B5622">
        <w:rPr>
          <w:rFonts w:ascii="Times New Roman" w:hAnsi="Times New Roman" w:cs="Times New Roman"/>
          <w:b/>
          <w:sz w:val="24"/>
          <w:szCs w:val="24"/>
        </w:rPr>
        <w:t>postoupit zdárně dále</w:t>
      </w:r>
      <w:r w:rsidRPr="001B5622">
        <w:rPr>
          <w:rFonts w:ascii="Times New Roman" w:hAnsi="Times New Roman" w:cs="Times New Roman"/>
          <w:sz w:val="24"/>
          <w:szCs w:val="24"/>
        </w:rPr>
        <w:t xml:space="preserve">, jinak je jeho </w:t>
      </w:r>
      <w:r w:rsidRPr="001B5622">
        <w:rPr>
          <w:rFonts w:ascii="Times New Roman" w:hAnsi="Times New Roman" w:cs="Times New Roman"/>
          <w:b/>
          <w:sz w:val="24"/>
          <w:szCs w:val="24"/>
        </w:rPr>
        <w:t>vývoj pozdržen a ohrožen</w:t>
      </w:r>
      <w:r w:rsidRPr="001B5622">
        <w:rPr>
          <w:rFonts w:ascii="Times New Roman" w:hAnsi="Times New Roman" w:cs="Times New Roman"/>
          <w:sz w:val="24"/>
          <w:szCs w:val="24"/>
        </w:rPr>
        <w:t xml:space="preserve">. Důležitým pokrokem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Eriksonovy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teorie je prodloužení vývojového pohledu </w:t>
      </w:r>
      <w:r w:rsidRPr="001B5622">
        <w:rPr>
          <w:rFonts w:ascii="Times New Roman" w:hAnsi="Times New Roman" w:cs="Times New Roman"/>
          <w:b/>
          <w:sz w:val="24"/>
          <w:szCs w:val="24"/>
        </w:rPr>
        <w:t>na celý lidský život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1B5622" w:rsidRPr="001B5622" w:rsidRDefault="001B5622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Důvěra versus nedůvěra (do 1 roku)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v nejútlejším období života si musí dítě získat pocit základní </w:t>
      </w:r>
      <w:r w:rsidRPr="001B5622">
        <w:rPr>
          <w:rFonts w:ascii="Times New Roman" w:hAnsi="Times New Roman" w:cs="Times New Roman"/>
          <w:b/>
          <w:sz w:val="24"/>
          <w:szCs w:val="24"/>
        </w:rPr>
        <w:t>důvěry v život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ubránit se ohrožujícím pocitům </w:t>
      </w:r>
      <w:r w:rsidRPr="001B5622">
        <w:rPr>
          <w:rFonts w:ascii="Times New Roman" w:hAnsi="Times New Roman" w:cs="Times New Roman"/>
          <w:b/>
          <w:sz w:val="24"/>
          <w:szCs w:val="24"/>
        </w:rPr>
        <w:t>nejistoty</w:t>
      </w:r>
      <w:r w:rsidRPr="001B5622">
        <w:rPr>
          <w:rFonts w:ascii="Times New Roman" w:hAnsi="Times New Roman" w:cs="Times New Roman"/>
          <w:sz w:val="24"/>
          <w:szCs w:val="24"/>
        </w:rPr>
        <w:t xml:space="preserve">. Pocit, že </w:t>
      </w:r>
      <w:r w:rsidRPr="001B5622">
        <w:rPr>
          <w:rFonts w:ascii="Times New Roman" w:hAnsi="Times New Roman" w:cs="Times New Roman"/>
          <w:b/>
          <w:sz w:val="24"/>
          <w:szCs w:val="24"/>
        </w:rPr>
        <w:t>život je v podstatě dobrý</w:t>
      </w:r>
      <w:r w:rsidRPr="001B5622">
        <w:rPr>
          <w:rFonts w:ascii="Times New Roman" w:hAnsi="Times New Roman" w:cs="Times New Roman"/>
          <w:sz w:val="24"/>
          <w:szCs w:val="24"/>
        </w:rPr>
        <w:t xml:space="preserve"> přes všechny těžké situace, je založen na stálosti péče a na </w:t>
      </w:r>
      <w:r w:rsidRPr="001B5622">
        <w:rPr>
          <w:rFonts w:ascii="Times New Roman" w:hAnsi="Times New Roman" w:cs="Times New Roman"/>
          <w:b/>
          <w:sz w:val="24"/>
          <w:szCs w:val="24"/>
        </w:rPr>
        <w:t>kvalitě vztahu matky k dítěti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Autonomie versus stud (2 – 3 roky)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dítě musí zvládnout </w:t>
      </w:r>
      <w:r w:rsidRPr="001B5622">
        <w:rPr>
          <w:rFonts w:ascii="Times New Roman" w:hAnsi="Times New Roman" w:cs="Times New Roman"/>
          <w:b/>
          <w:sz w:val="24"/>
          <w:szCs w:val="24"/>
        </w:rPr>
        <w:t>rozpor</w:t>
      </w:r>
      <w:r w:rsidRPr="001B5622">
        <w:rPr>
          <w:rFonts w:ascii="Times New Roman" w:hAnsi="Times New Roman" w:cs="Times New Roman"/>
          <w:sz w:val="24"/>
          <w:szCs w:val="24"/>
        </w:rPr>
        <w:t xml:space="preserve"> svého rodícího se </w:t>
      </w:r>
      <w:r w:rsidRPr="001B5622">
        <w:rPr>
          <w:rFonts w:ascii="Times New Roman" w:hAnsi="Times New Roman" w:cs="Times New Roman"/>
          <w:b/>
          <w:sz w:val="24"/>
          <w:szCs w:val="24"/>
        </w:rPr>
        <w:t>pocitu autonomie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</w:t>
      </w:r>
      <w:r w:rsidRPr="001B5622">
        <w:rPr>
          <w:rFonts w:ascii="Times New Roman" w:hAnsi="Times New Roman" w:cs="Times New Roman"/>
          <w:b/>
          <w:sz w:val="24"/>
          <w:szCs w:val="24"/>
        </w:rPr>
        <w:t>pocitů studu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které vyplývají ze </w:t>
      </w:r>
      <w:r w:rsidRPr="001B5622">
        <w:rPr>
          <w:rFonts w:ascii="Times New Roman" w:hAnsi="Times New Roman" w:cs="Times New Roman"/>
          <w:b/>
          <w:sz w:val="24"/>
          <w:szCs w:val="24"/>
        </w:rPr>
        <w:t>závislosti na okolních osobách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jejich požadavcích. </w:t>
      </w:r>
      <w:r w:rsidRPr="001B5622">
        <w:rPr>
          <w:rFonts w:ascii="Times New Roman" w:hAnsi="Times New Roman" w:cs="Times New Roman"/>
          <w:b/>
          <w:sz w:val="24"/>
          <w:szCs w:val="24"/>
        </w:rPr>
        <w:t>Pevné vedení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sz w:val="24"/>
          <w:szCs w:val="24"/>
        </w:rPr>
        <w:lastRenderedPageBreak/>
        <w:t xml:space="preserve">chrání dítě proti anarchii, povzbuzuje je, aby </w:t>
      </w:r>
      <w:r w:rsidRPr="001B5622">
        <w:rPr>
          <w:rFonts w:ascii="Times New Roman" w:hAnsi="Times New Roman" w:cs="Times New Roman"/>
          <w:b/>
          <w:sz w:val="24"/>
          <w:szCs w:val="24"/>
        </w:rPr>
        <w:t>stálo na vlastních nohou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a přitom je brání před </w:t>
      </w:r>
      <w:r w:rsidRPr="001B5622">
        <w:rPr>
          <w:rFonts w:ascii="Times New Roman" w:hAnsi="Times New Roman" w:cs="Times New Roman"/>
          <w:b/>
          <w:sz w:val="24"/>
          <w:szCs w:val="24"/>
        </w:rPr>
        <w:t>bezesmyslnými prožitky studu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časných pochybností. </w:t>
      </w:r>
      <w:r w:rsidRPr="001B5622">
        <w:rPr>
          <w:rFonts w:ascii="Times New Roman" w:hAnsi="Times New Roman" w:cs="Times New Roman"/>
          <w:b/>
          <w:sz w:val="24"/>
          <w:szCs w:val="24"/>
        </w:rPr>
        <w:t>Stud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nejsem </w:t>
      </w:r>
      <w:r w:rsidRPr="001B5622">
        <w:rPr>
          <w:rFonts w:ascii="Times New Roman" w:hAnsi="Times New Roman" w:cs="Times New Roman"/>
          <w:b/>
          <w:sz w:val="24"/>
          <w:szCs w:val="24"/>
        </w:rPr>
        <w:t>dost dobrý</w:t>
      </w:r>
      <w:r w:rsidRPr="001B5622">
        <w:rPr>
          <w:rFonts w:ascii="Times New Roman" w:hAnsi="Times New Roman" w:cs="Times New Roman"/>
          <w:sz w:val="24"/>
          <w:szCs w:val="24"/>
        </w:rPr>
        <w:t xml:space="preserve">, abych mohl sám něco udělat, </w:t>
      </w:r>
      <w:r w:rsidRPr="001B5622">
        <w:rPr>
          <w:rFonts w:ascii="Times New Roman" w:hAnsi="Times New Roman" w:cs="Times New Roman"/>
          <w:b/>
          <w:sz w:val="24"/>
          <w:szCs w:val="24"/>
        </w:rPr>
        <w:t>nestojím za nic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 xml:space="preserve">Iniciativa versus vina (4 – 6 let) </w:t>
      </w:r>
      <w:r w:rsidRPr="001B5622">
        <w:rPr>
          <w:rFonts w:ascii="Times New Roman" w:hAnsi="Times New Roman" w:cs="Times New Roman"/>
          <w:sz w:val="24"/>
          <w:szCs w:val="24"/>
        </w:rPr>
        <w:t xml:space="preserve">– iniciativa přidává k autonomii kvalitu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podnikání, plánování a zdolání úkolu </w:t>
      </w:r>
      <w:r w:rsidRPr="001B5622">
        <w:rPr>
          <w:rFonts w:ascii="Times New Roman" w:hAnsi="Times New Roman" w:cs="Times New Roman"/>
          <w:sz w:val="24"/>
          <w:szCs w:val="24"/>
        </w:rPr>
        <w:t xml:space="preserve">s cílem být </w:t>
      </w:r>
      <w:r w:rsidRPr="001B5622">
        <w:rPr>
          <w:rFonts w:ascii="Times New Roman" w:hAnsi="Times New Roman" w:cs="Times New Roman"/>
          <w:b/>
          <w:sz w:val="24"/>
          <w:szCs w:val="24"/>
        </w:rPr>
        <w:t>aktivní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nebezpečí stadia je v pocitu </w:t>
      </w:r>
      <w:r w:rsidRPr="001B5622">
        <w:rPr>
          <w:rFonts w:ascii="Times New Roman" w:hAnsi="Times New Roman" w:cs="Times New Roman"/>
          <w:b/>
          <w:sz w:val="24"/>
          <w:szCs w:val="24"/>
        </w:rPr>
        <w:t>viny nad zamýšlenými i skutečnými cíli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bez ohledu na to, zda nás druzí vidí nebo ne. Vyvíjí se tak </w:t>
      </w:r>
      <w:r w:rsidRPr="001B5622">
        <w:rPr>
          <w:rFonts w:ascii="Times New Roman" w:hAnsi="Times New Roman" w:cs="Times New Roman"/>
          <w:b/>
          <w:sz w:val="24"/>
          <w:szCs w:val="24"/>
        </w:rPr>
        <w:t>lidské svědomí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Vina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to, co chci, není dost dobré, </w:t>
      </w:r>
      <w:r w:rsidRPr="001B5622">
        <w:rPr>
          <w:rFonts w:ascii="Times New Roman" w:hAnsi="Times New Roman" w:cs="Times New Roman"/>
          <w:b/>
          <w:sz w:val="24"/>
          <w:szCs w:val="24"/>
        </w:rPr>
        <w:t>nejsem</w:t>
      </w:r>
      <w:r w:rsidRPr="001B5622">
        <w:rPr>
          <w:rFonts w:ascii="Times New Roman" w:hAnsi="Times New Roman" w:cs="Times New Roman"/>
          <w:sz w:val="24"/>
          <w:szCs w:val="24"/>
        </w:rPr>
        <w:t xml:space="preserve"> natolik </w:t>
      </w:r>
      <w:r w:rsidRPr="001B5622">
        <w:rPr>
          <w:rFonts w:ascii="Times New Roman" w:hAnsi="Times New Roman" w:cs="Times New Roman"/>
          <w:b/>
          <w:sz w:val="24"/>
          <w:szCs w:val="24"/>
        </w:rPr>
        <w:t>dobrý, abych si zasloužil to, co chci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Snaživost versus méněcennost (7 – 11 let)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dítě si má přisvojit pocit vlastní </w:t>
      </w:r>
      <w:r w:rsidRPr="001B5622">
        <w:rPr>
          <w:rFonts w:ascii="Times New Roman" w:hAnsi="Times New Roman" w:cs="Times New Roman"/>
          <w:b/>
          <w:sz w:val="24"/>
          <w:szCs w:val="24"/>
        </w:rPr>
        <w:t>snaživosti v práci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ubránit se ohrožujícím pocitům méněcennosti (úzkostem, že </w:t>
      </w:r>
      <w:r w:rsidRPr="001B5622">
        <w:rPr>
          <w:rFonts w:ascii="Times New Roman" w:hAnsi="Times New Roman" w:cs="Times New Roman"/>
          <w:b/>
          <w:sz w:val="24"/>
          <w:szCs w:val="24"/>
        </w:rPr>
        <w:t>na nic nestačím, že nic nedokážu</w:t>
      </w:r>
      <w:r w:rsidRPr="001B5622">
        <w:rPr>
          <w:rFonts w:ascii="Times New Roman" w:hAnsi="Times New Roman" w:cs="Times New Roman"/>
          <w:sz w:val="24"/>
          <w:szCs w:val="24"/>
        </w:rPr>
        <w:t xml:space="preserve">), dítě se učí </w:t>
      </w:r>
      <w:r w:rsidRPr="001B5622">
        <w:rPr>
          <w:rFonts w:ascii="Times New Roman" w:hAnsi="Times New Roman" w:cs="Times New Roman"/>
          <w:b/>
          <w:sz w:val="24"/>
          <w:szCs w:val="24"/>
        </w:rPr>
        <w:t>užívat nástrojů a prostředků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</w:t>
      </w:r>
      <w:r w:rsidRPr="001B5622">
        <w:rPr>
          <w:rFonts w:ascii="Times New Roman" w:hAnsi="Times New Roman" w:cs="Times New Roman"/>
          <w:b/>
          <w:sz w:val="24"/>
          <w:szCs w:val="24"/>
        </w:rPr>
        <w:t>dělat</w:t>
      </w:r>
      <w:r w:rsidRPr="001B5622">
        <w:rPr>
          <w:rFonts w:ascii="Times New Roman" w:hAnsi="Times New Roman" w:cs="Times New Roman"/>
          <w:sz w:val="24"/>
          <w:szCs w:val="24"/>
        </w:rPr>
        <w:t xml:space="preserve"> věci </w:t>
      </w:r>
      <w:r w:rsidRPr="001B5622">
        <w:rPr>
          <w:rFonts w:ascii="Times New Roman" w:hAnsi="Times New Roman" w:cs="Times New Roman"/>
          <w:b/>
          <w:sz w:val="24"/>
          <w:szCs w:val="24"/>
        </w:rPr>
        <w:t>po boku ostatních a spolu s nimi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může mu hrozit </w:t>
      </w:r>
      <w:r w:rsidRPr="001B5622">
        <w:rPr>
          <w:rFonts w:ascii="Times New Roman" w:hAnsi="Times New Roman" w:cs="Times New Roman"/>
          <w:b/>
          <w:sz w:val="24"/>
          <w:szCs w:val="24"/>
        </w:rPr>
        <w:t>nebezpečí krajnosti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že </w:t>
      </w:r>
      <w:r w:rsidRPr="001B5622">
        <w:rPr>
          <w:rFonts w:ascii="Times New Roman" w:hAnsi="Times New Roman" w:cs="Times New Roman"/>
          <w:b/>
          <w:sz w:val="24"/>
          <w:szCs w:val="24"/>
        </w:rPr>
        <w:t>práci</w:t>
      </w:r>
      <w:r w:rsidRPr="001B5622">
        <w:rPr>
          <w:rFonts w:ascii="Times New Roman" w:hAnsi="Times New Roman" w:cs="Times New Roman"/>
          <w:sz w:val="24"/>
          <w:szCs w:val="24"/>
        </w:rPr>
        <w:t xml:space="preserve"> pokládá za jediné </w:t>
      </w:r>
      <w:r w:rsidRPr="001B5622">
        <w:rPr>
          <w:rFonts w:ascii="Times New Roman" w:hAnsi="Times New Roman" w:cs="Times New Roman"/>
          <w:b/>
          <w:sz w:val="24"/>
          <w:szCs w:val="24"/>
        </w:rPr>
        <w:t>kritérium hodnoty člověka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Identita versus zmatení rolí (12 – 18 let)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věk dospívání je etapou vyznačenou především </w:t>
      </w:r>
      <w:r w:rsidRPr="001B5622">
        <w:rPr>
          <w:rFonts w:ascii="Times New Roman" w:hAnsi="Times New Roman" w:cs="Times New Roman"/>
          <w:b/>
          <w:sz w:val="24"/>
          <w:szCs w:val="24"/>
        </w:rPr>
        <w:t>hledáním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vlastní identity</w:t>
      </w:r>
      <w:r w:rsidRPr="001B5622">
        <w:rPr>
          <w:rFonts w:ascii="Times New Roman" w:hAnsi="Times New Roman" w:cs="Times New Roman"/>
          <w:sz w:val="24"/>
          <w:szCs w:val="24"/>
        </w:rPr>
        <w:t xml:space="preserve"> v boji proti </w:t>
      </w:r>
      <w:r w:rsidRPr="001B5622">
        <w:rPr>
          <w:rFonts w:ascii="Times New Roman" w:hAnsi="Times New Roman" w:cs="Times New Roman"/>
          <w:b/>
          <w:sz w:val="24"/>
          <w:szCs w:val="24"/>
        </w:rPr>
        <w:t>ohrožujícím pocitům nejistoty</w:t>
      </w:r>
      <w:r w:rsidRPr="001B5622">
        <w:rPr>
          <w:rFonts w:ascii="Times New Roman" w:hAnsi="Times New Roman" w:cs="Times New Roman"/>
          <w:sz w:val="24"/>
          <w:szCs w:val="24"/>
        </w:rPr>
        <w:t xml:space="preserve"> o své vlastní </w:t>
      </w:r>
      <w:r w:rsidRPr="001B5622">
        <w:rPr>
          <w:rFonts w:ascii="Times New Roman" w:hAnsi="Times New Roman" w:cs="Times New Roman"/>
          <w:b/>
          <w:sz w:val="24"/>
          <w:szCs w:val="24"/>
        </w:rPr>
        <w:t>roli mezi lidmi</w:t>
      </w:r>
      <w:r w:rsidRPr="001B5622">
        <w:rPr>
          <w:rFonts w:ascii="Times New Roman" w:hAnsi="Times New Roman" w:cs="Times New Roman"/>
          <w:sz w:val="24"/>
          <w:szCs w:val="24"/>
        </w:rPr>
        <w:t>. Dospívající hledá odpověď na otázky „</w:t>
      </w:r>
      <w:r w:rsidRPr="001B5622">
        <w:rPr>
          <w:rFonts w:ascii="Times New Roman" w:hAnsi="Times New Roman" w:cs="Times New Roman"/>
          <w:b/>
          <w:sz w:val="24"/>
          <w:szCs w:val="24"/>
        </w:rPr>
        <w:t>Kdo jsem</w:t>
      </w:r>
      <w:r w:rsidRPr="001B5622">
        <w:rPr>
          <w:rFonts w:ascii="Times New Roman" w:hAnsi="Times New Roman" w:cs="Times New Roman"/>
          <w:sz w:val="24"/>
          <w:szCs w:val="24"/>
        </w:rPr>
        <w:t xml:space="preserve">?“ „Jaký je </w:t>
      </w:r>
      <w:r w:rsidRPr="001B5622">
        <w:rPr>
          <w:rFonts w:ascii="Times New Roman" w:hAnsi="Times New Roman" w:cs="Times New Roman"/>
          <w:b/>
          <w:sz w:val="24"/>
          <w:szCs w:val="24"/>
        </w:rPr>
        <w:t>smysl mého života</w:t>
      </w:r>
      <w:r w:rsidRPr="001B5622">
        <w:rPr>
          <w:rFonts w:ascii="Times New Roman" w:hAnsi="Times New Roman" w:cs="Times New Roman"/>
          <w:sz w:val="24"/>
          <w:szCs w:val="24"/>
        </w:rPr>
        <w:t xml:space="preserve">?“ „Jak se </w:t>
      </w:r>
      <w:r w:rsidRPr="001B5622">
        <w:rPr>
          <w:rFonts w:ascii="Times New Roman" w:hAnsi="Times New Roman" w:cs="Times New Roman"/>
          <w:b/>
          <w:sz w:val="24"/>
          <w:szCs w:val="24"/>
        </w:rPr>
        <w:t>jevím v očích ostatních</w:t>
      </w:r>
      <w:r w:rsidRPr="001B5622">
        <w:rPr>
          <w:rFonts w:ascii="Times New Roman" w:hAnsi="Times New Roman" w:cs="Times New Roman"/>
          <w:sz w:val="24"/>
          <w:szCs w:val="24"/>
        </w:rPr>
        <w:t xml:space="preserve">, ve srovnání s tím, co </w:t>
      </w:r>
      <w:r w:rsidRPr="001B5622">
        <w:rPr>
          <w:rFonts w:ascii="Times New Roman" w:hAnsi="Times New Roman" w:cs="Times New Roman"/>
          <w:b/>
          <w:sz w:val="24"/>
          <w:szCs w:val="24"/>
        </w:rPr>
        <w:t>sám o sobě cítím</w:t>
      </w:r>
      <w:r w:rsidRPr="001B5622">
        <w:rPr>
          <w:rFonts w:ascii="Times New Roman" w:hAnsi="Times New Roman" w:cs="Times New Roman"/>
          <w:sz w:val="24"/>
          <w:szCs w:val="24"/>
        </w:rPr>
        <w:t xml:space="preserve">?“ </w:t>
      </w:r>
      <w:r w:rsidRPr="001B5622">
        <w:rPr>
          <w:rFonts w:ascii="Times New Roman" w:hAnsi="Times New Roman" w:cs="Times New Roman"/>
          <w:b/>
          <w:sz w:val="24"/>
          <w:szCs w:val="24"/>
        </w:rPr>
        <w:t>Adolescentní moratorium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„stadium mezi dětstvím a dospělostí“. Mladý člověk </w:t>
      </w:r>
      <w:r w:rsidRPr="001B5622">
        <w:rPr>
          <w:rFonts w:ascii="Times New Roman" w:hAnsi="Times New Roman" w:cs="Times New Roman"/>
          <w:b/>
          <w:sz w:val="24"/>
          <w:szCs w:val="24"/>
        </w:rPr>
        <w:t>pátrá po hodnotách a po smyslu vlastního života</w:t>
      </w:r>
      <w:r w:rsidRPr="001B5622">
        <w:rPr>
          <w:rFonts w:ascii="Times New Roman" w:hAnsi="Times New Roman" w:cs="Times New Roman"/>
          <w:sz w:val="24"/>
          <w:szCs w:val="24"/>
        </w:rPr>
        <w:t xml:space="preserve"> i běhu lidských dějin. 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Intimita versus izolace (18 – 30 let)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mladý dospělý je nyní ochoten </w:t>
      </w:r>
      <w:r w:rsidRPr="001B5622">
        <w:rPr>
          <w:rFonts w:ascii="Times New Roman" w:hAnsi="Times New Roman" w:cs="Times New Roman"/>
          <w:b/>
          <w:sz w:val="24"/>
          <w:szCs w:val="24"/>
        </w:rPr>
        <w:t>vzdát se</w:t>
      </w:r>
      <w:r w:rsidRPr="001B5622">
        <w:rPr>
          <w:rFonts w:ascii="Times New Roman" w:hAnsi="Times New Roman" w:cs="Times New Roman"/>
          <w:sz w:val="24"/>
          <w:szCs w:val="24"/>
        </w:rPr>
        <w:t xml:space="preserve"> toho, o co nedávno tolik usiloval a co pro něho bylo </w:t>
      </w:r>
      <w:r w:rsidRPr="001B5622">
        <w:rPr>
          <w:rFonts w:ascii="Times New Roman" w:hAnsi="Times New Roman" w:cs="Times New Roman"/>
          <w:b/>
          <w:sz w:val="24"/>
          <w:szCs w:val="24"/>
        </w:rPr>
        <w:t>nejvzácnější a nejkřehčí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</w:t>
      </w:r>
      <w:r w:rsidRPr="001B5622">
        <w:rPr>
          <w:rFonts w:ascii="Times New Roman" w:hAnsi="Times New Roman" w:cs="Times New Roman"/>
          <w:b/>
          <w:sz w:val="24"/>
          <w:szCs w:val="24"/>
        </w:rPr>
        <w:t>vlastní totožnosti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Tu je nyní ochoten nechat </w:t>
      </w:r>
      <w:r w:rsidRPr="001B5622">
        <w:rPr>
          <w:rFonts w:ascii="Times New Roman" w:hAnsi="Times New Roman" w:cs="Times New Roman"/>
          <w:b/>
          <w:sz w:val="24"/>
          <w:szCs w:val="24"/>
        </w:rPr>
        <w:t>splynout</w:t>
      </w:r>
      <w:r w:rsidRPr="001B5622">
        <w:rPr>
          <w:rFonts w:ascii="Times New Roman" w:hAnsi="Times New Roman" w:cs="Times New Roman"/>
          <w:sz w:val="24"/>
          <w:szCs w:val="24"/>
        </w:rPr>
        <w:t xml:space="preserve"> s totožností </w:t>
      </w:r>
      <w:r w:rsidRPr="001B5622">
        <w:rPr>
          <w:rFonts w:ascii="Times New Roman" w:hAnsi="Times New Roman" w:cs="Times New Roman"/>
          <w:b/>
          <w:sz w:val="24"/>
          <w:szCs w:val="24"/>
        </w:rPr>
        <w:t>druhého člověka</w:t>
      </w:r>
      <w:r w:rsidRPr="001B5622">
        <w:rPr>
          <w:rFonts w:ascii="Times New Roman" w:hAnsi="Times New Roman" w:cs="Times New Roman"/>
          <w:sz w:val="24"/>
          <w:szCs w:val="24"/>
        </w:rPr>
        <w:t xml:space="preserve"> v pravé </w:t>
      </w:r>
      <w:r w:rsidRPr="001B5622">
        <w:rPr>
          <w:rFonts w:ascii="Times New Roman" w:hAnsi="Times New Roman" w:cs="Times New Roman"/>
          <w:b/>
          <w:sz w:val="24"/>
          <w:szCs w:val="24"/>
        </w:rPr>
        <w:t>intimitě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je připraven odevzdat se těsným citovým vztahům a vyvinout morální sílu </w:t>
      </w:r>
      <w:r w:rsidRPr="001B5622">
        <w:rPr>
          <w:rFonts w:ascii="Times New Roman" w:hAnsi="Times New Roman" w:cs="Times New Roman"/>
          <w:b/>
          <w:sz w:val="24"/>
          <w:szCs w:val="24"/>
        </w:rPr>
        <w:t>vytrvat v takovém odevzdání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i když to vyžaduje významné </w:t>
      </w:r>
      <w:r w:rsidRPr="001B5622">
        <w:rPr>
          <w:rFonts w:ascii="Times New Roman" w:hAnsi="Times New Roman" w:cs="Times New Roman"/>
          <w:b/>
          <w:sz w:val="24"/>
          <w:szCs w:val="24"/>
        </w:rPr>
        <w:t>oběti a kompromisy.</w:t>
      </w:r>
      <w:r w:rsidRPr="001B5622">
        <w:rPr>
          <w:rFonts w:ascii="Times New Roman" w:hAnsi="Times New Roman" w:cs="Times New Roman"/>
          <w:sz w:val="24"/>
          <w:szCs w:val="24"/>
        </w:rPr>
        <w:t xml:space="preserve"> Nebezpečí stadia je </w:t>
      </w:r>
      <w:r w:rsidRPr="001B5622">
        <w:rPr>
          <w:rFonts w:ascii="Times New Roman" w:hAnsi="Times New Roman" w:cs="Times New Roman"/>
          <w:b/>
          <w:sz w:val="24"/>
          <w:szCs w:val="24"/>
        </w:rPr>
        <w:t>pocit izolace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sklon </w:t>
      </w:r>
      <w:r w:rsidRPr="001B5622">
        <w:rPr>
          <w:rFonts w:ascii="Times New Roman" w:hAnsi="Times New Roman" w:cs="Times New Roman"/>
          <w:b/>
          <w:sz w:val="24"/>
          <w:szCs w:val="24"/>
        </w:rPr>
        <w:t>vyhýbat se</w:t>
      </w:r>
      <w:r w:rsidRPr="001B5622">
        <w:rPr>
          <w:rFonts w:ascii="Times New Roman" w:hAnsi="Times New Roman" w:cs="Times New Roman"/>
          <w:sz w:val="24"/>
          <w:szCs w:val="24"/>
        </w:rPr>
        <w:t xml:space="preserve"> všem stykům, které nutí k </w:t>
      </w:r>
      <w:r w:rsidRPr="001B5622">
        <w:rPr>
          <w:rFonts w:ascii="Times New Roman" w:hAnsi="Times New Roman" w:cs="Times New Roman"/>
          <w:b/>
          <w:sz w:val="24"/>
          <w:szCs w:val="24"/>
        </w:rPr>
        <w:t>intimnosti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Na druhé straně ovšem existují partnerské vztahy, které sahají až k </w:t>
      </w:r>
      <w:r w:rsidRPr="001B5622">
        <w:rPr>
          <w:rFonts w:ascii="Times New Roman" w:hAnsi="Times New Roman" w:cs="Times New Roman"/>
          <w:b/>
          <w:sz w:val="24"/>
          <w:szCs w:val="24"/>
        </w:rPr>
        <w:t>izolaci ve dvou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překážejí oběma partnerům v dalším vývoji. 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Generativita</w:t>
      </w:r>
      <w:proofErr w:type="spellEnd"/>
      <w:r w:rsidRPr="001B5622">
        <w:rPr>
          <w:rFonts w:ascii="Times New Roman" w:hAnsi="Times New Roman" w:cs="Times New Roman"/>
          <w:b/>
          <w:sz w:val="24"/>
          <w:szCs w:val="24"/>
        </w:rPr>
        <w:t xml:space="preserve"> versus stagnace (30 – 60 let)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v tomto období je jedinec zaměřen na </w:t>
      </w:r>
      <w:r w:rsidRPr="001B5622">
        <w:rPr>
          <w:rFonts w:ascii="Times New Roman" w:hAnsi="Times New Roman" w:cs="Times New Roman"/>
          <w:b/>
          <w:sz w:val="24"/>
          <w:szCs w:val="24"/>
        </w:rPr>
        <w:t>zplození a výchovu příští generace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má tedy v sobě vytvořit a uplatnit pocit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generativity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Dospělý člověk</w:t>
      </w:r>
      <w:r w:rsidRPr="001B5622">
        <w:rPr>
          <w:rFonts w:ascii="Times New Roman" w:hAnsi="Times New Roman" w:cs="Times New Roman"/>
          <w:sz w:val="24"/>
          <w:szCs w:val="24"/>
        </w:rPr>
        <w:t xml:space="preserve"> potřebuje být </w:t>
      </w:r>
      <w:r w:rsidRPr="001B5622">
        <w:rPr>
          <w:rFonts w:ascii="Times New Roman" w:hAnsi="Times New Roman" w:cs="Times New Roman"/>
          <w:b/>
          <w:sz w:val="24"/>
          <w:szCs w:val="24"/>
        </w:rPr>
        <w:t>užitečný někomu jinému</w:t>
      </w:r>
      <w:r w:rsidRPr="001B5622">
        <w:rPr>
          <w:rFonts w:ascii="Times New Roman" w:hAnsi="Times New Roman" w:cs="Times New Roman"/>
          <w:sz w:val="24"/>
          <w:szCs w:val="24"/>
        </w:rPr>
        <w:t xml:space="preserve">. Jsou jedinci, kteří nemají děti, ale přesto v sobě pocit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generativity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rozvíjejí </w:t>
      </w:r>
      <w:r w:rsidRPr="001B5622">
        <w:rPr>
          <w:rFonts w:ascii="Times New Roman" w:hAnsi="Times New Roman" w:cs="Times New Roman"/>
          <w:b/>
          <w:sz w:val="24"/>
          <w:szCs w:val="24"/>
        </w:rPr>
        <w:t>tvořivou činností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zatímco jiní tu </w:t>
      </w:r>
      <w:r w:rsidRPr="001B5622">
        <w:rPr>
          <w:rFonts w:ascii="Times New Roman" w:hAnsi="Times New Roman" w:cs="Times New Roman"/>
          <w:b/>
          <w:sz w:val="24"/>
          <w:szCs w:val="24"/>
        </w:rPr>
        <w:t>selhávají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s pronikavým pocitem </w:t>
      </w:r>
      <w:r w:rsidRPr="001B5622">
        <w:rPr>
          <w:rFonts w:ascii="Times New Roman" w:hAnsi="Times New Roman" w:cs="Times New Roman"/>
          <w:b/>
          <w:sz w:val="24"/>
          <w:szCs w:val="24"/>
        </w:rPr>
        <w:t>stagnace a osobního ochuzení.</w:t>
      </w:r>
    </w:p>
    <w:p w:rsidR="001B5622" w:rsidRPr="001B5622" w:rsidRDefault="001B5622" w:rsidP="001B5622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22" w:rsidRPr="001B5622" w:rsidRDefault="001B5622" w:rsidP="001B5622">
      <w:pPr>
        <w:pStyle w:val="Bezmezer"/>
        <w:numPr>
          <w:ilvl w:val="0"/>
          <w:numId w:val="1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Integrita versus zoufalství (nad 60 let)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ve stáří má člověk dosáhnout opravdové osobní integrity, jež se obráží v </w:t>
      </w:r>
      <w:r w:rsidRPr="001B5622">
        <w:rPr>
          <w:rFonts w:ascii="Times New Roman" w:hAnsi="Times New Roman" w:cs="Times New Roman"/>
          <w:b/>
          <w:sz w:val="24"/>
          <w:szCs w:val="24"/>
        </w:rPr>
        <w:t>přijetí vlastního životního běhu</w:t>
      </w:r>
      <w:r w:rsidRPr="001B5622">
        <w:rPr>
          <w:rFonts w:ascii="Times New Roman" w:hAnsi="Times New Roman" w:cs="Times New Roman"/>
          <w:sz w:val="24"/>
          <w:szCs w:val="24"/>
        </w:rPr>
        <w:t xml:space="preserve"> jako něčeho, </w:t>
      </w:r>
      <w:r w:rsidRPr="001B5622">
        <w:rPr>
          <w:rFonts w:ascii="Times New Roman" w:hAnsi="Times New Roman" w:cs="Times New Roman"/>
          <w:b/>
          <w:sz w:val="24"/>
          <w:szCs w:val="24"/>
        </w:rPr>
        <w:t>co muselo být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co nezbytně </w:t>
      </w:r>
      <w:r w:rsidRPr="001B5622">
        <w:rPr>
          <w:rFonts w:ascii="Times New Roman" w:hAnsi="Times New Roman" w:cs="Times New Roman"/>
          <w:b/>
          <w:sz w:val="24"/>
          <w:szCs w:val="24"/>
        </w:rPr>
        <w:t>nemohlo být</w:t>
      </w:r>
      <w:r w:rsidRPr="001B5622">
        <w:rPr>
          <w:rFonts w:ascii="Times New Roman" w:hAnsi="Times New Roman" w:cs="Times New Roman"/>
          <w:sz w:val="24"/>
          <w:szCs w:val="24"/>
        </w:rPr>
        <w:t xml:space="preserve"> </w:t>
      </w:r>
      <w:r w:rsidRPr="001B5622">
        <w:rPr>
          <w:rFonts w:ascii="Times New Roman" w:hAnsi="Times New Roman" w:cs="Times New Roman"/>
          <w:b/>
          <w:sz w:val="24"/>
          <w:szCs w:val="24"/>
        </w:rPr>
        <w:t>jinak</w:t>
      </w:r>
      <w:r w:rsidRPr="001B5622">
        <w:rPr>
          <w:rFonts w:ascii="Times New Roman" w:hAnsi="Times New Roman" w:cs="Times New Roman"/>
          <w:sz w:val="24"/>
          <w:szCs w:val="24"/>
        </w:rPr>
        <w:t xml:space="preserve">. Integrita je výsledkem celého dřívějšího života a jeho smysluplným dovršením, neboť jen ten, kdo tak či onak </w:t>
      </w:r>
      <w:r w:rsidRPr="001B5622">
        <w:rPr>
          <w:rFonts w:ascii="Times New Roman" w:hAnsi="Times New Roman" w:cs="Times New Roman"/>
          <w:b/>
          <w:sz w:val="24"/>
          <w:szCs w:val="24"/>
        </w:rPr>
        <w:t>vzal na sebe péči o věci a lidi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kdo se přizpůsobil </w:t>
      </w:r>
      <w:r w:rsidRPr="001B5622">
        <w:rPr>
          <w:rFonts w:ascii="Times New Roman" w:hAnsi="Times New Roman" w:cs="Times New Roman"/>
          <w:b/>
          <w:sz w:val="24"/>
          <w:szCs w:val="24"/>
        </w:rPr>
        <w:t>triumfům i zklamáním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která provázejí život, jen zploditel ostatních bytostí nebo tvůrce nových věcí a idejí může vydávat pomalu </w:t>
      </w:r>
      <w:r w:rsidRPr="001B5622">
        <w:rPr>
          <w:rFonts w:ascii="Times New Roman" w:hAnsi="Times New Roman" w:cs="Times New Roman"/>
          <w:b/>
          <w:sz w:val="24"/>
          <w:szCs w:val="24"/>
        </w:rPr>
        <w:t>zrající plody</w:t>
      </w:r>
      <w:r w:rsidRPr="001B5622">
        <w:rPr>
          <w:rFonts w:ascii="Times New Roman" w:hAnsi="Times New Roman" w:cs="Times New Roman"/>
          <w:sz w:val="24"/>
          <w:szCs w:val="24"/>
        </w:rPr>
        <w:t xml:space="preserve"> oněch </w:t>
      </w:r>
      <w:r w:rsidRPr="001B5622">
        <w:rPr>
          <w:rFonts w:ascii="Times New Roman" w:hAnsi="Times New Roman" w:cs="Times New Roman"/>
          <w:b/>
          <w:sz w:val="24"/>
          <w:szCs w:val="24"/>
        </w:rPr>
        <w:t>sedmi stadií</w:t>
      </w:r>
      <w:r w:rsidRPr="001B5622">
        <w:rPr>
          <w:rFonts w:ascii="Times New Roman" w:hAnsi="Times New Roman" w:cs="Times New Roman"/>
          <w:sz w:val="24"/>
          <w:szCs w:val="24"/>
        </w:rPr>
        <w:t xml:space="preserve">, která předcházejí. Nedostatek integrity se ohlašuje </w:t>
      </w:r>
      <w:r w:rsidRPr="001B5622">
        <w:rPr>
          <w:rFonts w:ascii="Times New Roman" w:hAnsi="Times New Roman" w:cs="Times New Roman"/>
          <w:b/>
          <w:sz w:val="24"/>
          <w:szCs w:val="24"/>
        </w:rPr>
        <w:t>strachem ze smrti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</w:t>
      </w:r>
      <w:r w:rsidRPr="001B5622">
        <w:rPr>
          <w:rFonts w:ascii="Times New Roman" w:hAnsi="Times New Roman" w:cs="Times New Roman"/>
          <w:b/>
          <w:sz w:val="24"/>
          <w:szCs w:val="24"/>
        </w:rPr>
        <w:t>Zoufalství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vyjadřuje pocit, že čas je nyní příliš krátký pro </w:t>
      </w:r>
      <w:r w:rsidRPr="001B5622">
        <w:rPr>
          <w:rFonts w:ascii="Times New Roman" w:hAnsi="Times New Roman" w:cs="Times New Roman"/>
          <w:b/>
          <w:sz w:val="24"/>
          <w:szCs w:val="24"/>
        </w:rPr>
        <w:t>pokus začít znovu</w:t>
      </w:r>
      <w:r w:rsidRPr="001B5622">
        <w:rPr>
          <w:rFonts w:ascii="Times New Roman" w:hAnsi="Times New Roman" w:cs="Times New Roman"/>
          <w:sz w:val="24"/>
          <w:szCs w:val="24"/>
        </w:rPr>
        <w:t xml:space="preserve"> jiný život a vyzkoušet alternativní cestu k integritě. </w:t>
      </w:r>
    </w:p>
    <w:p w:rsidR="001B5622" w:rsidRDefault="001B5622" w:rsidP="001B5622">
      <w:pPr>
        <w:spacing w:after="0" w:line="240" w:lineRule="auto"/>
        <w:jc w:val="both"/>
        <w:rPr>
          <w:rFonts w:eastAsia="Calibri"/>
          <w:b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t>TEORIE VÝVOJOVÝCH ÚKOLŮ ROBERTA J. HAVIGHURSTA (1948)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  <w:b/>
        </w:rPr>
        <w:t>Vývojový úkol</w:t>
      </w:r>
      <w:r w:rsidRPr="001B5622">
        <w:rPr>
          <w:rFonts w:eastAsia="Calibri"/>
        </w:rPr>
        <w:t xml:space="preserve"> je úkol, který se </w:t>
      </w:r>
      <w:r w:rsidRPr="001B5622">
        <w:rPr>
          <w:rFonts w:eastAsia="Calibri"/>
          <w:b/>
        </w:rPr>
        <w:t>objevuje v průběhu určitého vývojového období jedince</w:t>
      </w:r>
      <w:r w:rsidRPr="001B5622">
        <w:rPr>
          <w:rFonts w:eastAsia="Calibri"/>
        </w:rPr>
        <w:t xml:space="preserve">. </w:t>
      </w:r>
      <w:r w:rsidRPr="001B5622">
        <w:rPr>
          <w:rFonts w:eastAsia="Calibri"/>
          <w:b/>
        </w:rPr>
        <w:t>Splnění úkolu</w:t>
      </w:r>
      <w:r w:rsidRPr="001B5622">
        <w:rPr>
          <w:rFonts w:eastAsia="Calibri"/>
        </w:rPr>
        <w:t xml:space="preserve"> vede k </w:t>
      </w:r>
      <w:r w:rsidRPr="001B5622">
        <w:rPr>
          <w:rFonts w:eastAsia="Calibri"/>
          <w:b/>
        </w:rPr>
        <w:t>pocitu spokojenosti</w:t>
      </w:r>
      <w:r w:rsidRPr="001B5622">
        <w:rPr>
          <w:rFonts w:eastAsia="Calibri"/>
        </w:rPr>
        <w:t xml:space="preserve"> a k </w:t>
      </w:r>
      <w:r w:rsidRPr="001B5622">
        <w:rPr>
          <w:rFonts w:eastAsia="Calibri"/>
          <w:b/>
        </w:rPr>
        <w:t>úspěšnému zvládání dalších úkolů</w:t>
      </w:r>
      <w:r w:rsidRPr="001B5622">
        <w:rPr>
          <w:rFonts w:eastAsia="Calibri"/>
        </w:rPr>
        <w:t xml:space="preserve">. </w:t>
      </w:r>
      <w:r w:rsidRPr="001B5622">
        <w:rPr>
          <w:rFonts w:eastAsia="Calibri"/>
          <w:b/>
        </w:rPr>
        <w:t>Neúspěch</w:t>
      </w:r>
      <w:r w:rsidRPr="001B5622">
        <w:rPr>
          <w:rFonts w:eastAsia="Calibri"/>
        </w:rPr>
        <w:t xml:space="preserve"> při snaze zvládnout úkol způsobuje </w:t>
      </w:r>
      <w:r w:rsidRPr="001B5622">
        <w:rPr>
          <w:rFonts w:eastAsia="Calibri"/>
          <w:b/>
        </w:rPr>
        <w:t>nespokojenost, problémy se společností</w:t>
      </w:r>
      <w:r w:rsidRPr="001B5622">
        <w:rPr>
          <w:rFonts w:eastAsia="Calibri"/>
        </w:rPr>
        <w:t xml:space="preserve"> a </w:t>
      </w:r>
      <w:r w:rsidRPr="001B5622">
        <w:rPr>
          <w:rFonts w:eastAsia="Calibri"/>
          <w:b/>
        </w:rPr>
        <w:t>problémy s následujícími vývojovými úkoly</w:t>
      </w:r>
      <w:r w:rsidRPr="001B5622">
        <w:rPr>
          <w:rFonts w:eastAsia="Calibri"/>
        </w:rPr>
        <w:t xml:space="preserve">.  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t>Vývojové úkoly vycházejí ze tří zdrojů:</w:t>
      </w:r>
    </w:p>
    <w:p w:rsidR="00DC1A06" w:rsidRPr="001B5622" w:rsidRDefault="00DC1A06" w:rsidP="001B562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Calibri"/>
        </w:rPr>
      </w:pPr>
      <w:r w:rsidRPr="001B5622">
        <w:rPr>
          <w:rFonts w:eastAsia="Calibri"/>
          <w:b/>
        </w:rPr>
        <w:t>Fyzické faktory</w:t>
      </w:r>
      <w:r w:rsidRPr="001B5622">
        <w:rPr>
          <w:rFonts w:eastAsia="Calibri"/>
        </w:rPr>
        <w:t xml:space="preserve"> (například naučit se chodit) mají </w:t>
      </w:r>
      <w:r w:rsidRPr="001B5622">
        <w:rPr>
          <w:rFonts w:eastAsia="Calibri"/>
          <w:b/>
        </w:rPr>
        <w:t>vyšší podíl v dětství</w:t>
      </w:r>
      <w:r w:rsidRPr="001B5622">
        <w:rPr>
          <w:rFonts w:eastAsia="Calibri"/>
        </w:rPr>
        <w:t xml:space="preserve"> a </w:t>
      </w:r>
      <w:r w:rsidRPr="001B5622">
        <w:rPr>
          <w:rFonts w:eastAsia="Calibri"/>
          <w:b/>
        </w:rPr>
        <w:t>stáří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Calibri"/>
        </w:rPr>
      </w:pPr>
      <w:r w:rsidRPr="001B5622">
        <w:rPr>
          <w:rFonts w:eastAsia="Calibri"/>
          <w:b/>
        </w:rPr>
        <w:t>Sociální a kulturní vlivy společnosti</w:t>
      </w:r>
      <w:r w:rsidRPr="001B5622">
        <w:rPr>
          <w:rFonts w:eastAsia="Calibri"/>
        </w:rPr>
        <w:t xml:space="preserve"> (naučit se číst) mají rostoucí význam zejména </w:t>
      </w:r>
      <w:r w:rsidRPr="001B5622">
        <w:rPr>
          <w:rFonts w:eastAsia="Calibri"/>
          <w:b/>
        </w:rPr>
        <w:t>od středního dětství po střední dospělost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Calibri"/>
        </w:rPr>
      </w:pPr>
      <w:r w:rsidRPr="001B5622">
        <w:rPr>
          <w:rFonts w:eastAsia="Calibri"/>
          <w:b/>
        </w:rPr>
        <w:t>Osobní hodnoty a aspirace jedince</w:t>
      </w:r>
      <w:r w:rsidRPr="001B5622">
        <w:rPr>
          <w:rFonts w:eastAsia="Calibri"/>
        </w:rPr>
        <w:t xml:space="preserve"> jsou </w:t>
      </w:r>
      <w:r w:rsidRPr="001B5622">
        <w:rPr>
          <w:rFonts w:eastAsia="Calibri"/>
          <w:b/>
        </w:rPr>
        <w:t>celoživotní součástí osobnosti</w:t>
      </w:r>
      <w:r w:rsidRPr="001B5622">
        <w:rPr>
          <w:rFonts w:eastAsia="Calibri"/>
        </w:rPr>
        <w:t xml:space="preserve"> (například výběr povolání a příprava na ně).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lastRenderedPageBreak/>
        <w:t xml:space="preserve">Vývojové úkoly obvykle vycházejí z </w:t>
      </w:r>
      <w:r w:rsidRPr="001B5622">
        <w:rPr>
          <w:rFonts w:eastAsia="Calibri"/>
          <w:b/>
        </w:rPr>
        <w:t>kombinace všech tří zdrojů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Každý </w:t>
      </w:r>
      <w:r w:rsidRPr="001B5622">
        <w:rPr>
          <w:rFonts w:eastAsia="Calibri"/>
          <w:b/>
        </w:rPr>
        <w:t>vývojový úkol</w:t>
      </w:r>
      <w:r w:rsidRPr="001B5622">
        <w:rPr>
          <w:rFonts w:eastAsia="Calibri"/>
        </w:rPr>
        <w:t xml:space="preserve"> má své </w:t>
      </w:r>
      <w:r w:rsidRPr="001B5622">
        <w:rPr>
          <w:rFonts w:eastAsia="Calibri"/>
          <w:b/>
        </w:rPr>
        <w:t>kritické období</w:t>
      </w:r>
      <w:r w:rsidRPr="001B5622">
        <w:rPr>
          <w:rFonts w:eastAsia="Calibri"/>
        </w:rPr>
        <w:t xml:space="preserve">. Tehdy je jedinec schopen velice </w:t>
      </w:r>
      <w:r w:rsidRPr="001B5622">
        <w:rPr>
          <w:rFonts w:eastAsia="Calibri"/>
          <w:b/>
        </w:rPr>
        <w:t>rychle si osvojit určitý druh zkušenosti</w:t>
      </w:r>
      <w:r w:rsidRPr="001B5622">
        <w:rPr>
          <w:rFonts w:eastAsia="Calibri"/>
        </w:rPr>
        <w:t xml:space="preserve">, která je nezbytnou podmínkou k zvládnutí konkrétního úkolu (například kritické období pro </w:t>
      </w:r>
      <w:r w:rsidRPr="001B5622">
        <w:rPr>
          <w:rFonts w:eastAsia="Calibri"/>
          <w:b/>
        </w:rPr>
        <w:t>osvojení řeči je mezi 2. a 3. rokem)</w:t>
      </w:r>
      <w:r w:rsidRPr="001B5622">
        <w:rPr>
          <w:rFonts w:eastAsia="Calibri"/>
        </w:rPr>
        <w:t xml:space="preserve">.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Další společnou charakteristikou vývojových úkolů je </w:t>
      </w:r>
      <w:r w:rsidRPr="001B5622">
        <w:rPr>
          <w:rFonts w:eastAsia="Calibri"/>
          <w:b/>
        </w:rPr>
        <w:t>moment učení</w:t>
      </w:r>
      <w:r w:rsidRPr="001B5622">
        <w:rPr>
          <w:rFonts w:eastAsia="Calibri"/>
        </w:rPr>
        <w:t xml:space="preserve">. Ten nastává, když je </w:t>
      </w:r>
      <w:r w:rsidRPr="001B5622">
        <w:rPr>
          <w:rFonts w:eastAsia="Calibri"/>
          <w:b/>
        </w:rPr>
        <w:t>jedinec dostatečně fyzicky i psychicky zralý</w:t>
      </w:r>
      <w:r w:rsidRPr="001B5622">
        <w:rPr>
          <w:rFonts w:eastAsia="Calibri"/>
        </w:rPr>
        <w:t xml:space="preserve"> na to, aby mohl </w:t>
      </w:r>
      <w:r w:rsidRPr="001B5622">
        <w:rPr>
          <w:rFonts w:eastAsia="Calibri"/>
          <w:b/>
        </w:rPr>
        <w:t>zvládnout určité požadavky společnosti</w:t>
      </w:r>
      <w:r w:rsidRPr="001B5622">
        <w:rPr>
          <w:rFonts w:eastAsia="Calibri"/>
        </w:rPr>
        <w:t>, které s úkolem souvisejí (například ekonomická nezávislost na rodičích).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Některé </w:t>
      </w:r>
      <w:r w:rsidRPr="001B5622">
        <w:rPr>
          <w:rFonts w:eastAsia="Calibri"/>
          <w:b/>
        </w:rPr>
        <w:t>úkoly jsou specifické pro určité období jedince</w:t>
      </w:r>
      <w:r w:rsidRPr="001B5622">
        <w:rPr>
          <w:rFonts w:eastAsia="Calibri"/>
        </w:rPr>
        <w:t xml:space="preserve"> (například naučit se chodit, číst), jiné </w:t>
      </w:r>
      <w:r w:rsidRPr="001B5622">
        <w:rPr>
          <w:rFonts w:eastAsia="Calibri"/>
          <w:b/>
        </w:rPr>
        <w:t>úkoly nikdy nekončí a opakovaně se objevují</w:t>
      </w:r>
      <w:r w:rsidRPr="001B5622">
        <w:rPr>
          <w:rFonts w:eastAsia="Calibri"/>
        </w:rPr>
        <w:t xml:space="preserve"> v různých formách (například naučit se navazovat a udržovat vztahy s lidmi).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Některé </w:t>
      </w:r>
      <w:r w:rsidRPr="001B5622">
        <w:rPr>
          <w:rFonts w:eastAsia="Calibri"/>
          <w:b/>
        </w:rPr>
        <w:t>vývojové úkoly</w:t>
      </w:r>
      <w:r w:rsidRPr="001B5622">
        <w:rPr>
          <w:rFonts w:eastAsia="Calibri"/>
        </w:rPr>
        <w:t xml:space="preserve"> jsou prakticky </w:t>
      </w:r>
      <w:r w:rsidRPr="001B5622">
        <w:rPr>
          <w:rFonts w:eastAsia="Calibri"/>
          <w:b/>
        </w:rPr>
        <w:t>univerzální a neměnné</w:t>
      </w:r>
      <w:r w:rsidRPr="001B5622">
        <w:rPr>
          <w:rFonts w:eastAsia="Calibri"/>
        </w:rPr>
        <w:t xml:space="preserve">. Jiné jsou </w:t>
      </w:r>
      <w:r w:rsidRPr="001B5622">
        <w:rPr>
          <w:rFonts w:eastAsia="Calibri"/>
          <w:b/>
        </w:rPr>
        <w:t>charakteristické pro určité společnosti</w:t>
      </w:r>
      <w:r w:rsidRPr="001B5622">
        <w:rPr>
          <w:rFonts w:eastAsia="Calibri"/>
        </w:rPr>
        <w:t xml:space="preserve"> a mohou se </w:t>
      </w:r>
      <w:r w:rsidRPr="001B5622">
        <w:rPr>
          <w:rFonts w:eastAsia="Calibri"/>
          <w:b/>
        </w:rPr>
        <w:t>odlišovat i v různých sociálních vrstvách</w:t>
      </w:r>
      <w:r w:rsidRPr="001B5622">
        <w:rPr>
          <w:rFonts w:eastAsia="Calibri"/>
        </w:rPr>
        <w:t xml:space="preserve"> v rámci jedné společnosti. Jde například o </w:t>
      </w:r>
      <w:r w:rsidRPr="001B5622">
        <w:rPr>
          <w:rFonts w:eastAsia="Calibri"/>
          <w:b/>
        </w:rPr>
        <w:t>osvojení si jazyka a pojmů</w:t>
      </w:r>
      <w:r w:rsidRPr="001B5622">
        <w:rPr>
          <w:rFonts w:eastAsia="Calibri"/>
        </w:rPr>
        <w:t xml:space="preserve"> nebo tvoření </w:t>
      </w:r>
      <w:r w:rsidRPr="001B5622">
        <w:rPr>
          <w:rFonts w:eastAsia="Calibri"/>
          <w:b/>
        </w:rPr>
        <w:t>postoje vůči společenským institucím</w:t>
      </w:r>
      <w:r w:rsidRPr="001B5622">
        <w:rPr>
          <w:rFonts w:eastAsia="Calibri"/>
        </w:rPr>
        <w:t xml:space="preserve">.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proofErr w:type="spellStart"/>
      <w:r w:rsidRPr="001B5622">
        <w:rPr>
          <w:rFonts w:eastAsia="Calibri"/>
        </w:rPr>
        <w:t>Havighurst</w:t>
      </w:r>
      <w:proofErr w:type="spellEnd"/>
      <w:r w:rsidRPr="001B5622">
        <w:rPr>
          <w:rFonts w:eastAsia="Calibri"/>
        </w:rPr>
        <w:t xml:space="preserve"> se zaměřuje také na </w:t>
      </w:r>
      <w:r w:rsidRPr="001B5622">
        <w:rPr>
          <w:rFonts w:eastAsia="Calibri"/>
          <w:b/>
        </w:rPr>
        <w:t>jedince, kteří předbíhají vývojová období</w:t>
      </w:r>
      <w:r w:rsidRPr="001B5622">
        <w:rPr>
          <w:rFonts w:eastAsia="Calibri"/>
        </w:rPr>
        <w:t xml:space="preserve">, například těhotné dívky ve věku patnácti let. Upozorňuje na </w:t>
      </w:r>
      <w:r w:rsidRPr="001B5622">
        <w:rPr>
          <w:rFonts w:eastAsia="Calibri"/>
          <w:b/>
        </w:rPr>
        <w:t>negativní důsledky</w:t>
      </w:r>
      <w:r w:rsidRPr="001B5622">
        <w:rPr>
          <w:rFonts w:eastAsia="Calibri"/>
        </w:rPr>
        <w:t xml:space="preserve">, které mohou z </w:t>
      </w:r>
      <w:r w:rsidRPr="001B5622">
        <w:rPr>
          <w:rFonts w:eastAsia="Calibri"/>
          <w:b/>
        </w:rPr>
        <w:t>předběhnutí stádia později plynout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  <w:b/>
        </w:rPr>
        <w:t>1. Vývojové úkoly v raném dětství</w:t>
      </w:r>
      <w:r w:rsidRPr="001B5622">
        <w:rPr>
          <w:rFonts w:eastAsia="Calibri"/>
        </w:rPr>
        <w:t xml:space="preserve"> </w:t>
      </w:r>
      <w:r w:rsidRPr="001B5622">
        <w:rPr>
          <w:rFonts w:eastAsia="Calibri"/>
          <w:b/>
        </w:rPr>
        <w:t>(do 6. roku života)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V tomto období převažuje vliv </w:t>
      </w:r>
      <w:r w:rsidRPr="001B5622">
        <w:rPr>
          <w:rFonts w:eastAsia="Calibri"/>
          <w:b/>
        </w:rPr>
        <w:t>biologicky podmíněných vývojových úkolů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Naučit se chodit, jíst pevné jídlo, kontrolovat vylučování.</w:t>
      </w:r>
    </w:p>
    <w:p w:rsidR="00DC1A06" w:rsidRPr="001B5622" w:rsidRDefault="00DC1A06" w:rsidP="001B5622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Naučit se mluvit.</w:t>
      </w:r>
    </w:p>
    <w:p w:rsidR="00DC1A06" w:rsidRPr="001B5622" w:rsidRDefault="00DC1A06" w:rsidP="001B5622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Naučit se, co je správné a nesprávné.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t>2. Vývojové úkoly ve školním věku (6 až 12 let)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V tomto období se objevují </w:t>
      </w:r>
      <w:r w:rsidRPr="001B5622">
        <w:rPr>
          <w:rFonts w:eastAsia="Calibri"/>
          <w:b/>
        </w:rPr>
        <w:t>tři významné tlaky</w:t>
      </w:r>
      <w:r w:rsidRPr="001B5622">
        <w:rPr>
          <w:rFonts w:eastAsia="Calibri"/>
        </w:rPr>
        <w:t>:</w:t>
      </w:r>
    </w:p>
    <w:p w:rsidR="00DC1A06" w:rsidRPr="001B5622" w:rsidRDefault="00DC1A06" w:rsidP="001B5622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Tlak na orientaci </w:t>
      </w:r>
      <w:r w:rsidRPr="001B5622">
        <w:rPr>
          <w:rFonts w:eastAsia="Calibri"/>
          <w:b/>
        </w:rPr>
        <w:t>dítěte ven z rodiny, do skupiny vrstevníků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Fyzický tlak </w:t>
      </w:r>
      <w:r w:rsidRPr="001B5622">
        <w:rPr>
          <w:rFonts w:eastAsia="Calibri"/>
          <w:b/>
        </w:rPr>
        <w:t>do hry a činností</w:t>
      </w:r>
      <w:r w:rsidRPr="001B5622">
        <w:rPr>
          <w:rFonts w:eastAsia="Calibri"/>
        </w:rPr>
        <w:t>, které podporují neuromuskulární činnost.</w:t>
      </w:r>
    </w:p>
    <w:p w:rsidR="00DC1A06" w:rsidRPr="001B5622" w:rsidRDefault="00DC1A06" w:rsidP="001B5622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Tlak </w:t>
      </w:r>
      <w:r w:rsidRPr="001B5622">
        <w:rPr>
          <w:rFonts w:eastAsia="Calibri"/>
          <w:b/>
        </w:rPr>
        <w:t>do světa logiky, komunikace</w:t>
      </w:r>
      <w:r w:rsidRPr="001B5622">
        <w:rPr>
          <w:rFonts w:eastAsia="Calibri"/>
        </w:rPr>
        <w:t xml:space="preserve"> a symboliky dospělých.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Vytvořit si zdravý postoj vůči vlastní osobě jako rostoucímu organismu.</w:t>
      </w:r>
    </w:p>
    <w:p w:rsidR="00DC1A06" w:rsidRPr="001B5622" w:rsidRDefault="00DC1A06" w:rsidP="001B5622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Naučit se vycházet s vrstevníky. </w:t>
      </w:r>
    </w:p>
    <w:p w:rsidR="00DC1A06" w:rsidRPr="001B5622" w:rsidRDefault="00DC1A06" w:rsidP="001B5622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Rozvíjet základní schopnosti ve čtení, psaní a počítání.</w:t>
      </w:r>
    </w:p>
    <w:p w:rsidR="00DC1A06" w:rsidRPr="001B5622" w:rsidRDefault="00DC1A06" w:rsidP="001B5622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Rozvíjet svědomí, morálku a žebříček hodnot.</w:t>
      </w:r>
    </w:p>
    <w:p w:rsidR="00DC1A06" w:rsidRPr="001B5622" w:rsidRDefault="00DC1A06" w:rsidP="001B5622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Dosahovat osobní nezávislosti.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t>3. Vývojové úkoly v adolescenci (12 až 18 let)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Jedná se o </w:t>
      </w:r>
      <w:r w:rsidRPr="001B5622">
        <w:rPr>
          <w:rFonts w:eastAsia="Calibri"/>
          <w:b/>
        </w:rPr>
        <w:t>významné období pro fyzické a psychické zrání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Dosáhnout nových a zralejších vztahů s vrstevníky obou pohlaví.</w:t>
      </w:r>
    </w:p>
    <w:p w:rsidR="00DC1A06" w:rsidRPr="001B5622" w:rsidRDefault="00DC1A06" w:rsidP="001B5622">
      <w:pPr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Dosáhnout mužské nebo ženské sociální role.</w:t>
      </w:r>
    </w:p>
    <w:p w:rsidR="00DC1A06" w:rsidRPr="001B5622" w:rsidRDefault="00DC1A06" w:rsidP="001B5622">
      <w:pPr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Přijmout svou tělesnou konstituci.</w:t>
      </w:r>
    </w:p>
    <w:p w:rsidR="00DC1A06" w:rsidRPr="001B5622" w:rsidRDefault="00DC1A06" w:rsidP="001B5622">
      <w:pPr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Dosáhnout emoční nezávislosti na rodičích a jiných dospělých. </w:t>
      </w:r>
    </w:p>
    <w:p w:rsidR="00DC1A06" w:rsidRPr="001B5622" w:rsidRDefault="00DC1A06" w:rsidP="001B5622">
      <w:pPr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Naučit se společensky zodpovědnému chování. </w:t>
      </w:r>
    </w:p>
    <w:p w:rsidR="001B5622" w:rsidRDefault="001B5622" w:rsidP="001B5622">
      <w:pPr>
        <w:spacing w:after="0" w:line="240" w:lineRule="auto"/>
        <w:jc w:val="both"/>
        <w:rPr>
          <w:rFonts w:eastAsia="Calibri"/>
          <w:b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t>4. Vývojové úkoly v rané dospělosti (18 až 30 let)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V mladé dospělosti se </w:t>
      </w:r>
      <w:r w:rsidRPr="001B5622">
        <w:rPr>
          <w:rFonts w:eastAsia="Calibri"/>
          <w:b/>
        </w:rPr>
        <w:t>mění postavení člověka</w:t>
      </w:r>
      <w:r w:rsidRPr="001B5622">
        <w:rPr>
          <w:rFonts w:eastAsia="Calibri"/>
        </w:rPr>
        <w:t xml:space="preserve">. V dětství bylo jeho postavení hodnoceno věkem, v dospělosti je hodnoceno jeho </w:t>
      </w:r>
      <w:r w:rsidRPr="001B5622">
        <w:rPr>
          <w:rFonts w:eastAsia="Calibri"/>
          <w:b/>
        </w:rPr>
        <w:t>statusem ve společnosti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Najít si partnera a naučit se s ním žít.</w:t>
      </w:r>
    </w:p>
    <w:p w:rsidR="00DC1A06" w:rsidRPr="001B5622" w:rsidRDefault="00DC1A06" w:rsidP="001B5622">
      <w:pPr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Založit rodinu a vychovávat děti.</w:t>
      </w:r>
    </w:p>
    <w:p w:rsidR="00DC1A06" w:rsidRPr="001B5622" w:rsidRDefault="00DC1A06" w:rsidP="001B5622">
      <w:pPr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Naučit se vést domácnost.</w:t>
      </w:r>
    </w:p>
    <w:p w:rsidR="00DC1A06" w:rsidRPr="001B5622" w:rsidRDefault="00DC1A06" w:rsidP="001B5622">
      <w:pPr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Začít vykonávat povolání.</w:t>
      </w:r>
    </w:p>
    <w:p w:rsidR="00DC1A06" w:rsidRPr="001B5622" w:rsidRDefault="00DC1A06" w:rsidP="001B5622">
      <w:pPr>
        <w:numPr>
          <w:ilvl w:val="0"/>
          <w:numId w:val="14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Najít si vyhovující společenskou skupinu a přijmout občanskou zodpovědnost.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  <w:noProof/>
          <w:lang w:eastAsia="cs-CZ"/>
        </w:rPr>
      </w:pPr>
      <w:r w:rsidRPr="001B5622">
        <w:rPr>
          <w:rFonts w:eastAsia="Calibri"/>
          <w:b/>
          <w:noProof/>
          <w:lang w:eastAsia="cs-CZ"/>
        </w:rPr>
        <w:lastRenderedPageBreak/>
        <w:t>5. Vývojové úkoly ve středním věku (30 až 60 let)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Jedinci v této etapě života dosahují </w:t>
      </w:r>
      <w:r w:rsidRPr="001B5622">
        <w:rPr>
          <w:rFonts w:eastAsia="Calibri"/>
          <w:b/>
        </w:rPr>
        <w:t>vrcholu vlivu ve společnosti</w:t>
      </w:r>
      <w:r w:rsidRPr="001B5622">
        <w:rPr>
          <w:rFonts w:eastAsia="Calibri"/>
        </w:rPr>
        <w:t xml:space="preserve">. Zároveň se </w:t>
      </w:r>
      <w:r w:rsidRPr="001B5622">
        <w:rPr>
          <w:rFonts w:eastAsia="Calibri"/>
          <w:b/>
        </w:rPr>
        <w:t>mění postavení jedince v rodině</w:t>
      </w:r>
      <w:r w:rsidRPr="001B5622">
        <w:rPr>
          <w:rFonts w:eastAsia="Calibri"/>
        </w:rPr>
        <w:t xml:space="preserve">. </w:t>
      </w:r>
      <w:r w:rsidRPr="001B5622">
        <w:rPr>
          <w:rFonts w:eastAsia="Calibri"/>
          <w:b/>
        </w:rPr>
        <w:t>Děti si budují vlastní život</w:t>
      </w:r>
      <w:r w:rsidRPr="001B5622">
        <w:rPr>
          <w:rFonts w:eastAsia="Calibri"/>
        </w:rPr>
        <w:t xml:space="preserve"> a </w:t>
      </w:r>
      <w:r w:rsidRPr="001B5622">
        <w:rPr>
          <w:rFonts w:eastAsia="Calibri"/>
          <w:b/>
        </w:rPr>
        <w:t>role otce nebo matky</w:t>
      </w:r>
      <w:r w:rsidRPr="001B5622">
        <w:rPr>
          <w:rFonts w:eastAsia="Calibri"/>
        </w:rPr>
        <w:t xml:space="preserve"> ustupuje </w:t>
      </w:r>
      <w:r w:rsidRPr="001B5622">
        <w:rPr>
          <w:rFonts w:eastAsia="Calibri"/>
          <w:b/>
        </w:rPr>
        <w:t>do pozadí</w:t>
      </w:r>
      <w:r w:rsidRPr="001B5622">
        <w:rPr>
          <w:rFonts w:eastAsia="Calibri"/>
        </w:rPr>
        <w:t xml:space="preserve">. 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Dosáhnout a udržet si uspokojivý výkon v povolání.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Vytvořit se vztah k partnerovi jako k jedinci.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Pomáhat dospívajícím dětem stát se zodpovědnými a šťastnými dospělými.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Rozvinout volnočasové aktivity.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Přizpůsobit se stárnoucím rodičům.</w:t>
      </w:r>
    </w:p>
    <w:p w:rsidR="00DC1A06" w:rsidRPr="001B5622" w:rsidRDefault="00DC1A06" w:rsidP="001B5622">
      <w:pPr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Přizpůsobit se fyziologickým změnám stárnutí. 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  <w:b/>
        </w:rPr>
      </w:pPr>
      <w:r w:rsidRPr="001B5622">
        <w:rPr>
          <w:rFonts w:eastAsia="Calibri"/>
          <w:b/>
        </w:rPr>
        <w:t>6. Vývojové úkoly ve stáří (nad 60 let)</w:t>
      </w:r>
    </w:p>
    <w:p w:rsidR="00DC1A06" w:rsidRPr="001B5622" w:rsidRDefault="00DC1A06" w:rsidP="001B5622">
      <w:p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Na sklonku života dochází k </w:t>
      </w:r>
      <w:r w:rsidRPr="001B5622">
        <w:rPr>
          <w:rFonts w:eastAsia="Calibri"/>
          <w:b/>
        </w:rPr>
        <w:t>významným změnám na fyziologické i společenské úrovni</w:t>
      </w:r>
      <w:r w:rsidRPr="001B5622">
        <w:rPr>
          <w:rFonts w:eastAsia="Calibri"/>
        </w:rPr>
        <w:t>.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Přizpůsobit se snižující se fyzické síle a zdraví.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Přizpůsobit se odchodu do důchodu a sníženému příjmu.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 xml:space="preserve">Vyrovnat se se smrtí partnera. 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Vytvořit si dobré vztahy s lidmi stejného věku.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Přijmout a vhodně si přizpůsobit sociální role.</w:t>
      </w:r>
    </w:p>
    <w:p w:rsidR="00DC1A06" w:rsidRPr="001B5622" w:rsidRDefault="00DC1A06" w:rsidP="001B5622">
      <w:pPr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1B5622">
        <w:rPr>
          <w:rFonts w:eastAsia="Calibri"/>
        </w:rPr>
        <w:t>Vytvořit uspokojivé fyzické životní uspořádání.</w:t>
      </w:r>
    </w:p>
    <w:p w:rsidR="00B25E4A" w:rsidRPr="001B5622" w:rsidRDefault="00B25E4A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E4A" w:rsidRPr="001B5622" w:rsidRDefault="00B25E4A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TEORIE CELOŽIVOTNÍ DRÁHY – GLEN H. ELDER:</w:t>
      </w: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622">
        <w:rPr>
          <w:rFonts w:ascii="Times New Roman" w:hAnsi="Times New Roman" w:cs="Times New Roman"/>
          <w:sz w:val="24"/>
          <w:szCs w:val="24"/>
        </w:rPr>
        <w:t>Elder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vidí lidský vývoj jako proces, ve kterém se navzájem v průběhu času ovlivňují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sociokulturní, biologické a psychologické síly. </w:t>
      </w: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Teorie životní dráhy stanovila </w:t>
      </w:r>
      <w:r w:rsidRPr="001B5622">
        <w:rPr>
          <w:rFonts w:ascii="Times New Roman" w:hAnsi="Times New Roman" w:cs="Times New Roman"/>
          <w:b/>
          <w:sz w:val="24"/>
          <w:szCs w:val="24"/>
        </w:rPr>
        <w:t>čtyři klíčové charakteristiky</w:t>
      </w:r>
      <w:r w:rsidRPr="001B5622">
        <w:rPr>
          <w:rFonts w:ascii="Times New Roman" w:hAnsi="Times New Roman" w:cs="Times New Roman"/>
          <w:sz w:val="24"/>
          <w:szCs w:val="24"/>
        </w:rPr>
        <w:t>, které se objevují v průběhu života člověka:</w:t>
      </w:r>
    </w:p>
    <w:p w:rsidR="006B7E59" w:rsidRPr="001B5622" w:rsidRDefault="006B7E59" w:rsidP="001B5622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Sociální trasy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jsou </w:t>
      </w:r>
      <w:r w:rsidRPr="001B5622">
        <w:rPr>
          <w:rFonts w:ascii="Times New Roman" w:hAnsi="Times New Roman" w:cs="Times New Roman"/>
          <w:b/>
          <w:sz w:val="24"/>
          <w:szCs w:val="24"/>
        </w:rPr>
        <w:t>způsoby vzdělání a práce, rodiny a bydlení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jedinců i celých sociálních skupin. Jsou formovány </w:t>
      </w:r>
      <w:r w:rsidRPr="001B5622">
        <w:rPr>
          <w:rFonts w:ascii="Times New Roman" w:hAnsi="Times New Roman" w:cs="Times New Roman"/>
          <w:b/>
          <w:sz w:val="24"/>
          <w:szCs w:val="24"/>
        </w:rPr>
        <w:t>historickými silami a společenskými institucemi</w:t>
      </w:r>
      <w:r w:rsidRPr="001B5622">
        <w:rPr>
          <w:rFonts w:ascii="Times New Roman" w:hAnsi="Times New Roman" w:cs="Times New Roman"/>
          <w:sz w:val="24"/>
          <w:szCs w:val="24"/>
        </w:rPr>
        <w:t xml:space="preserve"> a jsou </w:t>
      </w:r>
      <w:r w:rsidRPr="001B5622">
        <w:rPr>
          <w:rFonts w:ascii="Times New Roman" w:hAnsi="Times New Roman" w:cs="Times New Roman"/>
          <w:b/>
          <w:sz w:val="24"/>
          <w:szCs w:val="24"/>
        </w:rPr>
        <w:t>časově ohraničené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(například zákonný věk pro uzavření manželství nebo právo jít volit).</w:t>
      </w:r>
    </w:p>
    <w:p w:rsidR="006B7E59" w:rsidRPr="001B5622" w:rsidRDefault="006B7E59" w:rsidP="001B5622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Vývojové trajektorie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jsou </w:t>
      </w:r>
      <w:r w:rsidRPr="001B5622">
        <w:rPr>
          <w:rFonts w:ascii="Times New Roman" w:hAnsi="Times New Roman" w:cs="Times New Roman"/>
          <w:b/>
          <w:sz w:val="24"/>
          <w:szCs w:val="24"/>
        </w:rPr>
        <w:t>chronologicky uspořádané společenské role a zkušenosti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Umožňují sledování </w:t>
      </w:r>
      <w:r w:rsidRPr="001B5622">
        <w:rPr>
          <w:rFonts w:ascii="Times New Roman" w:hAnsi="Times New Roman" w:cs="Times New Roman"/>
          <w:b/>
          <w:sz w:val="24"/>
          <w:szCs w:val="24"/>
        </w:rPr>
        <w:t>sociálních a psychologických vlivů na vývoj</w:t>
      </w:r>
      <w:r w:rsidRPr="001B5622">
        <w:rPr>
          <w:rFonts w:ascii="Times New Roman" w:hAnsi="Times New Roman" w:cs="Times New Roman"/>
          <w:sz w:val="24"/>
          <w:szCs w:val="24"/>
        </w:rPr>
        <w:t xml:space="preserve"> v delších časových etapách života jedince. </w:t>
      </w:r>
      <w:r w:rsidRPr="001B5622">
        <w:rPr>
          <w:rFonts w:ascii="Times New Roman" w:hAnsi="Times New Roman" w:cs="Times New Roman"/>
          <w:b/>
          <w:sz w:val="24"/>
          <w:szCs w:val="24"/>
        </w:rPr>
        <w:t>Trajektorie</w:t>
      </w:r>
      <w:r w:rsidRPr="001B5622">
        <w:rPr>
          <w:rFonts w:ascii="Times New Roman" w:hAnsi="Times New Roman" w:cs="Times New Roman"/>
          <w:sz w:val="24"/>
          <w:szCs w:val="24"/>
        </w:rPr>
        <w:t xml:space="preserve"> jsou </w:t>
      </w:r>
      <w:r w:rsidRPr="001B5622">
        <w:rPr>
          <w:rFonts w:ascii="Times New Roman" w:hAnsi="Times New Roman" w:cs="Times New Roman"/>
          <w:b/>
          <w:sz w:val="24"/>
          <w:szCs w:val="24"/>
        </w:rPr>
        <w:t>vytvořené</w:t>
      </w:r>
      <w:r w:rsidRPr="001B5622">
        <w:rPr>
          <w:rFonts w:ascii="Times New Roman" w:hAnsi="Times New Roman" w:cs="Times New Roman"/>
          <w:sz w:val="24"/>
          <w:szCs w:val="24"/>
        </w:rPr>
        <w:t xml:space="preserve"> z více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tranzic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6B7E59" w:rsidRPr="001B5622" w:rsidRDefault="006B7E59" w:rsidP="001B5622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Tranzice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– jsou </w:t>
      </w:r>
      <w:r w:rsidRPr="001B5622">
        <w:rPr>
          <w:rFonts w:ascii="Times New Roman" w:hAnsi="Times New Roman" w:cs="Times New Roman"/>
          <w:b/>
          <w:sz w:val="24"/>
          <w:szCs w:val="24"/>
        </w:rPr>
        <w:t>změny ve stavu jedince</w:t>
      </w:r>
      <w:r w:rsidRPr="001B5622">
        <w:rPr>
          <w:rFonts w:ascii="Times New Roman" w:hAnsi="Times New Roman" w:cs="Times New Roman"/>
          <w:sz w:val="24"/>
          <w:szCs w:val="24"/>
        </w:rPr>
        <w:t xml:space="preserve"> nebo v jeho </w:t>
      </w:r>
      <w:r w:rsidRPr="001B5622">
        <w:rPr>
          <w:rFonts w:ascii="Times New Roman" w:hAnsi="Times New Roman" w:cs="Times New Roman"/>
          <w:b/>
          <w:sz w:val="24"/>
          <w:szCs w:val="24"/>
        </w:rPr>
        <w:t>společenské roli</w:t>
      </w:r>
      <w:r w:rsidRPr="001B5622">
        <w:rPr>
          <w:rFonts w:ascii="Times New Roman" w:hAnsi="Times New Roman" w:cs="Times New Roman"/>
          <w:sz w:val="24"/>
          <w:szCs w:val="24"/>
        </w:rPr>
        <w:t xml:space="preserve">, například přechod ze základní školy na střední, vstup do zaměstnání nebo založení rodiny.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Tranzice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jsou tvořeny změnami ve statusu či identitě osobní i společenské) a </w:t>
      </w:r>
      <w:r w:rsidRPr="001B5622">
        <w:rPr>
          <w:rFonts w:ascii="Times New Roman" w:hAnsi="Times New Roman" w:cs="Times New Roman"/>
          <w:b/>
          <w:sz w:val="24"/>
          <w:szCs w:val="24"/>
        </w:rPr>
        <w:t>umožňují změnu chování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. Význam </w:t>
      </w:r>
      <w:proofErr w:type="spellStart"/>
      <w:r w:rsidRPr="001B5622">
        <w:rPr>
          <w:rFonts w:ascii="Times New Roman" w:hAnsi="Times New Roman" w:cs="Times New Roman"/>
          <w:sz w:val="24"/>
          <w:szCs w:val="24"/>
        </w:rPr>
        <w:t>tranzic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souvisí s tím, </w:t>
      </w:r>
      <w:r w:rsidRPr="001B5622">
        <w:rPr>
          <w:rFonts w:ascii="Times New Roman" w:hAnsi="Times New Roman" w:cs="Times New Roman"/>
          <w:b/>
          <w:sz w:val="24"/>
          <w:szCs w:val="24"/>
        </w:rPr>
        <w:t>kdy se objeví v trajektorii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Důležité je tedy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načasování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tranzice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. Příliš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časný nástup určité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tranzice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 xml:space="preserve"> může 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ovlivnit následující </w:t>
      </w:r>
      <w:proofErr w:type="spellStart"/>
      <w:r w:rsidRPr="001B5622">
        <w:rPr>
          <w:rFonts w:ascii="Times New Roman" w:hAnsi="Times New Roman" w:cs="Times New Roman"/>
          <w:b/>
          <w:sz w:val="24"/>
          <w:szCs w:val="24"/>
        </w:rPr>
        <w:t>tranzice</w:t>
      </w:r>
      <w:proofErr w:type="spellEnd"/>
      <w:r w:rsidRPr="001B5622">
        <w:rPr>
          <w:rFonts w:ascii="Times New Roman" w:hAnsi="Times New Roman" w:cs="Times New Roman"/>
          <w:sz w:val="24"/>
          <w:szCs w:val="24"/>
        </w:rPr>
        <w:t>, dokonce i po mnohých letech (například nezletilé matky).</w:t>
      </w:r>
    </w:p>
    <w:p w:rsidR="006B7E59" w:rsidRPr="001B5622" w:rsidRDefault="006B7E59" w:rsidP="001B5622">
      <w:pPr>
        <w:pStyle w:val="Bezmezer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Bod obratu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charakterizuje </w:t>
      </w:r>
      <w:r w:rsidRPr="001B5622">
        <w:rPr>
          <w:rFonts w:ascii="Times New Roman" w:hAnsi="Times New Roman" w:cs="Times New Roman"/>
          <w:b/>
          <w:sz w:val="24"/>
          <w:szCs w:val="24"/>
        </w:rPr>
        <w:t>objektivní či subjektivní změnu v nasměrování dráhy</w:t>
      </w:r>
      <w:r w:rsidRPr="001B5622">
        <w:rPr>
          <w:rFonts w:ascii="Times New Roman" w:hAnsi="Times New Roman" w:cs="Times New Roman"/>
          <w:sz w:val="24"/>
          <w:szCs w:val="24"/>
        </w:rPr>
        <w:t xml:space="preserve"> (například návrat do školy ve středním věku). Často jde o </w:t>
      </w:r>
      <w:r w:rsidRPr="001B5622">
        <w:rPr>
          <w:rFonts w:ascii="Times New Roman" w:hAnsi="Times New Roman" w:cs="Times New Roman"/>
          <w:b/>
          <w:sz w:val="24"/>
          <w:szCs w:val="24"/>
        </w:rPr>
        <w:t>subjektivní zhodnocení</w:t>
      </w:r>
      <w:r w:rsidRPr="001B5622">
        <w:rPr>
          <w:rFonts w:ascii="Times New Roman" w:hAnsi="Times New Roman" w:cs="Times New Roman"/>
          <w:sz w:val="24"/>
          <w:szCs w:val="24"/>
        </w:rPr>
        <w:t xml:space="preserve"> prožité zkušenosti, která vedla ke </w:t>
      </w:r>
      <w:r w:rsidRPr="001B5622">
        <w:rPr>
          <w:rFonts w:ascii="Times New Roman" w:hAnsi="Times New Roman" w:cs="Times New Roman"/>
          <w:b/>
          <w:sz w:val="24"/>
          <w:szCs w:val="24"/>
        </w:rPr>
        <w:t>změně situace, významu nebo chování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Životní dráha</w:t>
      </w:r>
      <w:r w:rsidRPr="001B5622">
        <w:rPr>
          <w:rFonts w:ascii="Times New Roman" w:hAnsi="Times New Roman" w:cs="Times New Roman"/>
          <w:sz w:val="24"/>
          <w:szCs w:val="24"/>
        </w:rPr>
        <w:t xml:space="preserve"> jedince je tvořena </w:t>
      </w:r>
      <w:r w:rsidRPr="001B5622">
        <w:rPr>
          <w:rFonts w:ascii="Times New Roman" w:hAnsi="Times New Roman" w:cs="Times New Roman"/>
          <w:b/>
          <w:sz w:val="24"/>
          <w:szCs w:val="24"/>
        </w:rPr>
        <w:t>třemi časovými dimenzemi</w:t>
      </w:r>
      <w:r w:rsidRPr="001B5622">
        <w:rPr>
          <w:rFonts w:ascii="Times New Roman" w:hAnsi="Times New Roman" w:cs="Times New Roman"/>
          <w:sz w:val="24"/>
          <w:szCs w:val="24"/>
        </w:rPr>
        <w:t>:</w:t>
      </w:r>
    </w:p>
    <w:p w:rsidR="006B7E59" w:rsidRPr="001B5622" w:rsidRDefault="006B7E59" w:rsidP="001B5622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Životní čas</w:t>
      </w:r>
      <w:r w:rsidRPr="001B5622">
        <w:rPr>
          <w:rFonts w:ascii="Times New Roman" w:hAnsi="Times New Roman" w:cs="Times New Roman"/>
          <w:sz w:val="24"/>
          <w:szCs w:val="24"/>
        </w:rPr>
        <w:t xml:space="preserve"> (ontogenetický čas) – je daný </w:t>
      </w:r>
      <w:r w:rsidRPr="001B5622">
        <w:rPr>
          <w:rFonts w:ascii="Times New Roman" w:hAnsi="Times New Roman" w:cs="Times New Roman"/>
          <w:b/>
          <w:sz w:val="24"/>
          <w:szCs w:val="24"/>
        </w:rPr>
        <w:t>chronologickým věkem</w:t>
      </w:r>
      <w:r w:rsidRPr="001B5622">
        <w:rPr>
          <w:rFonts w:ascii="Times New Roman" w:hAnsi="Times New Roman" w:cs="Times New Roman"/>
          <w:sz w:val="24"/>
          <w:szCs w:val="24"/>
        </w:rPr>
        <w:t xml:space="preserve">. Jde o věk </w:t>
      </w:r>
      <w:r w:rsidRPr="001B5622">
        <w:rPr>
          <w:rFonts w:ascii="Times New Roman" w:hAnsi="Times New Roman" w:cs="Times New Roman"/>
          <w:b/>
          <w:sz w:val="24"/>
          <w:szCs w:val="24"/>
        </w:rPr>
        <w:t>od narození po smrt</w:t>
      </w:r>
      <w:r w:rsidRPr="001B5622">
        <w:rPr>
          <w:rFonts w:ascii="Times New Roman" w:hAnsi="Times New Roman" w:cs="Times New Roman"/>
          <w:sz w:val="24"/>
          <w:szCs w:val="24"/>
        </w:rPr>
        <w:t>.</w:t>
      </w:r>
    </w:p>
    <w:p w:rsidR="006B7E59" w:rsidRPr="001B5622" w:rsidRDefault="006B7E59" w:rsidP="001B5622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Rodinný čas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umisťuje jedince do určité</w:t>
      </w:r>
      <w:r w:rsidRPr="001B5622">
        <w:rPr>
          <w:rFonts w:ascii="Times New Roman" w:hAnsi="Times New Roman" w:cs="Times New Roman"/>
          <w:b/>
          <w:sz w:val="24"/>
          <w:szCs w:val="24"/>
        </w:rPr>
        <w:t xml:space="preserve"> pozice vůči předcházejícím a následujícím generacím</w:t>
      </w:r>
      <w:r w:rsidRPr="001B5622">
        <w:rPr>
          <w:rFonts w:ascii="Times New Roman" w:hAnsi="Times New Roman" w:cs="Times New Roman"/>
          <w:sz w:val="24"/>
          <w:szCs w:val="24"/>
        </w:rPr>
        <w:t>. Rodinný čas se neustále mění tak, jak se mění generace v rodině.</w:t>
      </w:r>
    </w:p>
    <w:p w:rsidR="006B7E59" w:rsidRPr="001B5622" w:rsidRDefault="006B7E59" w:rsidP="001B5622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b/>
          <w:sz w:val="24"/>
          <w:szCs w:val="24"/>
        </w:rPr>
        <w:t>Historický čas</w:t>
      </w:r>
      <w:r w:rsidRPr="001B5622">
        <w:rPr>
          <w:rFonts w:ascii="Times New Roman" w:hAnsi="Times New Roman" w:cs="Times New Roman"/>
          <w:sz w:val="24"/>
          <w:szCs w:val="24"/>
        </w:rPr>
        <w:t xml:space="preserve"> – odkazuje na </w:t>
      </w:r>
      <w:r w:rsidRPr="001B5622">
        <w:rPr>
          <w:rFonts w:ascii="Times New Roman" w:hAnsi="Times New Roman" w:cs="Times New Roman"/>
          <w:b/>
          <w:sz w:val="24"/>
          <w:szCs w:val="24"/>
        </w:rPr>
        <w:t>jedincovo umístění v historii</w:t>
      </w:r>
      <w:r w:rsidRPr="001B5622">
        <w:rPr>
          <w:rFonts w:ascii="Times New Roman" w:hAnsi="Times New Roman" w:cs="Times New Roman"/>
          <w:sz w:val="24"/>
          <w:szCs w:val="24"/>
        </w:rPr>
        <w:t xml:space="preserve">. Vztahuje se ke </w:t>
      </w:r>
      <w:r w:rsidRPr="001B5622">
        <w:rPr>
          <w:rFonts w:ascii="Times New Roman" w:hAnsi="Times New Roman" w:cs="Times New Roman"/>
          <w:b/>
          <w:sz w:val="24"/>
          <w:szCs w:val="24"/>
        </w:rPr>
        <w:t>společenskému a kulturnímu systému</w:t>
      </w:r>
      <w:r w:rsidRPr="001B5622">
        <w:rPr>
          <w:rFonts w:ascii="Times New Roman" w:hAnsi="Times New Roman" w:cs="Times New Roman"/>
          <w:sz w:val="24"/>
          <w:szCs w:val="24"/>
        </w:rPr>
        <w:t xml:space="preserve">, existuje ve světě v čase jedincova narození, měnícím se podmínkám tohoto systému, které se projevují v průběhu jedincova života. </w:t>
      </w: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7E59" w:rsidRPr="001B5622" w:rsidRDefault="006B7E59" w:rsidP="001B56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5622">
        <w:rPr>
          <w:rFonts w:ascii="Times New Roman" w:hAnsi="Times New Roman" w:cs="Times New Roman"/>
          <w:sz w:val="24"/>
          <w:szCs w:val="24"/>
        </w:rPr>
        <w:t xml:space="preserve">Věk a časové rozdíly umožňují umístit lidi do historických procesů. Životní dráha jedince nemůže být zkoumána v izolaci. Rozmanité role práce, rodiny a občanských aktivit spojují </w:t>
      </w:r>
      <w:r w:rsidRPr="001B5622">
        <w:rPr>
          <w:rFonts w:ascii="Times New Roman" w:hAnsi="Times New Roman" w:cs="Times New Roman"/>
          <w:b/>
          <w:sz w:val="24"/>
          <w:szCs w:val="24"/>
        </w:rPr>
        <w:t>lidské životy do měnící se sítě vztahů.</w:t>
      </w:r>
      <w:r w:rsidRPr="001B5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A06" w:rsidRPr="001B5622" w:rsidRDefault="00DC1A06" w:rsidP="001B5622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C1A06" w:rsidRPr="001B5622" w:rsidSect="00D86F9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12" w:rsidRDefault="000B2F12" w:rsidP="00D86F91">
      <w:pPr>
        <w:spacing w:after="0" w:line="240" w:lineRule="auto"/>
      </w:pPr>
      <w:r>
        <w:separator/>
      </w:r>
    </w:p>
  </w:endnote>
  <w:endnote w:type="continuationSeparator" w:id="0">
    <w:p w:rsidR="000B2F12" w:rsidRDefault="000B2F12" w:rsidP="00D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12" w:rsidRDefault="000B2F12" w:rsidP="00D86F91">
      <w:pPr>
        <w:spacing w:after="0" w:line="240" w:lineRule="auto"/>
      </w:pPr>
      <w:r>
        <w:separator/>
      </w:r>
    </w:p>
  </w:footnote>
  <w:footnote w:type="continuationSeparator" w:id="0">
    <w:p w:rsidR="000B2F12" w:rsidRDefault="000B2F12" w:rsidP="00D8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13510"/>
      <w:docPartObj>
        <w:docPartGallery w:val="Page Numbers (Top of Page)"/>
        <w:docPartUnique/>
      </w:docPartObj>
    </w:sdtPr>
    <w:sdtEndPr/>
    <w:sdtContent>
      <w:p w:rsidR="00D86F91" w:rsidRDefault="00D86F9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22">
          <w:rPr>
            <w:noProof/>
          </w:rPr>
          <w:t>6</w:t>
        </w:r>
        <w:r>
          <w:fldChar w:fldCharType="end"/>
        </w:r>
      </w:p>
    </w:sdtContent>
  </w:sdt>
  <w:p w:rsidR="00D86F91" w:rsidRDefault="00D86F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9.7pt" o:bullet="t">
        <v:imagedata r:id="rId1" o:title="BD21295_"/>
      </v:shape>
    </w:pict>
  </w:numPicBullet>
  <w:abstractNum w:abstractNumId="0" w15:restartNumberingAfterBreak="0">
    <w:nsid w:val="0094533E"/>
    <w:multiLevelType w:val="hybridMultilevel"/>
    <w:tmpl w:val="4B1E2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0F1"/>
    <w:multiLevelType w:val="hybridMultilevel"/>
    <w:tmpl w:val="A9ACCBE0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D02"/>
    <w:multiLevelType w:val="hybridMultilevel"/>
    <w:tmpl w:val="D652AED6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831"/>
    <w:multiLevelType w:val="hybridMultilevel"/>
    <w:tmpl w:val="43DCA020"/>
    <w:lvl w:ilvl="0" w:tplc="9C9A5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539F"/>
    <w:multiLevelType w:val="hybridMultilevel"/>
    <w:tmpl w:val="7DFEDD40"/>
    <w:lvl w:ilvl="0" w:tplc="43522F0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13787E"/>
    <w:multiLevelType w:val="hybridMultilevel"/>
    <w:tmpl w:val="BE56853C"/>
    <w:lvl w:ilvl="0" w:tplc="B148CE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5D16"/>
    <w:multiLevelType w:val="hybridMultilevel"/>
    <w:tmpl w:val="B2EEDCD4"/>
    <w:lvl w:ilvl="0" w:tplc="340658AA">
      <w:start w:val="1"/>
      <w:numFmt w:val="decimal"/>
      <w:lvlText w:val="%1."/>
      <w:lvlJc w:val="left"/>
      <w:pPr>
        <w:ind w:left="78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>
      <w:start w:val="1"/>
      <w:numFmt w:val="lowerRoman"/>
      <w:lvlText w:val="%3."/>
      <w:lvlJc w:val="right"/>
      <w:pPr>
        <w:ind w:left="2227" w:hanging="180"/>
      </w:pPr>
    </w:lvl>
    <w:lvl w:ilvl="3" w:tplc="0405000F">
      <w:start w:val="1"/>
      <w:numFmt w:val="decimal"/>
      <w:lvlText w:val="%4."/>
      <w:lvlJc w:val="left"/>
      <w:pPr>
        <w:ind w:left="2947" w:hanging="360"/>
      </w:pPr>
    </w:lvl>
    <w:lvl w:ilvl="4" w:tplc="04050019">
      <w:start w:val="1"/>
      <w:numFmt w:val="lowerLetter"/>
      <w:lvlText w:val="%5."/>
      <w:lvlJc w:val="left"/>
      <w:pPr>
        <w:ind w:left="3667" w:hanging="360"/>
      </w:pPr>
    </w:lvl>
    <w:lvl w:ilvl="5" w:tplc="0405001B">
      <w:start w:val="1"/>
      <w:numFmt w:val="lowerRoman"/>
      <w:lvlText w:val="%6."/>
      <w:lvlJc w:val="right"/>
      <w:pPr>
        <w:ind w:left="4387" w:hanging="180"/>
      </w:pPr>
    </w:lvl>
    <w:lvl w:ilvl="6" w:tplc="0405000F">
      <w:start w:val="1"/>
      <w:numFmt w:val="decimal"/>
      <w:lvlText w:val="%7."/>
      <w:lvlJc w:val="left"/>
      <w:pPr>
        <w:ind w:left="5107" w:hanging="360"/>
      </w:pPr>
    </w:lvl>
    <w:lvl w:ilvl="7" w:tplc="04050019">
      <w:start w:val="1"/>
      <w:numFmt w:val="lowerLetter"/>
      <w:lvlText w:val="%8."/>
      <w:lvlJc w:val="left"/>
      <w:pPr>
        <w:ind w:left="5827" w:hanging="360"/>
      </w:pPr>
    </w:lvl>
    <w:lvl w:ilvl="8" w:tplc="0405001B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EB407BC"/>
    <w:multiLevelType w:val="hybridMultilevel"/>
    <w:tmpl w:val="44D86D26"/>
    <w:lvl w:ilvl="0" w:tplc="D4E26D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D6822"/>
    <w:multiLevelType w:val="hybridMultilevel"/>
    <w:tmpl w:val="ADB2054E"/>
    <w:lvl w:ilvl="0" w:tplc="CF904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04599"/>
    <w:multiLevelType w:val="hybridMultilevel"/>
    <w:tmpl w:val="81C4ABDE"/>
    <w:lvl w:ilvl="0" w:tplc="FCB68E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E44AE"/>
    <w:multiLevelType w:val="hybridMultilevel"/>
    <w:tmpl w:val="F7F62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38"/>
    <w:multiLevelType w:val="hybridMultilevel"/>
    <w:tmpl w:val="3F32F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1C8D"/>
    <w:multiLevelType w:val="hybridMultilevel"/>
    <w:tmpl w:val="E3D4D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7648B"/>
    <w:multiLevelType w:val="hybridMultilevel"/>
    <w:tmpl w:val="DE6A1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200BD"/>
    <w:multiLevelType w:val="hybridMultilevel"/>
    <w:tmpl w:val="254C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E649D"/>
    <w:multiLevelType w:val="hybridMultilevel"/>
    <w:tmpl w:val="4AAACDC4"/>
    <w:lvl w:ilvl="0" w:tplc="AE9C36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D567338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AC5"/>
    <w:multiLevelType w:val="hybridMultilevel"/>
    <w:tmpl w:val="D4F65BAA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6442A"/>
    <w:multiLevelType w:val="hybridMultilevel"/>
    <w:tmpl w:val="75B2D1A8"/>
    <w:lvl w:ilvl="0" w:tplc="43522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94A3D"/>
    <w:multiLevelType w:val="hybridMultilevel"/>
    <w:tmpl w:val="DC0A0FE6"/>
    <w:lvl w:ilvl="0" w:tplc="50542B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4"/>
  </w:num>
  <w:num w:numId="5">
    <w:abstractNumId w:val="17"/>
  </w:num>
  <w:num w:numId="6">
    <w:abstractNumId w:val="16"/>
  </w:num>
  <w:num w:numId="7">
    <w:abstractNumId w:val="2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  <w:num w:numId="16">
    <w:abstractNumId w:val="12"/>
  </w:num>
  <w:num w:numId="17">
    <w:abstractNumId w:val="3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91"/>
    <w:rsid w:val="000B2F12"/>
    <w:rsid w:val="001B5622"/>
    <w:rsid w:val="00201A7B"/>
    <w:rsid w:val="003861A1"/>
    <w:rsid w:val="00671A4F"/>
    <w:rsid w:val="006B7E59"/>
    <w:rsid w:val="007B0B66"/>
    <w:rsid w:val="00926788"/>
    <w:rsid w:val="00B25E4A"/>
    <w:rsid w:val="00D86F91"/>
    <w:rsid w:val="00D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DFF8"/>
  <w15:chartTrackingRefBased/>
  <w15:docId w15:val="{8260507D-1D24-48D4-8E8E-937ABDE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F91"/>
  </w:style>
  <w:style w:type="paragraph" w:styleId="Zpat">
    <w:name w:val="footer"/>
    <w:basedOn w:val="Normln"/>
    <w:link w:val="ZpatChar"/>
    <w:uiPriority w:val="99"/>
    <w:unhideWhenUsed/>
    <w:rsid w:val="00D8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F91"/>
  </w:style>
  <w:style w:type="paragraph" w:styleId="Bezmezer">
    <w:name w:val="No Spacing"/>
    <w:uiPriority w:val="1"/>
    <w:qFormat/>
    <w:rsid w:val="00DC1A0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3023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dcterms:created xsi:type="dcterms:W3CDTF">2016-08-13T12:16:00Z</dcterms:created>
  <dcterms:modified xsi:type="dcterms:W3CDTF">2016-08-13T14:30:00Z</dcterms:modified>
</cp:coreProperties>
</file>