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62E" w:rsidRDefault="00B3062E" w:rsidP="00B3062E">
      <w:pPr>
        <w:pStyle w:val="Normlnweb"/>
        <w:spacing w:after="0"/>
      </w:pPr>
      <w:r>
        <w:rPr>
          <w:rFonts w:ascii="Arial" w:hAnsi="Arial" w:cs="Arial"/>
          <w:b/>
          <w:bCs/>
        </w:rPr>
        <w:t>Doplňková literatura</w:t>
      </w:r>
      <w:r>
        <w:rPr>
          <w:rFonts w:ascii="Arial" w:hAnsi="Arial" w:cs="Arial"/>
          <w:b/>
          <w:bCs/>
        </w:rPr>
        <w:t xml:space="preserve"> k relgionistice</w:t>
      </w:r>
      <w:bookmarkStart w:id="0" w:name="_GoBack"/>
      <w:bookmarkEnd w:id="0"/>
    </w:p>
    <w:p w:rsidR="00B3062E" w:rsidRDefault="00B3062E" w:rsidP="00B3062E">
      <w:pPr>
        <w:pStyle w:val="Normlnweb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Armstrongová Karen: </w:t>
      </w:r>
      <w:r>
        <w:rPr>
          <w:rFonts w:ascii="Arial" w:hAnsi="Arial" w:cs="Arial"/>
          <w:i/>
          <w:iCs/>
          <w:sz w:val="22"/>
          <w:szCs w:val="22"/>
        </w:rPr>
        <w:t>Dějiny Boha</w:t>
      </w:r>
      <w:r>
        <w:rPr>
          <w:rFonts w:ascii="Arial" w:hAnsi="Arial" w:cs="Arial"/>
          <w:sz w:val="22"/>
          <w:szCs w:val="22"/>
        </w:rPr>
        <w:t>, Praha: Argo, 1996</w:t>
      </w:r>
    </w:p>
    <w:p w:rsidR="00B3062E" w:rsidRDefault="00B3062E" w:rsidP="00B3062E">
      <w:pPr>
        <w:pStyle w:val="Normlnweb"/>
        <w:spacing w:after="0"/>
      </w:pPr>
      <w:proofErr w:type="spellStart"/>
      <w:r>
        <w:rPr>
          <w:rFonts w:ascii="Arial" w:hAnsi="Arial" w:cs="Arial"/>
          <w:sz w:val="22"/>
          <w:szCs w:val="22"/>
        </w:rPr>
        <w:t>Bamford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Christipher</w:t>
      </w:r>
      <w:proofErr w:type="spellEnd"/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i/>
          <w:sz w:val="22"/>
          <w:szCs w:val="22"/>
        </w:rPr>
        <w:t>Nekončící stezky Sofie; o vášnivém hledání moudrosti na Západě</w:t>
      </w:r>
      <w:r>
        <w:rPr>
          <w:rFonts w:ascii="Arial" w:hAnsi="Arial" w:cs="Arial"/>
          <w:sz w:val="22"/>
          <w:szCs w:val="22"/>
        </w:rPr>
        <w:t xml:space="preserve">, Praha: </w:t>
      </w:r>
      <w:proofErr w:type="spellStart"/>
      <w:r>
        <w:rPr>
          <w:rFonts w:ascii="Arial" w:hAnsi="Arial" w:cs="Arial"/>
          <w:sz w:val="22"/>
          <w:szCs w:val="22"/>
        </w:rPr>
        <w:t>Malvern</w:t>
      </w:r>
      <w:proofErr w:type="spellEnd"/>
      <w:r>
        <w:rPr>
          <w:rFonts w:ascii="Arial" w:hAnsi="Arial" w:cs="Arial"/>
          <w:sz w:val="22"/>
          <w:szCs w:val="22"/>
        </w:rPr>
        <w:t>, 2013</w:t>
      </w:r>
    </w:p>
    <w:p w:rsidR="00B3062E" w:rsidRDefault="00B3062E" w:rsidP="00B3062E">
      <w:pPr>
        <w:pStyle w:val="Normlnweb"/>
        <w:spacing w:after="0"/>
      </w:pPr>
      <w:proofErr w:type="spellStart"/>
      <w:r>
        <w:rPr>
          <w:rFonts w:ascii="Arial" w:hAnsi="Arial" w:cs="Arial"/>
          <w:sz w:val="22"/>
          <w:szCs w:val="22"/>
        </w:rPr>
        <w:t>Baumann</w:t>
      </w:r>
      <w:proofErr w:type="spellEnd"/>
      <w:r>
        <w:rPr>
          <w:rFonts w:ascii="Arial" w:hAnsi="Arial" w:cs="Arial"/>
          <w:sz w:val="22"/>
          <w:szCs w:val="22"/>
        </w:rPr>
        <w:t xml:space="preserve"> A. A.: </w:t>
      </w:r>
      <w:r>
        <w:rPr>
          <w:rFonts w:ascii="Arial" w:hAnsi="Arial" w:cs="Arial"/>
          <w:i/>
          <w:iCs/>
          <w:sz w:val="22"/>
          <w:szCs w:val="22"/>
        </w:rPr>
        <w:t xml:space="preserve">Co by měl každý vědět o židovství, </w:t>
      </w:r>
      <w:r>
        <w:rPr>
          <w:rFonts w:ascii="Arial" w:hAnsi="Arial" w:cs="Arial"/>
          <w:sz w:val="22"/>
          <w:szCs w:val="22"/>
        </w:rPr>
        <w:t>Kalich, Praha 2000</w:t>
      </w:r>
    </w:p>
    <w:p w:rsidR="00B3062E" w:rsidRDefault="00B3062E" w:rsidP="00B3062E">
      <w:pPr>
        <w:pStyle w:val="Normlnweb"/>
        <w:spacing w:after="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Campbell</w:t>
      </w:r>
      <w:proofErr w:type="spellEnd"/>
      <w:r>
        <w:rPr>
          <w:rFonts w:ascii="Arial" w:hAnsi="Arial" w:cs="Arial"/>
          <w:sz w:val="22"/>
          <w:szCs w:val="22"/>
        </w:rPr>
        <w:t xml:space="preserve"> Joseph: </w:t>
      </w:r>
      <w:r>
        <w:rPr>
          <w:rFonts w:ascii="Arial" w:hAnsi="Arial" w:cs="Arial"/>
          <w:i/>
          <w:iCs/>
          <w:sz w:val="22"/>
          <w:szCs w:val="22"/>
        </w:rPr>
        <w:t>Proměny mýtu v čase. Vývoj mýtů od raných kultur až po středověké legendy</w:t>
      </w:r>
      <w:r>
        <w:rPr>
          <w:rFonts w:ascii="Arial" w:hAnsi="Arial" w:cs="Arial"/>
          <w:sz w:val="22"/>
          <w:szCs w:val="22"/>
        </w:rPr>
        <w:t>, Praha: Portál, 2000</w:t>
      </w:r>
    </w:p>
    <w:p w:rsidR="00B3062E" w:rsidRDefault="00B3062E" w:rsidP="00B3062E">
      <w:pPr>
        <w:pStyle w:val="Normlnweb"/>
        <w:spacing w:after="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Cowan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Douglas</w:t>
      </w:r>
      <w:proofErr w:type="spellEnd"/>
      <w:r>
        <w:rPr>
          <w:rFonts w:ascii="Arial" w:hAnsi="Arial" w:cs="Arial"/>
          <w:sz w:val="22"/>
          <w:szCs w:val="22"/>
        </w:rPr>
        <w:t xml:space="preserve"> E., </w:t>
      </w:r>
      <w:proofErr w:type="spellStart"/>
      <w:r>
        <w:rPr>
          <w:rFonts w:ascii="Arial" w:hAnsi="Arial" w:cs="Arial"/>
          <w:sz w:val="22"/>
          <w:szCs w:val="22"/>
        </w:rPr>
        <w:t>Bromley</w:t>
      </w:r>
      <w:proofErr w:type="spellEnd"/>
      <w:r>
        <w:rPr>
          <w:rFonts w:ascii="Arial" w:hAnsi="Arial" w:cs="Arial"/>
          <w:sz w:val="22"/>
          <w:szCs w:val="22"/>
        </w:rPr>
        <w:t xml:space="preserve"> David: </w:t>
      </w:r>
      <w:r>
        <w:rPr>
          <w:rFonts w:ascii="Arial" w:hAnsi="Arial" w:cs="Arial"/>
          <w:i/>
          <w:sz w:val="22"/>
          <w:szCs w:val="22"/>
        </w:rPr>
        <w:t>Sekty a nová náboženství</w:t>
      </w:r>
      <w:r>
        <w:rPr>
          <w:rFonts w:ascii="Arial" w:hAnsi="Arial" w:cs="Arial"/>
          <w:sz w:val="22"/>
          <w:szCs w:val="22"/>
        </w:rPr>
        <w:t xml:space="preserve">, Praha: </w:t>
      </w:r>
      <w:proofErr w:type="spellStart"/>
      <w:r>
        <w:rPr>
          <w:rFonts w:ascii="Arial" w:hAnsi="Arial" w:cs="Arial"/>
          <w:sz w:val="22"/>
          <w:szCs w:val="22"/>
        </w:rPr>
        <w:t>Grada</w:t>
      </w:r>
      <w:proofErr w:type="spellEnd"/>
      <w:r>
        <w:rPr>
          <w:rFonts w:ascii="Arial" w:hAnsi="Arial" w:cs="Arial"/>
          <w:sz w:val="22"/>
          <w:szCs w:val="22"/>
        </w:rPr>
        <w:t>, 2013</w:t>
      </w:r>
    </w:p>
    <w:p w:rsidR="00B3062E" w:rsidRDefault="00B3062E" w:rsidP="00B3062E">
      <w:pPr>
        <w:pStyle w:val="Normlnweb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Červenková Denisa: </w:t>
      </w:r>
      <w:r>
        <w:rPr>
          <w:rFonts w:ascii="Arial" w:hAnsi="Arial" w:cs="Arial"/>
          <w:i/>
          <w:sz w:val="22"/>
          <w:szCs w:val="22"/>
        </w:rPr>
        <w:t>Náboženství jako teologický problém</w:t>
      </w:r>
      <w:r>
        <w:rPr>
          <w:rFonts w:ascii="Arial" w:hAnsi="Arial" w:cs="Arial"/>
          <w:sz w:val="22"/>
          <w:szCs w:val="22"/>
        </w:rPr>
        <w:t>, Praha: Pavel Mervart, 2013</w:t>
      </w:r>
    </w:p>
    <w:p w:rsidR="00B3062E" w:rsidRDefault="00B3062E" w:rsidP="00B3062E">
      <w:pPr>
        <w:pStyle w:val="Normlnweb"/>
        <w:spacing w:after="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Friedman</w:t>
      </w:r>
      <w:proofErr w:type="spellEnd"/>
      <w:r>
        <w:rPr>
          <w:rFonts w:ascii="Arial" w:hAnsi="Arial" w:cs="Arial"/>
          <w:sz w:val="22"/>
          <w:szCs w:val="22"/>
        </w:rPr>
        <w:t xml:space="preserve"> Richard </w:t>
      </w:r>
      <w:proofErr w:type="spellStart"/>
      <w:r>
        <w:rPr>
          <w:rFonts w:ascii="Arial" w:hAnsi="Arial" w:cs="Arial"/>
          <w:sz w:val="22"/>
          <w:szCs w:val="22"/>
        </w:rPr>
        <w:t>Elliott</w:t>
      </w:r>
      <w:proofErr w:type="spellEnd"/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i/>
          <w:iCs/>
          <w:sz w:val="22"/>
          <w:szCs w:val="22"/>
        </w:rPr>
        <w:t>Mizení Boha</w:t>
      </w:r>
      <w:r>
        <w:rPr>
          <w:rFonts w:ascii="Arial" w:hAnsi="Arial" w:cs="Arial"/>
          <w:sz w:val="22"/>
          <w:szCs w:val="22"/>
        </w:rPr>
        <w:t>, Praha: Argo, 1999</w:t>
      </w:r>
    </w:p>
    <w:p w:rsidR="00B3062E" w:rsidRDefault="00B3062E" w:rsidP="00B3062E">
      <w:pPr>
        <w:pStyle w:val="Normlnweb"/>
        <w:spacing w:after="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Frye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Northrop</w:t>
      </w:r>
      <w:proofErr w:type="spellEnd"/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i/>
          <w:sz w:val="22"/>
          <w:szCs w:val="22"/>
        </w:rPr>
        <w:t xml:space="preserve">Dvojí vidění. jazyk a význam v náboženství, </w:t>
      </w:r>
      <w:r>
        <w:rPr>
          <w:rFonts w:ascii="Arial" w:hAnsi="Arial" w:cs="Arial"/>
          <w:sz w:val="22"/>
          <w:szCs w:val="22"/>
        </w:rPr>
        <w:t xml:space="preserve">Praha: </w:t>
      </w:r>
      <w:proofErr w:type="spellStart"/>
      <w:r>
        <w:rPr>
          <w:rFonts w:ascii="Arial" w:hAnsi="Arial" w:cs="Arial"/>
          <w:sz w:val="22"/>
          <w:szCs w:val="22"/>
        </w:rPr>
        <w:t>Malvern</w:t>
      </w:r>
      <w:proofErr w:type="spellEnd"/>
      <w:r>
        <w:rPr>
          <w:rFonts w:ascii="Arial" w:hAnsi="Arial" w:cs="Arial"/>
          <w:sz w:val="22"/>
          <w:szCs w:val="22"/>
        </w:rPr>
        <w:t>, 2014</w:t>
      </w:r>
    </w:p>
    <w:p w:rsidR="00B3062E" w:rsidRDefault="00B3062E" w:rsidP="00B3062E">
      <w:pPr>
        <w:pStyle w:val="Normlnweb"/>
        <w:spacing w:after="0"/>
      </w:pPr>
      <w:r>
        <w:rPr>
          <w:rFonts w:ascii="Arial" w:hAnsi="Arial" w:cs="Arial"/>
          <w:sz w:val="22"/>
          <w:szCs w:val="22"/>
        </w:rPr>
        <w:t xml:space="preserve">Funda Otakar A.: </w:t>
      </w:r>
      <w:r>
        <w:rPr>
          <w:rFonts w:ascii="Arial" w:hAnsi="Arial" w:cs="Arial"/>
          <w:i/>
          <w:sz w:val="22"/>
          <w:szCs w:val="22"/>
        </w:rPr>
        <w:t xml:space="preserve">Racionalita versus transcendence, </w:t>
      </w:r>
      <w:r>
        <w:rPr>
          <w:rFonts w:ascii="Arial" w:hAnsi="Arial" w:cs="Arial"/>
          <w:sz w:val="22"/>
          <w:szCs w:val="22"/>
        </w:rPr>
        <w:t xml:space="preserve">Praha: </w:t>
      </w:r>
      <w:proofErr w:type="spellStart"/>
      <w:r>
        <w:rPr>
          <w:rFonts w:ascii="Arial" w:hAnsi="Arial" w:cs="Arial"/>
          <w:sz w:val="22"/>
          <w:szCs w:val="22"/>
        </w:rPr>
        <w:t>Filosofia</w:t>
      </w:r>
      <w:proofErr w:type="spellEnd"/>
      <w:r>
        <w:rPr>
          <w:rFonts w:ascii="Arial" w:hAnsi="Arial" w:cs="Arial"/>
          <w:sz w:val="22"/>
          <w:szCs w:val="22"/>
        </w:rPr>
        <w:t>, 2013</w:t>
      </w:r>
    </w:p>
    <w:p w:rsidR="00B3062E" w:rsidRDefault="00B3062E" w:rsidP="00B3062E">
      <w:pPr>
        <w:pStyle w:val="Normlnweb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Heller J., Mrázek M., </w:t>
      </w:r>
      <w:r>
        <w:rPr>
          <w:rFonts w:ascii="Arial" w:hAnsi="Arial" w:cs="Arial"/>
          <w:i/>
          <w:iCs/>
          <w:sz w:val="22"/>
          <w:szCs w:val="22"/>
        </w:rPr>
        <w:t>Nástin religionistiky</w:t>
      </w:r>
      <w:r>
        <w:rPr>
          <w:rFonts w:ascii="Arial" w:hAnsi="Arial" w:cs="Arial"/>
          <w:sz w:val="22"/>
          <w:szCs w:val="22"/>
        </w:rPr>
        <w:t>, Praha: Kalich, 1994</w:t>
      </w:r>
    </w:p>
    <w:p w:rsidR="00B3062E" w:rsidRDefault="00B3062E" w:rsidP="00B3062E">
      <w:pPr>
        <w:pStyle w:val="Normlnweb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Huxley Aldous: </w:t>
      </w:r>
      <w:r>
        <w:rPr>
          <w:rFonts w:ascii="Arial" w:hAnsi="Arial" w:cs="Arial"/>
          <w:i/>
          <w:sz w:val="22"/>
          <w:szCs w:val="22"/>
        </w:rPr>
        <w:t>Věčná filozofie</w:t>
      </w:r>
      <w:r>
        <w:rPr>
          <w:rFonts w:ascii="Arial" w:hAnsi="Arial" w:cs="Arial"/>
          <w:sz w:val="22"/>
          <w:szCs w:val="22"/>
        </w:rPr>
        <w:t>, Praha: Onyx, 2002</w:t>
      </w:r>
    </w:p>
    <w:p w:rsidR="00B3062E" w:rsidRDefault="00B3062E" w:rsidP="00B3062E">
      <w:pPr>
        <w:pStyle w:val="Normlnweb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Jung Carl Gustav: </w:t>
      </w:r>
      <w:r>
        <w:rPr>
          <w:rFonts w:ascii="Arial" w:hAnsi="Arial" w:cs="Arial"/>
          <w:i/>
          <w:sz w:val="22"/>
          <w:szCs w:val="22"/>
        </w:rPr>
        <w:t xml:space="preserve">Červená kniha, </w:t>
      </w:r>
      <w:r>
        <w:rPr>
          <w:rFonts w:ascii="Arial" w:hAnsi="Arial" w:cs="Arial"/>
          <w:sz w:val="22"/>
          <w:szCs w:val="22"/>
        </w:rPr>
        <w:t>Praha: Portál, 2013 (čtenářská edice)</w:t>
      </w:r>
    </w:p>
    <w:p w:rsidR="00B3062E" w:rsidRDefault="00B3062E" w:rsidP="00B3062E">
      <w:pPr>
        <w:pStyle w:val="Normlnweb"/>
        <w:spacing w:after="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Maien</w:t>
      </w:r>
      <w:proofErr w:type="spellEnd"/>
      <w:r>
        <w:rPr>
          <w:rFonts w:ascii="Arial" w:hAnsi="Arial" w:cs="Arial"/>
          <w:sz w:val="22"/>
          <w:szCs w:val="22"/>
        </w:rPr>
        <w:t xml:space="preserve"> J. P.: </w:t>
      </w:r>
      <w:r>
        <w:rPr>
          <w:rFonts w:ascii="Arial" w:hAnsi="Arial" w:cs="Arial"/>
          <w:i/>
          <w:sz w:val="22"/>
          <w:szCs w:val="22"/>
        </w:rPr>
        <w:t xml:space="preserve">Odkaz bratrstva zlatého a růžového kříže. příspěvek k dějinám </w:t>
      </w:r>
      <w:proofErr w:type="spellStart"/>
      <w:r>
        <w:rPr>
          <w:rFonts w:ascii="Arial" w:hAnsi="Arial" w:cs="Arial"/>
          <w:i/>
          <w:sz w:val="22"/>
          <w:szCs w:val="22"/>
        </w:rPr>
        <w:t>rosenkruciánství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v 17. a 18. století, </w:t>
      </w:r>
      <w:r>
        <w:rPr>
          <w:rFonts w:ascii="Arial" w:hAnsi="Arial" w:cs="Arial"/>
          <w:sz w:val="22"/>
          <w:szCs w:val="22"/>
        </w:rPr>
        <w:t xml:space="preserve">Praha: </w:t>
      </w:r>
      <w:proofErr w:type="spellStart"/>
      <w:r>
        <w:rPr>
          <w:rFonts w:ascii="Arial" w:hAnsi="Arial" w:cs="Arial"/>
          <w:sz w:val="22"/>
          <w:szCs w:val="22"/>
        </w:rPr>
        <w:t>Malvern</w:t>
      </w:r>
      <w:proofErr w:type="spellEnd"/>
      <w:r>
        <w:rPr>
          <w:rFonts w:ascii="Arial" w:hAnsi="Arial" w:cs="Arial"/>
          <w:sz w:val="22"/>
          <w:szCs w:val="22"/>
        </w:rPr>
        <w:t>, 2013</w:t>
      </w:r>
    </w:p>
    <w:p w:rsidR="00B3062E" w:rsidRDefault="00B3062E" w:rsidP="00B3062E">
      <w:pPr>
        <w:pStyle w:val="Normlnweb"/>
        <w:spacing w:after="0"/>
      </w:pPr>
      <w:r>
        <w:rPr>
          <w:rFonts w:ascii="Arial" w:hAnsi="Arial" w:cs="Arial"/>
          <w:sz w:val="22"/>
          <w:szCs w:val="22"/>
        </w:rPr>
        <w:t xml:space="preserve">Martínková Libuše: </w:t>
      </w:r>
      <w:r>
        <w:rPr>
          <w:rFonts w:ascii="Arial" w:hAnsi="Arial" w:cs="Arial"/>
          <w:i/>
          <w:sz w:val="22"/>
          <w:szCs w:val="22"/>
        </w:rPr>
        <w:t xml:space="preserve">Kyberprostor jako náboženský prostor, </w:t>
      </w:r>
      <w:proofErr w:type="spellStart"/>
      <w:r>
        <w:rPr>
          <w:rFonts w:ascii="Arial" w:hAnsi="Arial" w:cs="Arial"/>
          <w:sz w:val="22"/>
          <w:szCs w:val="22"/>
        </w:rPr>
        <w:t>Pontes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pragenses</w:t>
      </w:r>
      <w:proofErr w:type="spellEnd"/>
      <w:r>
        <w:rPr>
          <w:rFonts w:ascii="Arial" w:hAnsi="Arial" w:cs="Arial"/>
          <w:sz w:val="22"/>
          <w:szCs w:val="22"/>
        </w:rPr>
        <w:t xml:space="preserve">, 2007 </w:t>
      </w:r>
    </w:p>
    <w:p w:rsidR="00B3062E" w:rsidRDefault="00B3062E" w:rsidP="00B3062E">
      <w:pPr>
        <w:pStyle w:val="Normlnweb"/>
        <w:spacing w:after="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Jüptner</w:t>
      </w:r>
      <w:proofErr w:type="spellEnd"/>
      <w:r>
        <w:rPr>
          <w:rFonts w:ascii="Arial" w:hAnsi="Arial" w:cs="Arial"/>
          <w:sz w:val="22"/>
          <w:szCs w:val="22"/>
        </w:rPr>
        <w:t xml:space="preserve"> Jan: </w:t>
      </w:r>
      <w:r>
        <w:rPr>
          <w:rFonts w:ascii="Arial" w:hAnsi="Arial" w:cs="Arial"/>
          <w:i/>
          <w:sz w:val="22"/>
          <w:szCs w:val="22"/>
        </w:rPr>
        <w:t>Civilní náboženství: Nový pohled na to, na čem nám skutečně záleží</w:t>
      </w:r>
      <w:r>
        <w:rPr>
          <w:rFonts w:ascii="Arial" w:hAnsi="Arial" w:cs="Arial"/>
          <w:sz w:val="22"/>
          <w:szCs w:val="22"/>
        </w:rPr>
        <w:t>, Praha: Karolinum, 2013</w:t>
      </w:r>
    </w:p>
    <w:p w:rsidR="00B3062E" w:rsidRDefault="00B3062E" w:rsidP="00B3062E">
      <w:pPr>
        <w:pStyle w:val="Normlnweb"/>
        <w:spacing w:after="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Küng</w:t>
      </w:r>
      <w:proofErr w:type="spellEnd"/>
      <w:r>
        <w:rPr>
          <w:rFonts w:ascii="Arial" w:hAnsi="Arial" w:cs="Arial"/>
          <w:sz w:val="22"/>
          <w:szCs w:val="22"/>
        </w:rPr>
        <w:t xml:space="preserve"> Hans: </w:t>
      </w:r>
      <w:r>
        <w:rPr>
          <w:rFonts w:ascii="Arial" w:hAnsi="Arial" w:cs="Arial"/>
          <w:i/>
          <w:iCs/>
          <w:sz w:val="22"/>
          <w:szCs w:val="22"/>
        </w:rPr>
        <w:t>Světový étos. Projekt</w:t>
      </w:r>
      <w:r>
        <w:rPr>
          <w:rFonts w:ascii="Arial" w:hAnsi="Arial" w:cs="Arial"/>
          <w:sz w:val="22"/>
          <w:szCs w:val="22"/>
        </w:rPr>
        <w:t>, Zlín 1992</w:t>
      </w:r>
    </w:p>
    <w:p w:rsidR="00B3062E" w:rsidRDefault="00B3062E" w:rsidP="00B3062E">
      <w:pPr>
        <w:pStyle w:val="Normlnweb"/>
        <w:spacing w:after="0"/>
      </w:pPr>
      <w:proofErr w:type="spellStart"/>
      <w:r>
        <w:rPr>
          <w:rFonts w:ascii="Arial" w:hAnsi="Arial" w:cs="Arial"/>
          <w:sz w:val="22"/>
          <w:szCs w:val="22"/>
        </w:rPr>
        <w:t>Kushner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Lawrence</w:t>
      </w:r>
      <w:proofErr w:type="spellEnd"/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i/>
          <w:sz w:val="22"/>
          <w:szCs w:val="22"/>
        </w:rPr>
        <w:t xml:space="preserve">Ze skály med: Úvod do židovské mystiky, </w:t>
      </w:r>
      <w:r>
        <w:rPr>
          <w:rFonts w:ascii="Arial" w:hAnsi="Arial" w:cs="Arial"/>
          <w:sz w:val="22"/>
          <w:szCs w:val="22"/>
        </w:rPr>
        <w:t xml:space="preserve">Praha: </w:t>
      </w:r>
      <w:proofErr w:type="spellStart"/>
      <w:r>
        <w:rPr>
          <w:rFonts w:ascii="Arial" w:hAnsi="Arial" w:cs="Arial"/>
          <w:sz w:val="22"/>
          <w:szCs w:val="22"/>
        </w:rPr>
        <w:t>Volvox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Globator</w:t>
      </w:r>
      <w:proofErr w:type="spellEnd"/>
      <w:r>
        <w:rPr>
          <w:rFonts w:ascii="Arial" w:hAnsi="Arial" w:cs="Arial"/>
          <w:sz w:val="22"/>
          <w:szCs w:val="22"/>
        </w:rPr>
        <w:t>, 2012</w:t>
      </w:r>
    </w:p>
    <w:p w:rsidR="00B3062E" w:rsidRDefault="00B3062E" w:rsidP="00B3062E">
      <w:pPr>
        <w:pStyle w:val="Normlnweb"/>
        <w:spacing w:after="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Newman</w:t>
      </w:r>
      <w:proofErr w:type="spellEnd"/>
      <w:r>
        <w:rPr>
          <w:rFonts w:ascii="Arial" w:hAnsi="Arial" w:cs="Arial"/>
          <w:sz w:val="22"/>
          <w:szCs w:val="22"/>
        </w:rPr>
        <w:t xml:space="preserve"> J., </w:t>
      </w:r>
      <w:proofErr w:type="spellStart"/>
      <w:r>
        <w:rPr>
          <w:rFonts w:ascii="Arial" w:hAnsi="Arial" w:cs="Arial"/>
          <w:sz w:val="22"/>
          <w:szCs w:val="22"/>
        </w:rPr>
        <w:t>Sivan</w:t>
      </w:r>
      <w:proofErr w:type="spellEnd"/>
      <w:r>
        <w:rPr>
          <w:rFonts w:ascii="Arial" w:hAnsi="Arial" w:cs="Arial"/>
          <w:sz w:val="22"/>
          <w:szCs w:val="22"/>
        </w:rPr>
        <w:t xml:space="preserve"> G.: </w:t>
      </w:r>
      <w:r>
        <w:rPr>
          <w:rFonts w:ascii="Arial" w:hAnsi="Arial" w:cs="Arial"/>
          <w:i/>
          <w:iCs/>
          <w:sz w:val="22"/>
          <w:szCs w:val="22"/>
        </w:rPr>
        <w:t xml:space="preserve">Judaismus od A do Z, </w:t>
      </w:r>
      <w:proofErr w:type="spellStart"/>
      <w:r>
        <w:rPr>
          <w:rFonts w:ascii="Arial" w:hAnsi="Arial" w:cs="Arial"/>
          <w:sz w:val="22"/>
          <w:szCs w:val="22"/>
        </w:rPr>
        <w:t>Sefer</w:t>
      </w:r>
      <w:proofErr w:type="spellEnd"/>
      <w:r>
        <w:rPr>
          <w:rFonts w:ascii="Arial" w:hAnsi="Arial" w:cs="Arial"/>
          <w:sz w:val="22"/>
          <w:szCs w:val="22"/>
        </w:rPr>
        <w:t xml:space="preserve">, Praha 1992 </w:t>
      </w:r>
    </w:p>
    <w:p w:rsidR="00B3062E" w:rsidRDefault="00B3062E" w:rsidP="00B3062E">
      <w:pPr>
        <w:pStyle w:val="Normlnweb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Nykl Hanuš: </w:t>
      </w:r>
      <w:r>
        <w:rPr>
          <w:rFonts w:ascii="Arial" w:hAnsi="Arial" w:cs="Arial"/>
          <w:i/>
          <w:sz w:val="22"/>
          <w:szCs w:val="22"/>
        </w:rPr>
        <w:t>Náboženství v ruské kultuře</w:t>
      </w:r>
      <w:r>
        <w:rPr>
          <w:rFonts w:ascii="Arial" w:hAnsi="Arial" w:cs="Arial"/>
          <w:sz w:val="22"/>
          <w:szCs w:val="22"/>
        </w:rPr>
        <w:t>, Praha: Pavel Mervart, 2013</w:t>
      </w:r>
    </w:p>
    <w:p w:rsidR="00B3062E" w:rsidRDefault="00B3062E" w:rsidP="00B3062E">
      <w:pPr>
        <w:pStyle w:val="Normlnweb"/>
        <w:spacing w:after="0"/>
      </w:pPr>
      <w:proofErr w:type="spellStart"/>
      <w:r>
        <w:rPr>
          <w:rFonts w:ascii="Arial" w:hAnsi="Arial" w:cs="Arial"/>
          <w:sz w:val="22"/>
          <w:szCs w:val="22"/>
        </w:rPr>
        <w:t>Pals</w:t>
      </w:r>
      <w:proofErr w:type="spellEnd"/>
      <w:r>
        <w:rPr>
          <w:rFonts w:ascii="Arial" w:hAnsi="Arial" w:cs="Arial"/>
          <w:sz w:val="22"/>
          <w:szCs w:val="22"/>
        </w:rPr>
        <w:t xml:space="preserve"> Daniel L.: </w:t>
      </w:r>
      <w:r>
        <w:rPr>
          <w:rFonts w:ascii="Arial" w:hAnsi="Arial" w:cs="Arial"/>
          <w:i/>
          <w:sz w:val="22"/>
          <w:szCs w:val="22"/>
        </w:rPr>
        <w:t>Osm teorií náboženství</w:t>
      </w:r>
      <w:r>
        <w:rPr>
          <w:rFonts w:ascii="Arial" w:hAnsi="Arial" w:cs="Arial"/>
          <w:sz w:val="22"/>
          <w:szCs w:val="22"/>
        </w:rPr>
        <w:t>, Praha: Ex oriente, 2015</w:t>
      </w:r>
    </w:p>
    <w:p w:rsidR="00B3062E" w:rsidRDefault="00B3062E" w:rsidP="00B3062E">
      <w:pPr>
        <w:pStyle w:val="Normlnweb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Putna Martin C.: </w:t>
      </w:r>
      <w:r>
        <w:rPr>
          <w:rFonts w:ascii="Arial" w:hAnsi="Arial" w:cs="Arial"/>
          <w:i/>
          <w:sz w:val="22"/>
          <w:szCs w:val="22"/>
        </w:rPr>
        <w:t xml:space="preserve">Václav Havel: Duchovní portrét v rámu české kultury 20. století, </w:t>
      </w:r>
      <w:r>
        <w:rPr>
          <w:rFonts w:ascii="Arial" w:hAnsi="Arial" w:cs="Arial"/>
          <w:sz w:val="22"/>
          <w:szCs w:val="22"/>
        </w:rPr>
        <w:t>Praha: Knihovna Václava Havla, 2011</w:t>
      </w:r>
    </w:p>
    <w:p w:rsidR="00B3062E" w:rsidRDefault="00B3062E" w:rsidP="00B3062E">
      <w:pPr>
        <w:pStyle w:val="Normlnweb"/>
        <w:spacing w:after="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Scheu</w:t>
      </w:r>
      <w:proofErr w:type="spellEnd"/>
      <w:r>
        <w:rPr>
          <w:rFonts w:ascii="Arial" w:hAnsi="Arial" w:cs="Arial"/>
          <w:sz w:val="22"/>
          <w:szCs w:val="22"/>
        </w:rPr>
        <w:t xml:space="preserve"> Harald Christian, Kříž Jakub, </w:t>
      </w:r>
      <w:proofErr w:type="spellStart"/>
      <w:r>
        <w:rPr>
          <w:rFonts w:ascii="Arial" w:hAnsi="Arial" w:cs="Arial"/>
          <w:sz w:val="22"/>
          <w:szCs w:val="22"/>
        </w:rPr>
        <w:t>Děkanovská</w:t>
      </w:r>
      <w:proofErr w:type="spellEnd"/>
      <w:r>
        <w:rPr>
          <w:rFonts w:ascii="Arial" w:hAnsi="Arial" w:cs="Arial"/>
          <w:sz w:val="22"/>
          <w:szCs w:val="22"/>
        </w:rPr>
        <w:t xml:space="preserve"> Kateřina (</w:t>
      </w:r>
      <w:proofErr w:type="spellStart"/>
      <w:r>
        <w:rPr>
          <w:rFonts w:ascii="Arial" w:hAnsi="Arial" w:cs="Arial"/>
          <w:sz w:val="22"/>
          <w:szCs w:val="22"/>
        </w:rPr>
        <w:t>eds</w:t>
      </w:r>
      <w:proofErr w:type="spellEnd"/>
      <w:r>
        <w:rPr>
          <w:rFonts w:ascii="Arial" w:hAnsi="Arial" w:cs="Arial"/>
          <w:sz w:val="22"/>
          <w:szCs w:val="22"/>
        </w:rPr>
        <w:t xml:space="preserve">.): </w:t>
      </w:r>
      <w:r>
        <w:rPr>
          <w:rFonts w:ascii="Arial" w:hAnsi="Arial" w:cs="Arial"/>
          <w:i/>
          <w:sz w:val="22"/>
          <w:szCs w:val="22"/>
        </w:rPr>
        <w:t xml:space="preserve">Právní postavení náboženských menšin, </w:t>
      </w:r>
      <w:r>
        <w:rPr>
          <w:rFonts w:ascii="Arial" w:hAnsi="Arial" w:cs="Arial"/>
          <w:sz w:val="22"/>
          <w:szCs w:val="22"/>
        </w:rPr>
        <w:t xml:space="preserve">Praha: Univerzita Karlova, 2013 </w:t>
      </w:r>
    </w:p>
    <w:p w:rsidR="00B3062E" w:rsidRDefault="00B3062E" w:rsidP="00B3062E">
      <w:pPr>
        <w:pStyle w:val="Normlnweb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Skalický Karel: </w:t>
      </w:r>
      <w:r>
        <w:rPr>
          <w:rFonts w:ascii="Arial" w:hAnsi="Arial" w:cs="Arial"/>
          <w:i/>
          <w:iCs/>
          <w:sz w:val="22"/>
          <w:szCs w:val="22"/>
        </w:rPr>
        <w:t>Po stopách neznámého Boha</w:t>
      </w:r>
      <w:r>
        <w:rPr>
          <w:rFonts w:ascii="Arial" w:hAnsi="Arial" w:cs="Arial"/>
          <w:sz w:val="22"/>
          <w:szCs w:val="22"/>
        </w:rPr>
        <w:t>, Řím: Velehrad, 1994</w:t>
      </w:r>
    </w:p>
    <w:p w:rsidR="00B3062E" w:rsidRDefault="00B3062E" w:rsidP="00B3062E">
      <w:pPr>
        <w:pStyle w:val="Normlnweb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Štampach Ivan O.: </w:t>
      </w:r>
      <w:r>
        <w:rPr>
          <w:rFonts w:ascii="Arial" w:hAnsi="Arial" w:cs="Arial"/>
          <w:i/>
          <w:sz w:val="22"/>
          <w:szCs w:val="22"/>
        </w:rPr>
        <w:t>Na nových stezkách ducha. Přehled a analýza současné religiozity</w:t>
      </w:r>
      <w:r>
        <w:rPr>
          <w:rFonts w:ascii="Arial" w:hAnsi="Arial" w:cs="Arial"/>
          <w:sz w:val="22"/>
          <w:szCs w:val="22"/>
        </w:rPr>
        <w:t>, Praha: Vyšehrad, 2010</w:t>
      </w:r>
    </w:p>
    <w:p w:rsidR="00B3062E" w:rsidRDefault="00B3062E" w:rsidP="00B3062E">
      <w:pPr>
        <w:pStyle w:val="Normlnweb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Veselý Jindřich: </w:t>
      </w:r>
      <w:r>
        <w:rPr>
          <w:rFonts w:ascii="Arial" w:hAnsi="Arial" w:cs="Arial"/>
          <w:i/>
          <w:sz w:val="22"/>
          <w:szCs w:val="22"/>
        </w:rPr>
        <w:t xml:space="preserve">Nástin metafyziky operativní celistvosti, </w:t>
      </w:r>
      <w:r>
        <w:rPr>
          <w:rFonts w:ascii="Arial" w:hAnsi="Arial" w:cs="Arial"/>
          <w:sz w:val="22"/>
          <w:szCs w:val="22"/>
        </w:rPr>
        <w:t xml:space="preserve">Praha: </w:t>
      </w:r>
      <w:proofErr w:type="spellStart"/>
      <w:r>
        <w:rPr>
          <w:rFonts w:ascii="Arial" w:hAnsi="Arial" w:cs="Arial"/>
          <w:sz w:val="22"/>
          <w:szCs w:val="22"/>
        </w:rPr>
        <w:t>Malvern</w:t>
      </w:r>
      <w:proofErr w:type="spellEnd"/>
      <w:r>
        <w:rPr>
          <w:rFonts w:ascii="Arial" w:hAnsi="Arial" w:cs="Arial"/>
          <w:sz w:val="22"/>
          <w:szCs w:val="22"/>
        </w:rPr>
        <w:t xml:space="preserve">, 2013 </w:t>
      </w:r>
    </w:p>
    <w:p w:rsidR="00B3062E" w:rsidRDefault="00B3062E" w:rsidP="00B3062E">
      <w:pPr>
        <w:pStyle w:val="Normlnweb"/>
        <w:spacing w:after="0"/>
      </w:pPr>
      <w:proofErr w:type="spellStart"/>
      <w:r>
        <w:rPr>
          <w:rFonts w:ascii="Arial" w:hAnsi="Arial" w:cs="Arial"/>
          <w:sz w:val="22"/>
          <w:szCs w:val="22"/>
        </w:rPr>
        <w:t>Waldenfels</w:t>
      </w:r>
      <w:proofErr w:type="spellEnd"/>
      <w:r>
        <w:rPr>
          <w:rFonts w:ascii="Arial" w:hAnsi="Arial" w:cs="Arial"/>
          <w:sz w:val="22"/>
          <w:szCs w:val="22"/>
        </w:rPr>
        <w:t xml:space="preserve"> Hans: </w:t>
      </w:r>
      <w:r>
        <w:rPr>
          <w:rFonts w:ascii="Arial" w:hAnsi="Arial" w:cs="Arial"/>
          <w:i/>
          <w:iCs/>
          <w:sz w:val="22"/>
          <w:szCs w:val="22"/>
        </w:rPr>
        <w:t>Fenomén křesťanství. Křesťanská univerzalita v pluralitě náboženství</w:t>
      </w:r>
      <w:r>
        <w:rPr>
          <w:rFonts w:ascii="Arial" w:hAnsi="Arial" w:cs="Arial"/>
          <w:sz w:val="22"/>
          <w:szCs w:val="22"/>
        </w:rPr>
        <w:t>, Praha: Vyšehrad, 1992</w:t>
      </w:r>
    </w:p>
    <w:p w:rsidR="00B3062E" w:rsidRDefault="00B3062E" w:rsidP="00B3062E">
      <w:pPr>
        <w:pStyle w:val="Normlnweb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Zikmund Martin T., </w:t>
      </w:r>
      <w:proofErr w:type="spellStart"/>
      <w:r>
        <w:rPr>
          <w:rFonts w:ascii="Arial" w:hAnsi="Arial" w:cs="Arial"/>
          <w:sz w:val="22"/>
          <w:szCs w:val="22"/>
        </w:rPr>
        <w:t>Paulas</w:t>
      </w:r>
      <w:proofErr w:type="spellEnd"/>
      <w:r>
        <w:rPr>
          <w:rFonts w:ascii="Arial" w:hAnsi="Arial" w:cs="Arial"/>
          <w:sz w:val="22"/>
          <w:szCs w:val="22"/>
        </w:rPr>
        <w:t xml:space="preserve"> Jan, Kropáček Luboš: </w:t>
      </w:r>
      <w:r>
        <w:rPr>
          <w:rFonts w:ascii="Arial" w:hAnsi="Arial" w:cs="Arial"/>
          <w:i/>
          <w:sz w:val="22"/>
          <w:szCs w:val="22"/>
        </w:rPr>
        <w:t xml:space="preserve">Po cestách kamenitých. O životě, islámu a křesťanské víře, </w:t>
      </w:r>
      <w:r>
        <w:rPr>
          <w:rFonts w:ascii="Arial" w:hAnsi="Arial" w:cs="Arial"/>
          <w:sz w:val="22"/>
          <w:szCs w:val="22"/>
        </w:rPr>
        <w:t>Praha: Vyšehrad, 2013</w:t>
      </w:r>
    </w:p>
    <w:p w:rsidR="00DF4276" w:rsidRDefault="00DF4276"/>
    <w:sectPr w:rsidR="00DF42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9C0"/>
    <w:rsid w:val="006669C0"/>
    <w:rsid w:val="00B3062E"/>
    <w:rsid w:val="00D74DB3"/>
    <w:rsid w:val="00DF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861382-7AF1-452E-A8DD-634B88238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74DB3"/>
    <w:pPr>
      <w:spacing w:line="360" w:lineRule="auto"/>
      <w:jc w:val="both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74DB3"/>
    <w:pPr>
      <w:keepNext/>
      <w:keepLines/>
      <w:spacing w:before="240" w:after="0" w:line="480" w:lineRule="auto"/>
      <w:outlineLvl w:val="0"/>
    </w:pPr>
    <w:rPr>
      <w:rFonts w:eastAsiaTheme="majorEastAsia" w:cstheme="majorBidi"/>
      <w:b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74DB3"/>
    <w:rPr>
      <w:rFonts w:ascii="Arial" w:eastAsiaTheme="majorEastAsia" w:hAnsi="Arial" w:cstheme="majorBidi"/>
      <w:b/>
      <w:sz w:val="24"/>
      <w:szCs w:val="32"/>
    </w:rPr>
  </w:style>
  <w:style w:type="paragraph" w:styleId="Normlnweb">
    <w:name w:val="Normal (Web)"/>
    <w:basedOn w:val="Normln"/>
    <w:uiPriority w:val="99"/>
    <w:semiHidden/>
    <w:unhideWhenUsed/>
    <w:rsid w:val="00B3062E"/>
    <w:pPr>
      <w:spacing w:before="100" w:beforeAutospacing="1" w:after="119" w:line="240" w:lineRule="auto"/>
      <w:jc w:val="left"/>
    </w:pPr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7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Štampach</dc:creator>
  <cp:keywords/>
  <dc:description/>
  <cp:lastModifiedBy>Ivan Štampach</cp:lastModifiedBy>
  <cp:revision>3</cp:revision>
  <dcterms:created xsi:type="dcterms:W3CDTF">2015-09-19T16:00:00Z</dcterms:created>
  <dcterms:modified xsi:type="dcterms:W3CDTF">2015-09-19T16:01:00Z</dcterms:modified>
</cp:coreProperties>
</file>