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11C" w:rsidRPr="009D0E36" w:rsidRDefault="00F95E6F" w:rsidP="00F95E6F">
      <w:pPr>
        <w:spacing w:line="360" w:lineRule="auto"/>
        <w:jc w:val="center"/>
        <w:rPr>
          <w:rFonts w:ascii="Times New Roman" w:hAnsi="Times New Roman" w:cs="Times New Roman"/>
          <w:b/>
          <w:color w:val="FF0000"/>
          <w:sz w:val="24"/>
          <w:szCs w:val="24"/>
        </w:rPr>
      </w:pPr>
      <w:bookmarkStart w:id="0" w:name="_GoBack"/>
      <w:bookmarkEnd w:id="0"/>
      <w:r w:rsidRPr="009D0E36">
        <w:rPr>
          <w:rFonts w:ascii="Times New Roman" w:hAnsi="Times New Roman" w:cs="Times New Roman"/>
          <w:b/>
          <w:color w:val="FF0000"/>
          <w:sz w:val="24"/>
          <w:szCs w:val="24"/>
        </w:rPr>
        <w:t>JINÉ ZÁVISLOSTI neboli NÁVYKOVÉ A IMPULZIVNÍ PORUCHY</w:t>
      </w:r>
      <w:r w:rsidR="00143D46" w:rsidRPr="009D0E36">
        <w:rPr>
          <w:rStyle w:val="Znakapoznpodarou"/>
          <w:rFonts w:ascii="Times New Roman" w:hAnsi="Times New Roman" w:cs="Times New Roman"/>
          <w:b/>
          <w:color w:val="FF0000"/>
          <w:sz w:val="24"/>
          <w:szCs w:val="24"/>
        </w:rPr>
        <w:footnoteReference w:id="1"/>
      </w:r>
      <w:r w:rsidR="003A07B8" w:rsidRPr="009D0E36">
        <w:rPr>
          <w:rFonts w:ascii="Times New Roman" w:hAnsi="Times New Roman" w:cs="Times New Roman"/>
          <w:b/>
          <w:color w:val="FF0000"/>
          <w:sz w:val="24"/>
          <w:szCs w:val="24"/>
        </w:rPr>
        <w:t xml:space="preserve"> </w:t>
      </w:r>
    </w:p>
    <w:p w:rsidR="00F95E6F" w:rsidRDefault="00F95E6F" w:rsidP="00F95E6F">
      <w:pPr>
        <w:spacing w:line="360" w:lineRule="auto"/>
        <w:jc w:val="center"/>
        <w:rPr>
          <w:rFonts w:ascii="Times New Roman" w:hAnsi="Times New Roman" w:cs="Times New Roman"/>
          <w:b/>
          <w:sz w:val="24"/>
          <w:szCs w:val="24"/>
        </w:rPr>
      </w:pPr>
    </w:p>
    <w:p w:rsidR="00F95E6F" w:rsidRDefault="00F95E6F" w:rsidP="00F95E6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Některé z oblastí lidských činností jsou většinovou společností považovány za normální a běžné, někdy dokonce za sociálně žádoucí, a to tehdy koná-li je člověk v adekvátním rozsahu. Problematickým však je, když se tyto vymknou kontrole a dochází k jejich </w:t>
      </w:r>
      <w:r w:rsidRPr="007B3AD3">
        <w:rPr>
          <w:rFonts w:ascii="Times New Roman" w:hAnsi="Times New Roman" w:cs="Times New Roman"/>
          <w:b/>
          <w:sz w:val="24"/>
          <w:szCs w:val="24"/>
        </w:rPr>
        <w:t>patologičnosti.</w:t>
      </w:r>
      <w:r>
        <w:rPr>
          <w:rFonts w:ascii="Times New Roman" w:hAnsi="Times New Roman" w:cs="Times New Roman"/>
          <w:sz w:val="24"/>
          <w:szCs w:val="24"/>
        </w:rPr>
        <w:t xml:space="preserve"> Při patologickém chování není jedinec schopen adekvátně často činnost vykonávat, stává se pro něj „drogou“, které nedokáže bez pomoci z vnějšku odolat.</w:t>
      </w:r>
    </w:p>
    <w:p w:rsidR="00F95E6F" w:rsidRDefault="00F95E6F" w:rsidP="00F95E6F">
      <w:pPr>
        <w:spacing w:line="360" w:lineRule="auto"/>
        <w:jc w:val="both"/>
        <w:rPr>
          <w:rFonts w:ascii="Times New Roman" w:hAnsi="Times New Roman" w:cs="Times New Roman"/>
          <w:sz w:val="24"/>
          <w:szCs w:val="24"/>
        </w:rPr>
      </w:pPr>
    </w:p>
    <w:p w:rsidR="00F95E6F" w:rsidRPr="007B3AD3" w:rsidRDefault="00F95E6F" w:rsidP="00F95E6F">
      <w:pPr>
        <w:spacing w:line="360" w:lineRule="auto"/>
        <w:jc w:val="both"/>
        <w:rPr>
          <w:rFonts w:ascii="Times New Roman" w:hAnsi="Times New Roman" w:cs="Times New Roman"/>
          <w:b/>
          <w:sz w:val="24"/>
          <w:szCs w:val="24"/>
          <w:u w:val="single"/>
        </w:rPr>
      </w:pPr>
      <w:r w:rsidRPr="007B3AD3">
        <w:rPr>
          <w:rFonts w:ascii="Times New Roman" w:hAnsi="Times New Roman" w:cs="Times New Roman"/>
          <w:b/>
          <w:sz w:val="24"/>
          <w:szCs w:val="24"/>
          <w:u w:val="single"/>
        </w:rPr>
        <w:t>Příznaky:</w:t>
      </w:r>
    </w:p>
    <w:p w:rsidR="00F95E6F" w:rsidRDefault="00F95E6F" w:rsidP="00F95E6F">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Craving, nebo-li </w:t>
      </w:r>
      <w:r w:rsidRPr="007B3AD3">
        <w:rPr>
          <w:rFonts w:ascii="Times New Roman" w:hAnsi="Times New Roman" w:cs="Times New Roman"/>
          <w:b/>
          <w:sz w:val="24"/>
          <w:szCs w:val="24"/>
        </w:rPr>
        <w:t>bažení,</w:t>
      </w:r>
      <w:r>
        <w:rPr>
          <w:rFonts w:ascii="Times New Roman" w:hAnsi="Times New Roman" w:cs="Times New Roman"/>
          <w:sz w:val="24"/>
          <w:szCs w:val="24"/>
        </w:rPr>
        <w:t xml:space="preserve"> tj. silná touha po určitém prožitku či zážitku. Často je to spojeno s pocitem stresu a s negativními emocemi, zároveň jsou oslabeny kognitivní funkce.</w:t>
      </w:r>
      <w:r w:rsidR="00737B16">
        <w:rPr>
          <w:rFonts w:ascii="Times New Roman" w:hAnsi="Times New Roman" w:cs="Times New Roman"/>
          <w:sz w:val="24"/>
          <w:szCs w:val="24"/>
        </w:rPr>
        <w:t xml:space="preserve"> Vynechání kontaktu s předmětem závislosti může vést až právě k fyziologickým projevům (craving).</w:t>
      </w:r>
    </w:p>
    <w:p w:rsidR="00F95E6F" w:rsidRDefault="00F95E6F" w:rsidP="00F95E6F">
      <w:pPr>
        <w:pStyle w:val="Odstavecseseznamem"/>
        <w:numPr>
          <w:ilvl w:val="0"/>
          <w:numId w:val="1"/>
        </w:numPr>
        <w:spacing w:line="360" w:lineRule="auto"/>
        <w:jc w:val="both"/>
        <w:rPr>
          <w:rFonts w:ascii="Times New Roman" w:hAnsi="Times New Roman" w:cs="Times New Roman"/>
          <w:sz w:val="24"/>
          <w:szCs w:val="24"/>
        </w:rPr>
      </w:pPr>
      <w:r w:rsidRPr="007B3AD3">
        <w:rPr>
          <w:rFonts w:ascii="Times New Roman" w:hAnsi="Times New Roman" w:cs="Times New Roman"/>
          <w:b/>
          <w:sz w:val="24"/>
          <w:szCs w:val="24"/>
        </w:rPr>
        <w:t>Potíže v sebeovládání</w:t>
      </w:r>
      <w:r>
        <w:rPr>
          <w:rFonts w:ascii="Times New Roman" w:hAnsi="Times New Roman" w:cs="Times New Roman"/>
          <w:sz w:val="24"/>
          <w:szCs w:val="24"/>
        </w:rPr>
        <w:t xml:space="preserve"> – nemožnost odolat bažení po určité</w:t>
      </w:r>
      <w:r w:rsidR="007B3AD3">
        <w:rPr>
          <w:rFonts w:ascii="Times New Roman" w:hAnsi="Times New Roman" w:cs="Times New Roman"/>
          <w:sz w:val="24"/>
          <w:szCs w:val="24"/>
        </w:rPr>
        <w:t xml:space="preserve"> činnosti, i když jedinec ví, že je toto nežádoucí a</w:t>
      </w:r>
      <w:r w:rsidR="00737B16">
        <w:rPr>
          <w:rFonts w:ascii="Times New Roman" w:hAnsi="Times New Roman" w:cs="Times New Roman"/>
          <w:sz w:val="24"/>
          <w:szCs w:val="24"/>
        </w:rPr>
        <w:t xml:space="preserve"> bude to mít negativní důsledky, snížená schopnost sebeovládání jedince ve vztahu k vyhledávání kontaktu s objektem závislosti a setrvání v tomto vztahu na úkor vztahů jiných. Jedincův vztah k předmětu závislosti postupně začíná organizovat (nebo již polně organizuje) jeho život. Neschopnost přerušit vztah s předmětem závislosti.</w:t>
      </w:r>
    </w:p>
    <w:p w:rsidR="007B3AD3" w:rsidRDefault="007B3AD3" w:rsidP="00F95E6F">
      <w:pPr>
        <w:pStyle w:val="Odstavecseseznamem"/>
        <w:numPr>
          <w:ilvl w:val="0"/>
          <w:numId w:val="1"/>
        </w:numPr>
        <w:spacing w:line="360" w:lineRule="auto"/>
        <w:jc w:val="both"/>
        <w:rPr>
          <w:rFonts w:ascii="Times New Roman" w:hAnsi="Times New Roman" w:cs="Times New Roman"/>
          <w:sz w:val="24"/>
          <w:szCs w:val="24"/>
        </w:rPr>
      </w:pPr>
      <w:r w:rsidRPr="007B3AD3">
        <w:rPr>
          <w:rFonts w:ascii="Times New Roman" w:hAnsi="Times New Roman" w:cs="Times New Roman"/>
          <w:b/>
          <w:sz w:val="24"/>
          <w:szCs w:val="24"/>
        </w:rPr>
        <w:t xml:space="preserve">Nutkání k určité aktivitě </w:t>
      </w:r>
      <w:r>
        <w:rPr>
          <w:rFonts w:ascii="Times New Roman" w:hAnsi="Times New Roman" w:cs="Times New Roman"/>
          <w:sz w:val="24"/>
          <w:szCs w:val="24"/>
        </w:rPr>
        <w:t>– spojené s postupně rostoucím napětím a pocity úzkosti, jež nelze řešit jinak. Jedinec se dostává do kruhu, kdy jeho utišení bažení vyvrcholí prožitkem či požitkem a pak dojde k rostoucímu napětí a pocitům úzkosti, vše se pak opakuje.</w:t>
      </w:r>
    </w:p>
    <w:p w:rsidR="00737B16" w:rsidRDefault="00737B16" w:rsidP="00F95E6F">
      <w:pPr>
        <w:pStyle w:val="Odstavecseseznamem"/>
        <w:numPr>
          <w:ilvl w:val="0"/>
          <w:numId w:val="1"/>
        </w:numPr>
        <w:spacing w:line="360" w:lineRule="auto"/>
        <w:jc w:val="both"/>
        <w:rPr>
          <w:rFonts w:ascii="Times New Roman" w:hAnsi="Times New Roman" w:cs="Times New Roman"/>
          <w:sz w:val="24"/>
          <w:szCs w:val="24"/>
        </w:rPr>
      </w:pPr>
      <w:r w:rsidRPr="00737B16">
        <w:rPr>
          <w:rFonts w:ascii="Times New Roman" w:hAnsi="Times New Roman" w:cs="Times New Roman"/>
          <w:sz w:val="24"/>
          <w:szCs w:val="24"/>
        </w:rPr>
        <w:t>Soustavné myšlení na předmět závislosti i v situacích, kdy vykonává jinou činnost</w:t>
      </w:r>
      <w:r>
        <w:rPr>
          <w:rFonts w:ascii="Times New Roman" w:hAnsi="Times New Roman" w:cs="Times New Roman"/>
          <w:b/>
          <w:sz w:val="24"/>
          <w:szCs w:val="24"/>
        </w:rPr>
        <w:t xml:space="preserve"> (zabíhavé nutkavé myšlenky)</w:t>
      </w:r>
      <w:r w:rsidRPr="00737B16">
        <w:rPr>
          <w:rFonts w:ascii="Times New Roman" w:hAnsi="Times New Roman" w:cs="Times New Roman"/>
          <w:sz w:val="24"/>
          <w:szCs w:val="24"/>
        </w:rPr>
        <w:t>.</w:t>
      </w:r>
    </w:p>
    <w:p w:rsidR="00737B16" w:rsidRDefault="00737B16" w:rsidP="00F95E6F">
      <w:pPr>
        <w:pStyle w:val="Odstavecseseznamem"/>
        <w:numPr>
          <w:ilvl w:val="0"/>
          <w:numId w:val="1"/>
        </w:numPr>
        <w:spacing w:line="360" w:lineRule="auto"/>
        <w:jc w:val="both"/>
        <w:rPr>
          <w:rFonts w:ascii="Times New Roman" w:hAnsi="Times New Roman" w:cs="Times New Roman"/>
          <w:sz w:val="24"/>
          <w:szCs w:val="24"/>
        </w:rPr>
      </w:pPr>
      <w:r w:rsidRPr="00737B16">
        <w:rPr>
          <w:rFonts w:ascii="Times New Roman" w:hAnsi="Times New Roman" w:cs="Times New Roman"/>
          <w:b/>
          <w:sz w:val="24"/>
          <w:szCs w:val="24"/>
        </w:rPr>
        <w:t>Denní snění</w:t>
      </w:r>
      <w:r>
        <w:rPr>
          <w:rFonts w:ascii="Times New Roman" w:hAnsi="Times New Roman" w:cs="Times New Roman"/>
          <w:sz w:val="24"/>
          <w:szCs w:val="24"/>
        </w:rPr>
        <w:t xml:space="preserve"> – přítomnost fantazií o předmětu závislosti. </w:t>
      </w:r>
      <w:r w:rsidRPr="00737B16">
        <w:rPr>
          <w:rFonts w:ascii="Times New Roman" w:hAnsi="Times New Roman" w:cs="Times New Roman"/>
          <w:b/>
          <w:sz w:val="24"/>
          <w:szCs w:val="24"/>
        </w:rPr>
        <w:t>Preference vztahu s předmětem závislosti</w:t>
      </w:r>
      <w:r>
        <w:rPr>
          <w:rFonts w:ascii="Times New Roman" w:hAnsi="Times New Roman" w:cs="Times New Roman"/>
          <w:sz w:val="24"/>
          <w:szCs w:val="24"/>
        </w:rPr>
        <w:t xml:space="preserve"> a myšlení o něm před jiným vztahy a jevy.</w:t>
      </w:r>
    </w:p>
    <w:p w:rsidR="00737B16" w:rsidRDefault="00737B16" w:rsidP="00F95E6F">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Vzájemné prolínání až vytrácení reálných hranic </w:t>
      </w:r>
      <w:r>
        <w:rPr>
          <w:rFonts w:ascii="Times New Roman" w:hAnsi="Times New Roman" w:cs="Times New Roman"/>
          <w:sz w:val="24"/>
          <w:szCs w:val="24"/>
        </w:rPr>
        <w:t>mezi reálným životem a bytím jedince ve vztahu k závislosti.</w:t>
      </w:r>
    </w:p>
    <w:p w:rsidR="00737B16" w:rsidRDefault="00737B16" w:rsidP="00F95E6F">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Negativní prožitky </w:t>
      </w:r>
      <w:r>
        <w:rPr>
          <w:rFonts w:ascii="Times New Roman" w:hAnsi="Times New Roman" w:cs="Times New Roman"/>
          <w:sz w:val="24"/>
          <w:szCs w:val="24"/>
        </w:rPr>
        <w:t>(neklid, podrážděnost, úzkost, rozlady, beznaděj, deprese, prázdnota, sebelítost, strach, pocit neúplnost, bezcennosti) v situaci, kdy není možný vztah s předmětem závislosti).</w:t>
      </w:r>
    </w:p>
    <w:p w:rsidR="00737B16" w:rsidRDefault="00737B16" w:rsidP="007B3AD3">
      <w:pPr>
        <w:spacing w:line="360" w:lineRule="auto"/>
        <w:jc w:val="both"/>
        <w:rPr>
          <w:rFonts w:ascii="Times New Roman" w:hAnsi="Times New Roman" w:cs="Times New Roman"/>
          <w:sz w:val="24"/>
          <w:szCs w:val="24"/>
        </w:rPr>
      </w:pPr>
    </w:p>
    <w:p w:rsidR="007B3AD3" w:rsidRDefault="007B3AD3" w:rsidP="007B3AD3">
      <w:pPr>
        <w:spacing w:line="360" w:lineRule="auto"/>
        <w:jc w:val="both"/>
        <w:rPr>
          <w:rFonts w:ascii="Times New Roman" w:hAnsi="Times New Roman" w:cs="Times New Roman"/>
          <w:b/>
          <w:sz w:val="24"/>
          <w:szCs w:val="24"/>
          <w:u w:val="single"/>
        </w:rPr>
      </w:pPr>
      <w:r w:rsidRPr="007B3AD3">
        <w:rPr>
          <w:rFonts w:ascii="Times New Roman" w:hAnsi="Times New Roman" w:cs="Times New Roman"/>
          <w:b/>
          <w:sz w:val="24"/>
          <w:szCs w:val="24"/>
          <w:u w:val="single"/>
        </w:rPr>
        <w:t>Výskyt:</w:t>
      </w:r>
    </w:p>
    <w:p w:rsidR="007B3AD3" w:rsidRPr="007B3AD3" w:rsidRDefault="007B3AD3" w:rsidP="007B3AD3">
      <w:pPr>
        <w:pStyle w:val="Odstavecseseznamem"/>
        <w:numPr>
          <w:ilvl w:val="0"/>
          <w:numId w:val="1"/>
        </w:numPr>
        <w:spacing w:line="360" w:lineRule="auto"/>
        <w:jc w:val="both"/>
        <w:rPr>
          <w:rFonts w:ascii="Times New Roman" w:hAnsi="Times New Roman" w:cs="Times New Roman"/>
          <w:sz w:val="24"/>
          <w:szCs w:val="24"/>
        </w:rPr>
      </w:pPr>
      <w:r w:rsidRPr="007B3AD3">
        <w:rPr>
          <w:rFonts w:ascii="Times New Roman" w:hAnsi="Times New Roman" w:cs="Times New Roman"/>
          <w:sz w:val="24"/>
          <w:szCs w:val="24"/>
        </w:rPr>
        <w:t>Četnost se v průběhu času mění, a to i v sociokulturních souvislostech</w:t>
      </w:r>
      <w:r>
        <w:rPr>
          <w:rFonts w:ascii="Times New Roman" w:hAnsi="Times New Roman" w:cs="Times New Roman"/>
          <w:sz w:val="24"/>
          <w:szCs w:val="24"/>
        </w:rPr>
        <w:t>.</w:t>
      </w:r>
    </w:p>
    <w:p w:rsidR="007B3AD3" w:rsidRDefault="007B3AD3" w:rsidP="007B3AD3">
      <w:pPr>
        <w:pStyle w:val="Odstavecseseznamem"/>
        <w:numPr>
          <w:ilvl w:val="0"/>
          <w:numId w:val="1"/>
        </w:numPr>
        <w:spacing w:line="360" w:lineRule="auto"/>
        <w:jc w:val="both"/>
        <w:rPr>
          <w:rFonts w:ascii="Times New Roman" w:hAnsi="Times New Roman" w:cs="Times New Roman"/>
          <w:sz w:val="24"/>
          <w:szCs w:val="24"/>
        </w:rPr>
      </w:pPr>
      <w:r w:rsidRPr="007B3AD3">
        <w:rPr>
          <w:rFonts w:ascii="Times New Roman" w:hAnsi="Times New Roman" w:cs="Times New Roman"/>
          <w:sz w:val="24"/>
          <w:szCs w:val="24"/>
        </w:rPr>
        <w:t>Dispozice k těmto typům chování jsou obecnější, záleží také na povaze jedinců a dalších jednotlivých vlivů</w:t>
      </w:r>
      <w:r>
        <w:rPr>
          <w:rFonts w:ascii="Times New Roman" w:hAnsi="Times New Roman" w:cs="Times New Roman"/>
          <w:sz w:val="24"/>
          <w:szCs w:val="24"/>
        </w:rPr>
        <w:t>.</w:t>
      </w:r>
    </w:p>
    <w:p w:rsidR="00143D46" w:rsidRDefault="00143D46" w:rsidP="00143D46">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 současnosti je nejčetnějším gamblerství (patologické hráčství) – v ČR 1 – 2 % populace, dále pak workoholismus (patologická „pracovitost“) a oniomanie (patologické nakupování).</w:t>
      </w:r>
    </w:p>
    <w:p w:rsidR="00143D46" w:rsidRDefault="00143D46" w:rsidP="00143D46">
      <w:pPr>
        <w:spacing w:line="360" w:lineRule="auto"/>
        <w:jc w:val="both"/>
        <w:rPr>
          <w:rFonts w:ascii="Times New Roman" w:hAnsi="Times New Roman" w:cs="Times New Roman"/>
          <w:sz w:val="24"/>
          <w:szCs w:val="24"/>
        </w:rPr>
      </w:pPr>
    </w:p>
    <w:p w:rsidR="007B3AD3" w:rsidRDefault="007B3AD3" w:rsidP="007B3AD3">
      <w:pPr>
        <w:spacing w:line="360" w:lineRule="auto"/>
        <w:jc w:val="both"/>
        <w:rPr>
          <w:rFonts w:ascii="Times New Roman" w:hAnsi="Times New Roman" w:cs="Times New Roman"/>
          <w:b/>
          <w:sz w:val="24"/>
          <w:szCs w:val="24"/>
          <w:u w:val="single"/>
        </w:rPr>
      </w:pPr>
      <w:r w:rsidRPr="007B3AD3">
        <w:rPr>
          <w:rFonts w:ascii="Times New Roman" w:hAnsi="Times New Roman" w:cs="Times New Roman"/>
          <w:b/>
          <w:sz w:val="24"/>
          <w:szCs w:val="24"/>
          <w:u w:val="single"/>
        </w:rPr>
        <w:t>Příčiny vzniku:</w:t>
      </w:r>
    </w:p>
    <w:p w:rsidR="00143D46" w:rsidRDefault="00143D46" w:rsidP="00143D46">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Nejčastěji jde o příčiny kombinované (geneticky podmíněné dispozice + zkušenosti z orientační rodiny + různé vnější vlivy, jako např. stresové situace).</w:t>
      </w:r>
    </w:p>
    <w:p w:rsidR="00143D46" w:rsidRDefault="00143D46" w:rsidP="00143D46">
      <w:pPr>
        <w:pStyle w:val="Odstavecseseznamem"/>
        <w:spacing w:line="360" w:lineRule="auto"/>
        <w:jc w:val="both"/>
        <w:rPr>
          <w:rFonts w:ascii="Times New Roman" w:hAnsi="Times New Roman" w:cs="Times New Roman"/>
          <w:sz w:val="24"/>
          <w:szCs w:val="24"/>
        </w:rPr>
      </w:pPr>
    </w:p>
    <w:p w:rsidR="00FC7469" w:rsidRPr="00FC7469" w:rsidRDefault="00FC7469" w:rsidP="00FC7469">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D</w:t>
      </w:r>
      <w:r w:rsidR="00143D46" w:rsidRPr="00143D46">
        <w:rPr>
          <w:rFonts w:ascii="Times New Roman" w:hAnsi="Times New Roman" w:cs="Times New Roman"/>
          <w:b/>
          <w:sz w:val="24"/>
          <w:szCs w:val="24"/>
          <w:u w:val="single"/>
        </w:rPr>
        <w:t>ůsledky:</w:t>
      </w:r>
    </w:p>
    <w:p w:rsidR="00FC7469" w:rsidRDefault="008D19C0" w:rsidP="00FC7469">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Problémy v oblasti rodinného života, profesního života i společenského života</w:t>
      </w:r>
      <w:r w:rsidR="00FC7469">
        <w:rPr>
          <w:rFonts w:ascii="Times New Roman" w:hAnsi="Times New Roman" w:cs="Times New Roman"/>
          <w:sz w:val="24"/>
          <w:szCs w:val="24"/>
        </w:rPr>
        <w:t>.</w:t>
      </w:r>
    </w:p>
    <w:p w:rsidR="00FC7469" w:rsidRDefault="00FC7469" w:rsidP="00FC7469">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Problémy v oblasti psychické, sociální ekonomické.</w:t>
      </w:r>
    </w:p>
    <w:p w:rsidR="00FC7469" w:rsidRDefault="00FC7469" w:rsidP="00FC7469">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Váže se k nim páchání trestné činnosti a ohrožení sebevražedným chováním.</w:t>
      </w:r>
    </w:p>
    <w:p w:rsidR="00FC7469" w:rsidRDefault="00FC7469" w:rsidP="00FC7469">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Sekundárně mohou způsobovat i zdravotní komplikace (např. závislost na PC – problémy s vadným držením těla, nadváha, problémy se zrakem apod.).</w:t>
      </w:r>
    </w:p>
    <w:p w:rsidR="00FC7469" w:rsidRPr="00FC7469" w:rsidRDefault="00FC7469" w:rsidP="00FC7469">
      <w:pPr>
        <w:pStyle w:val="Odstavecseseznamem"/>
        <w:spacing w:line="360" w:lineRule="auto"/>
        <w:jc w:val="both"/>
        <w:rPr>
          <w:rFonts w:ascii="Times New Roman" w:hAnsi="Times New Roman" w:cs="Times New Roman"/>
          <w:sz w:val="24"/>
          <w:szCs w:val="24"/>
        </w:rPr>
      </w:pPr>
    </w:p>
    <w:p w:rsidR="00FC7469" w:rsidRPr="00FC7469" w:rsidRDefault="00FC7469" w:rsidP="00FC7469">
      <w:pPr>
        <w:spacing w:line="360" w:lineRule="auto"/>
        <w:jc w:val="both"/>
        <w:rPr>
          <w:rFonts w:ascii="Times New Roman" w:hAnsi="Times New Roman" w:cs="Times New Roman"/>
          <w:b/>
          <w:sz w:val="24"/>
          <w:szCs w:val="24"/>
          <w:u w:val="single"/>
        </w:rPr>
      </w:pPr>
      <w:r w:rsidRPr="00FC7469">
        <w:rPr>
          <w:rFonts w:ascii="Times New Roman" w:hAnsi="Times New Roman" w:cs="Times New Roman"/>
          <w:b/>
          <w:sz w:val="24"/>
          <w:szCs w:val="24"/>
          <w:u w:val="single"/>
        </w:rPr>
        <w:t>Diagnostika:</w:t>
      </w:r>
    </w:p>
    <w:p w:rsidR="00FC7469" w:rsidRDefault="00FC7469" w:rsidP="00FC7469">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Velmi záleží na porovnání života člověka před rozvojem závislosti s aktuálním stavem. Může vycházet z porovnání diagnostických kritérií pro závislosti, které sledují zejména šest základních symptomů: </w:t>
      </w:r>
    </w:p>
    <w:p w:rsidR="00FC7469" w:rsidRDefault="00FC7469" w:rsidP="00FC7469">
      <w:pPr>
        <w:pStyle w:val="Odstavecseseznamem"/>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významnost pro člověka,</w:t>
      </w:r>
    </w:p>
    <w:p w:rsidR="00FC7469" w:rsidRDefault="00FC7469" w:rsidP="00FC7469">
      <w:pPr>
        <w:pStyle w:val="Odstavecseseznamem"/>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změny nálad,</w:t>
      </w:r>
    </w:p>
    <w:p w:rsidR="00FC7469" w:rsidRDefault="00FC7469" w:rsidP="00FC7469">
      <w:pPr>
        <w:pStyle w:val="Odstavecseseznamem"/>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tolerance,</w:t>
      </w:r>
    </w:p>
    <w:p w:rsidR="00FC7469" w:rsidRDefault="00FC7469" w:rsidP="00FC7469">
      <w:pPr>
        <w:pStyle w:val="Odstavecseseznamem"/>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abstinenční příznaky,</w:t>
      </w:r>
    </w:p>
    <w:p w:rsidR="00FC7469" w:rsidRDefault="00FC7469" w:rsidP="00FC7469">
      <w:pPr>
        <w:pStyle w:val="Odstavecseseznamem"/>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konflikty,</w:t>
      </w:r>
    </w:p>
    <w:p w:rsidR="00FC7469" w:rsidRPr="00FC7469" w:rsidRDefault="00FC7469" w:rsidP="00FC7469">
      <w:pPr>
        <w:pStyle w:val="Odstavecseseznamem"/>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relapsy.</w:t>
      </w:r>
    </w:p>
    <w:p w:rsidR="00143D46" w:rsidRPr="00143D46" w:rsidRDefault="00143D46" w:rsidP="00143D46">
      <w:pPr>
        <w:spacing w:line="360" w:lineRule="auto"/>
        <w:jc w:val="both"/>
        <w:rPr>
          <w:rFonts w:ascii="Times New Roman" w:hAnsi="Times New Roman" w:cs="Times New Roman"/>
          <w:sz w:val="24"/>
          <w:szCs w:val="24"/>
        </w:rPr>
      </w:pPr>
    </w:p>
    <w:p w:rsidR="00143D46" w:rsidRDefault="00143D46" w:rsidP="00143D46">
      <w:pPr>
        <w:spacing w:line="360" w:lineRule="auto"/>
        <w:jc w:val="both"/>
        <w:rPr>
          <w:rFonts w:ascii="Times New Roman" w:hAnsi="Times New Roman" w:cs="Times New Roman"/>
          <w:b/>
          <w:sz w:val="24"/>
          <w:szCs w:val="24"/>
          <w:u w:val="single"/>
        </w:rPr>
      </w:pPr>
      <w:r w:rsidRPr="00143D46">
        <w:rPr>
          <w:rFonts w:ascii="Times New Roman" w:hAnsi="Times New Roman" w:cs="Times New Roman"/>
          <w:b/>
          <w:sz w:val="24"/>
          <w:szCs w:val="24"/>
          <w:u w:val="single"/>
        </w:rPr>
        <w:t>Léčba:</w:t>
      </w:r>
    </w:p>
    <w:p w:rsidR="008D19C0" w:rsidRDefault="008D19C0" w:rsidP="008D19C0">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Důležitá je </w:t>
      </w:r>
      <w:r w:rsidRPr="008D19C0">
        <w:rPr>
          <w:rFonts w:ascii="Times New Roman" w:hAnsi="Times New Roman" w:cs="Times New Roman"/>
          <w:b/>
          <w:sz w:val="24"/>
          <w:szCs w:val="24"/>
        </w:rPr>
        <w:t>motivace</w:t>
      </w:r>
      <w:r>
        <w:rPr>
          <w:rFonts w:ascii="Times New Roman" w:hAnsi="Times New Roman" w:cs="Times New Roman"/>
          <w:sz w:val="24"/>
          <w:szCs w:val="24"/>
        </w:rPr>
        <w:t xml:space="preserve"> „zneuživatele“</w:t>
      </w:r>
      <w:r w:rsidR="00FC7469">
        <w:rPr>
          <w:rFonts w:ascii="Times New Roman" w:hAnsi="Times New Roman" w:cs="Times New Roman"/>
          <w:sz w:val="24"/>
          <w:szCs w:val="24"/>
        </w:rPr>
        <w:t xml:space="preserve"> a zpětná vazba jeho okolí na jeho závislost a s ní spojené projevy chování.</w:t>
      </w:r>
    </w:p>
    <w:p w:rsidR="008D19C0" w:rsidRDefault="008D19C0" w:rsidP="008D19C0">
      <w:pPr>
        <w:pStyle w:val="Odstavecseseznamem"/>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Ambulantní (docházková) </w:t>
      </w:r>
      <w:r w:rsidRPr="008D19C0">
        <w:rPr>
          <w:rFonts w:ascii="Times New Roman" w:hAnsi="Times New Roman" w:cs="Times New Roman"/>
          <w:b/>
          <w:sz w:val="24"/>
          <w:szCs w:val="24"/>
        </w:rPr>
        <w:t>x</w:t>
      </w:r>
      <w:r>
        <w:rPr>
          <w:rFonts w:ascii="Times New Roman" w:hAnsi="Times New Roman" w:cs="Times New Roman"/>
          <w:sz w:val="24"/>
          <w:szCs w:val="24"/>
        </w:rPr>
        <w:t xml:space="preserve"> ústavní (změna prostředí, izolace od spouštěčů patologického chování a jednání)</w:t>
      </w:r>
    </w:p>
    <w:p w:rsidR="008D19C0" w:rsidRPr="008D19C0" w:rsidRDefault="008D19C0" w:rsidP="008D19C0">
      <w:pPr>
        <w:pStyle w:val="Odstavecseseznamem"/>
        <w:numPr>
          <w:ilvl w:val="0"/>
          <w:numId w:val="1"/>
        </w:numPr>
        <w:spacing w:line="360" w:lineRule="auto"/>
        <w:jc w:val="both"/>
        <w:rPr>
          <w:rFonts w:ascii="Times New Roman" w:hAnsi="Times New Roman" w:cs="Times New Roman"/>
          <w:b/>
          <w:sz w:val="24"/>
          <w:szCs w:val="24"/>
        </w:rPr>
      </w:pPr>
      <w:r w:rsidRPr="008D19C0">
        <w:rPr>
          <w:rFonts w:ascii="Times New Roman" w:hAnsi="Times New Roman" w:cs="Times New Roman"/>
          <w:b/>
          <w:sz w:val="24"/>
          <w:szCs w:val="24"/>
        </w:rPr>
        <w:t>Farmakologická</w:t>
      </w:r>
      <w:r>
        <w:rPr>
          <w:rFonts w:ascii="Times New Roman" w:hAnsi="Times New Roman" w:cs="Times New Roman"/>
          <w:b/>
          <w:sz w:val="24"/>
          <w:szCs w:val="24"/>
        </w:rPr>
        <w:t xml:space="preserve"> – </w:t>
      </w:r>
      <w:r>
        <w:rPr>
          <w:rFonts w:ascii="Times New Roman" w:hAnsi="Times New Roman" w:cs="Times New Roman"/>
          <w:sz w:val="24"/>
          <w:szCs w:val="24"/>
        </w:rPr>
        <w:t>medikací lze snížit nutkání, ale i upravit negativní emoční ladění</w:t>
      </w:r>
    </w:p>
    <w:p w:rsidR="00A42187" w:rsidRPr="00A42187" w:rsidRDefault="008D19C0" w:rsidP="00A42187">
      <w:pPr>
        <w:pStyle w:val="Odstavecseseznamem"/>
        <w:numPr>
          <w:ilvl w:val="0"/>
          <w:numId w:val="1"/>
        </w:numPr>
        <w:spacing w:line="360" w:lineRule="auto"/>
        <w:jc w:val="both"/>
        <w:rPr>
          <w:rFonts w:ascii="Times New Roman" w:hAnsi="Times New Roman" w:cs="Times New Roman"/>
          <w:b/>
          <w:sz w:val="24"/>
          <w:szCs w:val="24"/>
        </w:rPr>
      </w:pPr>
      <w:r w:rsidRPr="008D19C0">
        <w:rPr>
          <w:rFonts w:ascii="Times New Roman" w:hAnsi="Times New Roman" w:cs="Times New Roman"/>
          <w:b/>
          <w:sz w:val="24"/>
          <w:szCs w:val="24"/>
        </w:rPr>
        <w:t>Psychoterapie</w:t>
      </w:r>
      <w:r w:rsidR="00A42187">
        <w:rPr>
          <w:rFonts w:ascii="Times New Roman" w:hAnsi="Times New Roman" w:cs="Times New Roman"/>
          <w:b/>
          <w:sz w:val="24"/>
          <w:szCs w:val="24"/>
        </w:rPr>
        <w:t xml:space="preserve"> – </w:t>
      </w:r>
      <w:r w:rsidR="00A42187">
        <w:rPr>
          <w:rFonts w:ascii="Times New Roman" w:hAnsi="Times New Roman" w:cs="Times New Roman"/>
          <w:sz w:val="24"/>
          <w:szCs w:val="24"/>
        </w:rPr>
        <w:t>pomáhá dané osobě získat náhled na svou situaci, pochopit sám sebe a zamyslet se nad tím, jak to doopravdy chce, a co může či musí změnit</w:t>
      </w:r>
      <w:r w:rsidR="00341291">
        <w:rPr>
          <w:rFonts w:ascii="Times New Roman" w:hAnsi="Times New Roman" w:cs="Times New Roman"/>
          <w:sz w:val="24"/>
          <w:szCs w:val="24"/>
        </w:rPr>
        <w:t>. Využívá se různých psychoterapeutických přístupů, nejčastěji kognitivní a behaviorální přístup, lze využít individuální i skupinová sezení.</w:t>
      </w:r>
    </w:p>
    <w:p w:rsidR="00737B16" w:rsidRPr="00EF6A28" w:rsidRDefault="008D19C0" w:rsidP="00737B16">
      <w:pPr>
        <w:pStyle w:val="Odstavecseseznamem"/>
        <w:numPr>
          <w:ilvl w:val="0"/>
          <w:numId w:val="1"/>
        </w:numPr>
        <w:spacing w:line="360" w:lineRule="auto"/>
        <w:jc w:val="both"/>
        <w:rPr>
          <w:rFonts w:ascii="Times New Roman" w:hAnsi="Times New Roman" w:cs="Times New Roman"/>
          <w:b/>
          <w:sz w:val="24"/>
          <w:szCs w:val="24"/>
        </w:rPr>
      </w:pPr>
      <w:r w:rsidRPr="008D19C0">
        <w:rPr>
          <w:rFonts w:ascii="Times New Roman" w:hAnsi="Times New Roman" w:cs="Times New Roman"/>
          <w:b/>
          <w:sz w:val="24"/>
          <w:szCs w:val="24"/>
        </w:rPr>
        <w:t>Práce s</w:t>
      </w:r>
      <w:r w:rsidR="00341291">
        <w:rPr>
          <w:rFonts w:ascii="Times New Roman" w:hAnsi="Times New Roman" w:cs="Times New Roman"/>
          <w:b/>
          <w:sz w:val="24"/>
          <w:szCs w:val="24"/>
        </w:rPr>
        <w:t> </w:t>
      </w:r>
      <w:r w:rsidRPr="008D19C0">
        <w:rPr>
          <w:rFonts w:ascii="Times New Roman" w:hAnsi="Times New Roman" w:cs="Times New Roman"/>
          <w:b/>
          <w:sz w:val="24"/>
          <w:szCs w:val="24"/>
        </w:rPr>
        <w:t>rodinou</w:t>
      </w:r>
      <w:r w:rsidR="00341291">
        <w:rPr>
          <w:rFonts w:ascii="Times New Roman" w:hAnsi="Times New Roman" w:cs="Times New Roman"/>
          <w:b/>
          <w:sz w:val="24"/>
          <w:szCs w:val="24"/>
        </w:rPr>
        <w:t xml:space="preserve"> – </w:t>
      </w:r>
      <w:r w:rsidR="00341291">
        <w:rPr>
          <w:rFonts w:ascii="Times New Roman" w:hAnsi="Times New Roman" w:cs="Times New Roman"/>
          <w:sz w:val="24"/>
          <w:szCs w:val="24"/>
        </w:rPr>
        <w:t>pracuje se na napravení poškozených vztahů, neboť pevná rodinná pouta pomáhají „zneuživateli“ upevnit si potřebné nové živo</w:t>
      </w:r>
      <w:r w:rsidR="00FC7469">
        <w:rPr>
          <w:rFonts w:ascii="Times New Roman" w:hAnsi="Times New Roman" w:cs="Times New Roman"/>
          <w:sz w:val="24"/>
          <w:szCs w:val="24"/>
        </w:rPr>
        <w:t>tní návyky a udržet si motivaci, rodina mu rovněž podává potřebný odstup a náhled.</w:t>
      </w:r>
    </w:p>
    <w:p w:rsidR="00EF6A28" w:rsidRPr="00EF6A28" w:rsidRDefault="00EF6A28" w:rsidP="00EF6A28">
      <w:pPr>
        <w:pStyle w:val="Odstavecseseznamem"/>
        <w:spacing w:line="360" w:lineRule="auto"/>
        <w:jc w:val="both"/>
        <w:rPr>
          <w:rFonts w:ascii="Times New Roman" w:hAnsi="Times New Roman" w:cs="Times New Roman"/>
          <w:b/>
          <w:sz w:val="24"/>
          <w:szCs w:val="24"/>
        </w:rPr>
      </w:pPr>
    </w:p>
    <w:p w:rsidR="00EF6A28" w:rsidRPr="00EF6A28" w:rsidRDefault="00EF6A28" w:rsidP="00EF6A28">
      <w:pPr>
        <w:spacing w:line="360" w:lineRule="auto"/>
        <w:jc w:val="both"/>
        <w:rPr>
          <w:rFonts w:ascii="Times New Roman" w:hAnsi="Times New Roman" w:cs="Times New Roman"/>
          <w:b/>
          <w:sz w:val="24"/>
          <w:szCs w:val="24"/>
          <w:u w:val="single"/>
        </w:rPr>
      </w:pPr>
      <w:r w:rsidRPr="00EF6A28">
        <w:rPr>
          <w:rFonts w:ascii="Times New Roman" w:hAnsi="Times New Roman" w:cs="Times New Roman"/>
          <w:b/>
          <w:sz w:val="24"/>
          <w:szCs w:val="24"/>
          <w:u w:val="single"/>
        </w:rPr>
        <w:t>Dělení:</w:t>
      </w:r>
    </w:p>
    <w:p w:rsidR="00737B16" w:rsidRPr="00EF6A28" w:rsidRDefault="00EF6A28" w:rsidP="00EF6A28">
      <w:pPr>
        <w:pStyle w:val="Odstavecseseznamem"/>
        <w:numPr>
          <w:ilvl w:val="0"/>
          <w:numId w:val="1"/>
        </w:numPr>
        <w:spacing w:line="360" w:lineRule="auto"/>
        <w:jc w:val="both"/>
        <w:rPr>
          <w:rFonts w:ascii="Times New Roman" w:hAnsi="Times New Roman" w:cs="Times New Roman"/>
          <w:b/>
          <w:sz w:val="24"/>
          <w:szCs w:val="24"/>
        </w:rPr>
      </w:pPr>
      <w:r w:rsidRPr="00EF6A28">
        <w:rPr>
          <w:rFonts w:ascii="Times New Roman" w:hAnsi="Times New Roman" w:cs="Times New Roman"/>
          <w:sz w:val="24"/>
          <w:szCs w:val="24"/>
        </w:rPr>
        <w:t>Nedrogové závislosti lze rozdělit dle předmětu vzniku, tedy</w:t>
      </w:r>
      <w:r>
        <w:rPr>
          <w:rFonts w:ascii="Times New Roman" w:hAnsi="Times New Roman" w:cs="Times New Roman"/>
          <w:b/>
          <w:sz w:val="24"/>
          <w:szCs w:val="24"/>
        </w:rPr>
        <w:t xml:space="preserve"> na informačních technologiích </w:t>
      </w:r>
      <w:r w:rsidRPr="00EF6A28">
        <w:rPr>
          <w:rFonts w:ascii="Times New Roman" w:hAnsi="Times New Roman" w:cs="Times New Roman"/>
          <w:sz w:val="24"/>
          <w:szCs w:val="24"/>
        </w:rPr>
        <w:t>(výpočetní technika, internet, hraní her v PC či on-line hry, nadměrné sledování televize, závislost na mobilním telefonu a další. Další oblastí je</w:t>
      </w:r>
      <w:r>
        <w:rPr>
          <w:rFonts w:ascii="Times New Roman" w:hAnsi="Times New Roman" w:cs="Times New Roman"/>
          <w:b/>
          <w:sz w:val="24"/>
          <w:szCs w:val="24"/>
        </w:rPr>
        <w:t xml:space="preserve"> závislost behaviorální, </w:t>
      </w:r>
      <w:r>
        <w:rPr>
          <w:rFonts w:ascii="Times New Roman" w:hAnsi="Times New Roman" w:cs="Times New Roman"/>
          <w:sz w:val="24"/>
          <w:szCs w:val="24"/>
        </w:rPr>
        <w:t>tzn. závislost na hracích a výherních automatech (gambling), sázkařství, ale i workoholismus, závislost na sektě či jiné osobě, patologické nakupování. V určitém smyslu sem mohou patřit i některé poruchy pudu příjmu potravin (mentální bulimie a mentální anorexie).</w:t>
      </w:r>
    </w:p>
    <w:p w:rsidR="00C11A49" w:rsidRDefault="00C11A49" w:rsidP="00F95E6F">
      <w:pPr>
        <w:spacing w:line="360" w:lineRule="auto"/>
        <w:jc w:val="both"/>
        <w:rPr>
          <w:rFonts w:ascii="Times New Roman" w:hAnsi="Times New Roman" w:cs="Times New Roman"/>
          <w:sz w:val="24"/>
          <w:szCs w:val="24"/>
        </w:rPr>
      </w:pPr>
    </w:p>
    <w:p w:rsidR="009D0E36" w:rsidRDefault="009D0E36" w:rsidP="00F95E6F">
      <w:pPr>
        <w:spacing w:line="360" w:lineRule="auto"/>
        <w:jc w:val="both"/>
        <w:rPr>
          <w:rFonts w:ascii="Times New Roman" w:hAnsi="Times New Roman" w:cs="Times New Roman"/>
          <w:sz w:val="24"/>
          <w:szCs w:val="24"/>
        </w:rPr>
      </w:pPr>
    </w:p>
    <w:p w:rsidR="00C11A49" w:rsidRPr="003A07B8" w:rsidRDefault="00C11A49" w:rsidP="00044CC5">
      <w:pPr>
        <w:spacing w:before="100" w:beforeAutospacing="1" w:after="100" w:afterAutospacing="1" w:line="360" w:lineRule="auto"/>
        <w:jc w:val="both"/>
        <w:outlineLvl w:val="0"/>
        <w:rPr>
          <w:rFonts w:ascii="Times New Roman" w:eastAsia="Times New Roman" w:hAnsi="Times New Roman" w:cs="Times New Roman"/>
          <w:b/>
          <w:bCs/>
          <w:color w:val="FF0000"/>
          <w:kern w:val="36"/>
          <w:sz w:val="24"/>
          <w:szCs w:val="24"/>
          <w:u w:val="single"/>
          <w:lang w:eastAsia="cs-CZ"/>
        </w:rPr>
      </w:pPr>
      <w:r w:rsidRPr="003A07B8">
        <w:rPr>
          <w:rFonts w:ascii="Times New Roman" w:eastAsia="Times New Roman" w:hAnsi="Times New Roman" w:cs="Times New Roman"/>
          <w:b/>
          <w:bCs/>
          <w:color w:val="FF0000"/>
          <w:kern w:val="36"/>
          <w:sz w:val="24"/>
          <w:szCs w:val="24"/>
          <w:u w:val="single"/>
          <w:lang w:eastAsia="cs-CZ"/>
        </w:rPr>
        <w:lastRenderedPageBreak/>
        <w:t>Tabák</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Nikotin je droga návykovější než heroin,</w:t>
      </w:r>
      <w:r w:rsidRPr="00044CC5">
        <w:rPr>
          <w:rFonts w:ascii="Times New Roman" w:eastAsia="Times New Roman" w:hAnsi="Times New Roman" w:cs="Times New Roman"/>
          <w:sz w:val="24"/>
          <w:szCs w:val="24"/>
          <w:lang w:eastAsia="cs-CZ"/>
        </w:rPr>
        <w:t xml:space="preserve"> uvolňuje dopamin na synapsích, potřebuje ho každý kuřák.</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lang w:eastAsia="cs-CZ"/>
        </w:rPr>
        <w:t>V ČR zemře ročně na nemoci způsobené kouřením 18000 lidí, nejvíce úmrtí způsobených kouřením je na srdečně-cévní onemocnění.</w:t>
      </w:r>
    </w:p>
    <w:p w:rsidR="00C11A49" w:rsidRPr="003A07B8" w:rsidRDefault="00C11A49" w:rsidP="00044CC5">
      <w:pPr>
        <w:spacing w:before="100" w:beforeAutospacing="1" w:after="100" w:afterAutospacing="1" w:line="360" w:lineRule="auto"/>
        <w:jc w:val="both"/>
        <w:rPr>
          <w:rFonts w:ascii="Times New Roman" w:eastAsia="Times New Roman" w:hAnsi="Times New Roman" w:cs="Times New Roman"/>
          <w:i/>
          <w:sz w:val="24"/>
          <w:szCs w:val="24"/>
          <w:lang w:eastAsia="cs-CZ"/>
        </w:rPr>
      </w:pPr>
      <w:r w:rsidRPr="003A07B8">
        <w:rPr>
          <w:rFonts w:ascii="Times New Roman" w:eastAsia="Times New Roman" w:hAnsi="Times New Roman" w:cs="Times New Roman"/>
          <w:b/>
          <w:bCs/>
          <w:i/>
          <w:sz w:val="24"/>
          <w:szCs w:val="24"/>
          <w:lang w:eastAsia="cs-CZ"/>
        </w:rPr>
        <w:t>Riziko zemřít na srdeční infarkt nebo jinou podobnou nemoc klesá po ukončení kouření během 5-10 let po ukončení kouření téměř až k hodnotám rizika jako u nekuřáků!!</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Co kuřák vdechuje?</w:t>
      </w:r>
      <w:r w:rsidRPr="00044CC5">
        <w:rPr>
          <w:rFonts w:ascii="Times New Roman" w:eastAsia="Times New Roman" w:hAnsi="Times New Roman" w:cs="Times New Roman"/>
          <w:sz w:val="24"/>
          <w:szCs w:val="24"/>
          <w:lang w:eastAsia="cs-CZ"/>
        </w:rPr>
        <w:t xml:space="preserve"> Tabák obsahuje </w:t>
      </w:r>
      <w:r w:rsidRPr="00044CC5">
        <w:rPr>
          <w:rFonts w:ascii="Times New Roman" w:eastAsia="Times New Roman" w:hAnsi="Times New Roman" w:cs="Times New Roman"/>
          <w:b/>
          <w:sz w:val="24"/>
          <w:szCs w:val="24"/>
          <w:lang w:eastAsia="cs-CZ"/>
        </w:rPr>
        <w:t>0,2-5%</w:t>
      </w:r>
      <w:r w:rsidRPr="00044CC5">
        <w:rPr>
          <w:rFonts w:ascii="Times New Roman" w:eastAsia="Times New Roman" w:hAnsi="Times New Roman" w:cs="Times New Roman"/>
          <w:sz w:val="24"/>
          <w:szCs w:val="24"/>
          <w:lang w:eastAsia="cs-CZ"/>
        </w:rPr>
        <w:t xml:space="preserve"> nikotinu. Kuřák vdechuje při kouření řadu látek</w:t>
      </w:r>
      <w:r w:rsidRPr="00044CC5">
        <w:rPr>
          <w:rFonts w:ascii="Times New Roman" w:eastAsia="Times New Roman" w:hAnsi="Times New Roman" w:cs="Times New Roman"/>
          <w:b/>
          <w:sz w:val="24"/>
          <w:szCs w:val="24"/>
          <w:lang w:eastAsia="cs-CZ"/>
        </w:rPr>
        <w:t>, cca 4000</w:t>
      </w:r>
      <w:r w:rsidRPr="00044CC5">
        <w:rPr>
          <w:rFonts w:ascii="Times New Roman" w:eastAsia="Times New Roman" w:hAnsi="Times New Roman" w:cs="Times New Roman"/>
          <w:sz w:val="24"/>
          <w:szCs w:val="24"/>
          <w:lang w:eastAsia="cs-CZ"/>
        </w:rPr>
        <w:t xml:space="preserve"> chemikálií, např. formaldehyd, kyanovodík, benzen, polonium, arzen, kadmium, z nichž některé mohou způsobit rakovinu. Prachové částečky inhalované v tabákovém kouři musí řasinkový epitel odstranit spolu s hlenem. Činnost řasinkového epitelu však tabákový kouř tlumí (během měsíců) až poškozuje (během let). To usnadňuje bakteriální infekce a je jednou z příčin kuřáckého kašle.</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lang w:eastAsia="cs-CZ"/>
        </w:rPr>
        <w:t xml:space="preserve">Nikotin podporuje aterosklerózu. </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Výrazy „light“</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lang w:eastAsia="cs-CZ"/>
        </w:rPr>
        <w:t>Používaná hodnota nikotinu a dehtu je zavádějící, nezáleží tolik na druhu cigarety, ale více na způsobu kouření. Z jedné cigarety se vstřebá cca 1-3 mg nikotinu bez ohledu na údaj na krabičce. Zatížení kuřáka závisí na kvalitě tabáku, použití filtru, rychlosti kouření a hloubce inhalace.</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Princip léčby</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u w:val="single"/>
          <w:lang w:eastAsia="cs-CZ"/>
        </w:rPr>
        <w:t>Psychosociální závislost:</w:t>
      </w:r>
      <w:r w:rsidRPr="00044CC5">
        <w:rPr>
          <w:rFonts w:ascii="Times New Roman" w:eastAsia="Times New Roman" w:hAnsi="Times New Roman" w:cs="Times New Roman"/>
          <w:sz w:val="24"/>
          <w:szCs w:val="24"/>
          <w:lang w:eastAsia="cs-CZ"/>
        </w:rPr>
        <w:t xml:space="preserve"> je přítomna u všech kuřáků. Intervence proti této závislosti je u každého jedince v různé intenzitě. Zahrnuje fázi přípravy a fázi odvykání.</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i/>
          <w:iCs/>
          <w:sz w:val="24"/>
          <w:szCs w:val="24"/>
          <w:lang w:eastAsia="cs-CZ"/>
        </w:rPr>
        <w:t>Fáze přípravy</w:t>
      </w:r>
      <w:r w:rsidRPr="00044CC5">
        <w:rPr>
          <w:rFonts w:ascii="Times New Roman" w:eastAsia="Times New Roman" w:hAnsi="Times New Roman" w:cs="Times New Roman"/>
          <w:b/>
          <w:sz w:val="24"/>
          <w:szCs w:val="24"/>
          <w:lang w:eastAsia="cs-CZ"/>
        </w:rPr>
        <w:t>-</w:t>
      </w:r>
      <w:r w:rsidRPr="00044CC5">
        <w:rPr>
          <w:rFonts w:ascii="Times New Roman" w:eastAsia="Times New Roman" w:hAnsi="Times New Roman" w:cs="Times New Roman"/>
          <w:sz w:val="24"/>
          <w:szCs w:val="24"/>
          <w:lang w:eastAsia="cs-CZ"/>
        </w:rPr>
        <w:t xml:space="preserve"> který den „D“ přestane kouřit, jaké jsou abstinenční příznaky, </w:t>
      </w:r>
      <w:r w:rsidRPr="00044CC5">
        <w:rPr>
          <w:rFonts w:ascii="Times New Roman" w:eastAsia="Times New Roman" w:hAnsi="Times New Roman" w:cs="Times New Roman"/>
          <w:sz w:val="24"/>
          <w:szCs w:val="24"/>
          <w:u w:val="single"/>
          <w:lang w:eastAsia="cs-CZ"/>
        </w:rPr>
        <w:t>najít a odstranit důvody, proč si zapálí</w:t>
      </w:r>
      <w:r w:rsidRPr="00044CC5">
        <w:rPr>
          <w:rFonts w:ascii="Times New Roman" w:eastAsia="Times New Roman" w:hAnsi="Times New Roman" w:cs="Times New Roman"/>
          <w:sz w:val="24"/>
          <w:szCs w:val="24"/>
          <w:lang w:eastAsia="cs-CZ"/>
        </w:rPr>
        <w:t xml:space="preserve"> (rizikové situace, kdy si zapálí a jejich odstranění nebo změna: např. zapálím si u kávy – změnit druh kávy, zapálím si, když jsem ve stresu – naučit se relaxační cvičení, apod. Důležité je si dopředu připravit řešení kritických situací, kdy si zapálí!)</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i/>
          <w:iCs/>
          <w:sz w:val="24"/>
          <w:szCs w:val="24"/>
          <w:lang w:eastAsia="cs-CZ"/>
        </w:rPr>
        <w:lastRenderedPageBreak/>
        <w:t>Fáze odvykání</w:t>
      </w:r>
      <w:r w:rsidRPr="00044CC5">
        <w:rPr>
          <w:rFonts w:ascii="Times New Roman" w:eastAsia="Times New Roman" w:hAnsi="Times New Roman" w:cs="Times New Roman"/>
          <w:sz w:val="24"/>
          <w:szCs w:val="24"/>
          <w:lang w:eastAsia="cs-CZ"/>
        </w:rPr>
        <w:t>- při úspěchu pochvala, gratulace, při přerušení abstinence – zjistit důvod proč, a odstranit jej (viz. Fáze přípravy). Rozhodně nic nevzdávat, brát to jako poučení pro příště</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Léčba:</w:t>
      </w:r>
      <w:r w:rsidRPr="00044CC5">
        <w:rPr>
          <w:rFonts w:ascii="Times New Roman" w:eastAsia="Times New Roman" w:hAnsi="Times New Roman" w:cs="Times New Roman"/>
          <w:sz w:val="24"/>
          <w:szCs w:val="24"/>
          <w:lang w:eastAsia="cs-CZ"/>
        </w:rPr>
        <w:t xml:space="preserve"> </w:t>
      </w:r>
      <w:r w:rsidRPr="00044CC5">
        <w:rPr>
          <w:rFonts w:ascii="Times New Roman" w:eastAsia="Times New Roman" w:hAnsi="Times New Roman" w:cs="Times New Roman"/>
          <w:i/>
          <w:sz w:val="24"/>
          <w:szCs w:val="24"/>
          <w:lang w:eastAsia="cs-CZ"/>
        </w:rPr>
        <w:t>Na nikotinu je závislý každý kuřák a ten co si zapálí do jedné hodiny po probuzení</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sz w:val="24"/>
          <w:szCs w:val="24"/>
          <w:u w:val="single"/>
          <w:lang w:eastAsia="cs-CZ"/>
        </w:rPr>
        <w:t>Psychosociální závislost</w:t>
      </w:r>
      <w:r w:rsidRPr="00044CC5">
        <w:rPr>
          <w:rFonts w:ascii="Times New Roman" w:eastAsia="Times New Roman" w:hAnsi="Times New Roman" w:cs="Times New Roman"/>
          <w:sz w:val="24"/>
          <w:szCs w:val="24"/>
          <w:lang w:eastAsia="cs-CZ"/>
        </w:rPr>
        <w:t xml:space="preserve"> – u každého kuřáka (potřeba cigarety v určité situaci) vzniká v první fázi kouření u začínajících kuřáků. Je to závislost na rituálu, na předmětu, který je třeba v určitých situacích držet v ruce, hrát si s ním a podobně, bez ohledu na složení. Kromě toho se navíc po určité době u většiny kuřáků vyvine závislost fyzická (drogová), a to na nikotinu.</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sz w:val="24"/>
          <w:szCs w:val="24"/>
          <w:u w:val="single"/>
          <w:lang w:eastAsia="cs-CZ"/>
        </w:rPr>
        <w:t>Drogová (fyzická) závislost</w:t>
      </w:r>
      <w:r w:rsidRPr="00044CC5">
        <w:rPr>
          <w:rFonts w:ascii="Times New Roman" w:eastAsia="Times New Roman" w:hAnsi="Times New Roman" w:cs="Times New Roman"/>
          <w:b/>
          <w:sz w:val="24"/>
          <w:szCs w:val="24"/>
          <w:lang w:eastAsia="cs-CZ"/>
        </w:rPr>
        <w:t xml:space="preserve"> </w:t>
      </w:r>
      <w:r w:rsidRPr="00044CC5">
        <w:rPr>
          <w:rFonts w:ascii="Times New Roman" w:eastAsia="Times New Roman" w:hAnsi="Times New Roman" w:cs="Times New Roman"/>
          <w:sz w:val="24"/>
          <w:szCs w:val="24"/>
          <w:lang w:eastAsia="cs-CZ"/>
        </w:rPr>
        <w:t>na nikotinu jako na psychoaktivní látce. Dochází ke zmnožení receptorů v mozku, které je trvalé. Proto se kuřák, závislý na nikotinu kdykoliv, i po letech abstinence, může po jediné cigaretě ke kouření snadno vrátit – analogicky s jinými drogovými závislostmi jako alkohol, heroin, kokain. Je na něm většina z nich závislá (cca 60-70%) a tato závislost znamená jednak pravidelné (denní) kouření, jednak potřebu zapálit si brzy po probuzení či po určité době. Nikotin má totiž poločas kolem 2 hodin.</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i/>
          <w:sz w:val="24"/>
          <w:szCs w:val="24"/>
          <w:lang w:eastAsia="cs-CZ"/>
        </w:rPr>
        <w:t>Závislost na nikotinu můžeme posoudit dvěma dotazy:</w:t>
      </w:r>
      <w:r w:rsidRPr="00044CC5">
        <w:rPr>
          <w:rFonts w:ascii="Times New Roman" w:eastAsia="Times New Roman" w:hAnsi="Times New Roman" w:cs="Times New Roman"/>
          <w:sz w:val="24"/>
          <w:szCs w:val="24"/>
          <w:lang w:eastAsia="cs-CZ"/>
        </w:rPr>
        <w:t xml:space="preserve"> </w:t>
      </w:r>
    </w:p>
    <w:p w:rsidR="00C11A49" w:rsidRPr="00044CC5" w:rsidRDefault="00C11A49" w:rsidP="00044CC5">
      <w:pPr>
        <w:pStyle w:val="Odstavecseseznamem"/>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lang w:eastAsia="cs-CZ"/>
        </w:rPr>
        <w:t xml:space="preserve">Kolik cigaret denně kouříte? (nad 10/ den znamená pozitivní odpověď) </w:t>
      </w:r>
    </w:p>
    <w:p w:rsidR="00C11A49" w:rsidRPr="00044CC5" w:rsidRDefault="00C11A49" w:rsidP="00044CC5">
      <w:pPr>
        <w:pStyle w:val="Odstavecseseznamem"/>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lang w:eastAsia="cs-CZ"/>
        </w:rPr>
        <w:t>Jak brzy po probuzení si zapalujete první cigaretu? (první cigareta do hodiny po probuzení znamená závislost na nikotinu).</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Léky:</w:t>
      </w:r>
      <w:r w:rsidRPr="00044CC5">
        <w:rPr>
          <w:rFonts w:ascii="Times New Roman" w:eastAsia="Times New Roman" w:hAnsi="Times New Roman" w:cs="Times New Roman"/>
          <w:sz w:val="24"/>
          <w:szCs w:val="24"/>
          <w:lang w:eastAsia="cs-CZ"/>
        </w:rPr>
        <w:t xml:space="preserve"> Náhradní léčbou jsou tři léčiva.</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sz w:val="24"/>
          <w:szCs w:val="24"/>
          <w:u w:val="single"/>
          <w:lang w:eastAsia="cs-CZ"/>
        </w:rPr>
        <w:t>Nikotin:</w:t>
      </w:r>
      <w:r w:rsidRPr="00044CC5">
        <w:rPr>
          <w:rFonts w:ascii="Times New Roman" w:eastAsia="Times New Roman" w:hAnsi="Times New Roman" w:cs="Times New Roman"/>
          <w:sz w:val="24"/>
          <w:szCs w:val="24"/>
          <w:lang w:eastAsia="cs-CZ"/>
        </w:rPr>
        <w:t xml:space="preserve"> Léčba nikotinem zabraňuje abstinenčním příznakům. Nikotin je volně prodejný bez receptu ve formě náplastí, žvýkaček, inhalátoru, pastilek a mikrotablet. </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sz w:val="24"/>
          <w:szCs w:val="24"/>
          <w:lang w:eastAsia="cs-CZ"/>
        </w:rPr>
        <w:t xml:space="preserve">Z </w:t>
      </w:r>
      <w:r w:rsidRPr="00044CC5">
        <w:rPr>
          <w:rFonts w:ascii="Times New Roman" w:eastAsia="Times New Roman" w:hAnsi="Times New Roman" w:cs="Times New Roman"/>
          <w:b/>
          <w:sz w:val="24"/>
          <w:szCs w:val="24"/>
          <w:u w:val="single"/>
          <w:lang w:eastAsia="cs-CZ"/>
        </w:rPr>
        <w:t>náplasti</w:t>
      </w:r>
      <w:r w:rsidRPr="00044CC5">
        <w:rPr>
          <w:rFonts w:ascii="Times New Roman" w:eastAsia="Times New Roman" w:hAnsi="Times New Roman" w:cs="Times New Roman"/>
          <w:sz w:val="24"/>
          <w:szCs w:val="24"/>
          <w:lang w:eastAsia="cs-CZ"/>
        </w:rPr>
        <w:t xml:space="preserve"> se nikotin vstřebává pomalu, ale kontinuálně a po celý den, zatímco z orálních forem rychleji a krátkodobě (pomohou v krizi). U silně závislých kuřáků je nejlepší kombinace perorálních (tj. těch, které se polykají) forem a náplasti. Zároveň s perorálním nikotinem nelze jíst a pít – nikotin by se nevstřebal. Dávkování se většinou upravuje během léčby podle toho, zda pacient pociťuje abstinenční příznaky (pokud ano, je třeba dávku zvýšit). Mezi </w:t>
      </w:r>
      <w:r w:rsidRPr="00044CC5">
        <w:rPr>
          <w:rFonts w:ascii="Times New Roman" w:eastAsia="Times New Roman" w:hAnsi="Times New Roman" w:cs="Times New Roman"/>
          <w:b/>
          <w:sz w:val="24"/>
          <w:szCs w:val="24"/>
          <w:lang w:eastAsia="cs-CZ"/>
        </w:rPr>
        <w:t>abstinenční příznaky</w:t>
      </w:r>
      <w:r w:rsidRPr="00044CC5">
        <w:rPr>
          <w:rFonts w:ascii="Times New Roman" w:eastAsia="Times New Roman" w:hAnsi="Times New Roman" w:cs="Times New Roman"/>
          <w:sz w:val="24"/>
          <w:szCs w:val="24"/>
          <w:lang w:eastAsia="cs-CZ"/>
        </w:rPr>
        <w:t xml:space="preserve"> </w:t>
      </w:r>
      <w:r w:rsidRPr="00044CC5">
        <w:rPr>
          <w:rFonts w:ascii="Times New Roman" w:eastAsia="Times New Roman" w:hAnsi="Times New Roman" w:cs="Times New Roman"/>
          <w:i/>
          <w:sz w:val="24"/>
          <w:szCs w:val="24"/>
          <w:lang w:eastAsia="cs-CZ"/>
        </w:rPr>
        <w:t>patří deprese, zvýšená chuť k jídlu, nesoustředěnost</w:t>
      </w:r>
      <w:r w:rsidRPr="00044CC5">
        <w:rPr>
          <w:rFonts w:ascii="Times New Roman" w:eastAsia="Times New Roman" w:hAnsi="Times New Roman" w:cs="Times New Roman"/>
          <w:sz w:val="24"/>
          <w:szCs w:val="24"/>
          <w:lang w:eastAsia="cs-CZ"/>
        </w:rPr>
        <w:t xml:space="preserve">. Pro kuřáky, kteří však nejsou schopni přestat s kouřením najednou, je možnou alternativou i </w:t>
      </w:r>
      <w:r w:rsidRPr="00044CC5">
        <w:rPr>
          <w:rFonts w:ascii="Times New Roman" w:eastAsia="Times New Roman" w:hAnsi="Times New Roman" w:cs="Times New Roman"/>
          <w:sz w:val="24"/>
          <w:szCs w:val="24"/>
          <w:lang w:eastAsia="cs-CZ"/>
        </w:rPr>
        <w:lastRenderedPageBreak/>
        <w:t>postupná redukce počtu vykouřených cigaret s dodáním adekvátní dávky nikotinu. Náhradní terapie nikotinem zdvojnásobuje úspěšnost.</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b/>
          <w:sz w:val="24"/>
          <w:szCs w:val="24"/>
          <w:lang w:eastAsia="cs-CZ"/>
        </w:rPr>
      </w:pPr>
      <w:r w:rsidRPr="00044CC5">
        <w:rPr>
          <w:rFonts w:ascii="Times New Roman" w:eastAsia="Times New Roman" w:hAnsi="Times New Roman" w:cs="Times New Roman"/>
          <w:b/>
          <w:sz w:val="24"/>
          <w:szCs w:val="24"/>
          <w:lang w:eastAsia="cs-CZ"/>
        </w:rPr>
        <w:t>Vareniklin</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sz w:val="24"/>
          <w:szCs w:val="24"/>
          <w:u w:val="single"/>
          <w:lang w:eastAsia="cs-CZ"/>
        </w:rPr>
        <w:t>Bupropion.</w:t>
      </w:r>
      <w:r w:rsidRPr="00044CC5">
        <w:rPr>
          <w:rFonts w:ascii="Times New Roman" w:eastAsia="Times New Roman" w:hAnsi="Times New Roman" w:cs="Times New Roman"/>
          <w:sz w:val="24"/>
          <w:szCs w:val="24"/>
          <w:lang w:eastAsia="cs-CZ"/>
        </w:rPr>
        <w:t xml:space="preserve"> První týden se užívá 1tableta (150mg) ráno, pak se u většiny pacientů vytipuje na 2x150mg. Pacient většinou přestává kouřit během druhého týdne léčby. Terapie Bupropionem zdvojnásobuje úspěšnost při odvykání kouření.</w:t>
      </w:r>
    </w:p>
    <w:p w:rsidR="00C11A49" w:rsidRPr="00044CC5" w:rsidRDefault="00C11A49" w:rsidP="00044CC5">
      <w:pPr>
        <w:spacing w:before="100" w:beforeAutospacing="1" w:after="100" w:afterAutospacing="1" w:line="360" w:lineRule="auto"/>
        <w:jc w:val="both"/>
        <w:rPr>
          <w:rFonts w:ascii="Times New Roman" w:eastAsia="Times New Roman" w:hAnsi="Times New Roman" w:cs="Times New Roman"/>
          <w:sz w:val="24"/>
          <w:szCs w:val="24"/>
          <w:lang w:eastAsia="cs-CZ"/>
        </w:rPr>
      </w:pPr>
      <w:r w:rsidRPr="00044CC5">
        <w:rPr>
          <w:rFonts w:ascii="Times New Roman" w:eastAsia="Times New Roman" w:hAnsi="Times New Roman" w:cs="Times New Roman"/>
          <w:b/>
          <w:bCs/>
          <w:sz w:val="24"/>
          <w:szCs w:val="24"/>
          <w:lang w:eastAsia="cs-CZ"/>
        </w:rPr>
        <w:t>Délka léčby:</w:t>
      </w:r>
      <w:r w:rsidRPr="00044CC5">
        <w:rPr>
          <w:rFonts w:ascii="Times New Roman" w:eastAsia="Times New Roman" w:hAnsi="Times New Roman" w:cs="Times New Roman"/>
          <w:sz w:val="24"/>
          <w:szCs w:val="24"/>
          <w:lang w:eastAsia="cs-CZ"/>
        </w:rPr>
        <w:t xml:space="preserve"> Léčba závislosti na tabáku pomocí léků má být co nejdelší, aspoň </w:t>
      </w:r>
      <w:r w:rsidRPr="00044CC5">
        <w:rPr>
          <w:rFonts w:ascii="Times New Roman" w:eastAsia="Times New Roman" w:hAnsi="Times New Roman" w:cs="Times New Roman"/>
          <w:b/>
          <w:sz w:val="24"/>
          <w:szCs w:val="24"/>
          <w:lang w:eastAsia="cs-CZ"/>
        </w:rPr>
        <w:t>6 měsíců</w:t>
      </w:r>
      <w:r w:rsidRPr="00044CC5">
        <w:rPr>
          <w:rFonts w:ascii="Times New Roman" w:eastAsia="Times New Roman" w:hAnsi="Times New Roman" w:cs="Times New Roman"/>
          <w:sz w:val="24"/>
          <w:szCs w:val="24"/>
          <w:lang w:eastAsia="cs-CZ"/>
        </w:rPr>
        <w:t xml:space="preserve"> a je účinnější s pomocí zdravotníka.</w:t>
      </w:r>
    </w:p>
    <w:p w:rsidR="00C11A49" w:rsidRPr="00044CC5" w:rsidRDefault="00C11A49" w:rsidP="00044CC5">
      <w:pPr>
        <w:spacing w:line="360" w:lineRule="auto"/>
        <w:jc w:val="both"/>
        <w:rPr>
          <w:rFonts w:ascii="Times New Roman" w:hAnsi="Times New Roman" w:cs="Times New Roman"/>
          <w:b/>
          <w:sz w:val="24"/>
          <w:szCs w:val="24"/>
          <w:u w:val="single"/>
        </w:rPr>
      </w:pPr>
    </w:p>
    <w:p w:rsidR="00C11A49" w:rsidRPr="003A07B8" w:rsidRDefault="00C11A49" w:rsidP="00044CC5">
      <w:pPr>
        <w:spacing w:line="360" w:lineRule="auto"/>
        <w:jc w:val="both"/>
        <w:rPr>
          <w:rFonts w:ascii="Times New Roman" w:hAnsi="Times New Roman" w:cs="Times New Roman"/>
          <w:b/>
          <w:color w:val="FF0000"/>
          <w:sz w:val="24"/>
          <w:szCs w:val="24"/>
          <w:u w:val="single"/>
        </w:rPr>
      </w:pPr>
      <w:r w:rsidRPr="003A07B8">
        <w:rPr>
          <w:rFonts w:ascii="Times New Roman" w:hAnsi="Times New Roman" w:cs="Times New Roman"/>
          <w:b/>
          <w:color w:val="FF0000"/>
          <w:sz w:val="24"/>
          <w:szCs w:val="24"/>
          <w:u w:val="single"/>
        </w:rPr>
        <w:t xml:space="preserve">Závislost na jídle </w:t>
      </w:r>
    </w:p>
    <w:p w:rsidR="00C11A49" w:rsidRPr="00044CC5" w:rsidRDefault="00C11A49" w:rsidP="00044CC5">
      <w:pPr>
        <w:spacing w:line="360" w:lineRule="auto"/>
        <w:jc w:val="both"/>
        <w:rPr>
          <w:rFonts w:ascii="Times New Roman" w:hAnsi="Times New Roman" w:cs="Times New Roman"/>
          <w:sz w:val="24"/>
          <w:szCs w:val="24"/>
        </w:rPr>
      </w:pPr>
      <w:r w:rsidRPr="00044CC5">
        <w:rPr>
          <w:rFonts w:ascii="Times New Roman" w:hAnsi="Times New Roman" w:cs="Times New Roman"/>
          <w:sz w:val="24"/>
          <w:szCs w:val="24"/>
        </w:rPr>
        <w:t>Je velmi rozšířený problém, i když není takto diagnostikován jako jiné psychiatrické diagnózy závislosti. Ohrožuje ale větší část populace než nelegální drogy. Léčba této „závislosti“ je velmi obtížná, protože pacienti nemohou jídlo ze svého života zcela vyloučit. Závislost na jídle, kterou můžeme nejčastěji zařadit mezi psychogenní přejídání, má velmi blízko k poruchám příjmu potravy, jako mentální anorexie a bulimie.</w:t>
      </w:r>
    </w:p>
    <w:p w:rsidR="00C11A49" w:rsidRPr="00044CC5" w:rsidRDefault="00C11A49" w:rsidP="00044CC5">
      <w:pPr>
        <w:pStyle w:val="Normlnweb"/>
        <w:spacing w:line="360" w:lineRule="auto"/>
        <w:jc w:val="both"/>
      </w:pPr>
      <w:r w:rsidRPr="003A07B8">
        <w:rPr>
          <w:b/>
          <w:bCs/>
          <w:color w:val="FF0000"/>
        </w:rPr>
        <w:t>Anorexie</w:t>
      </w:r>
      <w:r w:rsidRPr="003A07B8">
        <w:rPr>
          <w:color w:val="FF0000"/>
        </w:rPr>
        <w:t xml:space="preserve"> či </w:t>
      </w:r>
      <w:r w:rsidRPr="003A07B8">
        <w:rPr>
          <w:b/>
          <w:bCs/>
          <w:color w:val="FF0000"/>
        </w:rPr>
        <w:t>mentální anorexie</w:t>
      </w:r>
      <w:r w:rsidRPr="003A07B8">
        <w:rPr>
          <w:color w:val="FF0000"/>
        </w:rPr>
        <w:t xml:space="preserve"> </w:t>
      </w:r>
      <w:r w:rsidRPr="00044CC5">
        <w:t xml:space="preserve">spočívající v odmítání potravy a zkreslené představě o svém těle. Spolu s </w:t>
      </w:r>
      <w:hyperlink r:id="rId9" w:tooltip="Bulimie" w:history="1">
        <w:r w:rsidRPr="00044CC5">
          <w:rPr>
            <w:rStyle w:val="Hypertextovodkaz"/>
            <w:color w:val="000000" w:themeColor="text1"/>
          </w:rPr>
          <w:t>bulimií</w:t>
        </w:r>
      </w:hyperlink>
      <w:r w:rsidRPr="00044CC5">
        <w:t xml:space="preserve"> se řadí mezi tzv. </w:t>
      </w:r>
      <w:hyperlink r:id="rId10" w:tooltip="Poruchy příjmu potravy" w:history="1">
        <w:r w:rsidRPr="00044CC5">
          <w:rPr>
            <w:rStyle w:val="Hypertextovodkaz"/>
            <w:i/>
            <w:iCs/>
            <w:color w:val="000000" w:themeColor="text1"/>
          </w:rPr>
          <w:t>poruchy příjmu potravy</w:t>
        </w:r>
      </w:hyperlink>
      <w:r w:rsidRPr="00044CC5">
        <w:rPr>
          <w:color w:val="000000" w:themeColor="text1"/>
        </w:rPr>
        <w:t>.</w:t>
      </w:r>
    </w:p>
    <w:p w:rsidR="00C11A49" w:rsidRPr="00044CC5" w:rsidRDefault="00C11A49" w:rsidP="00044CC5">
      <w:pPr>
        <w:pStyle w:val="Normlnweb"/>
        <w:spacing w:line="360" w:lineRule="auto"/>
        <w:jc w:val="both"/>
      </w:pPr>
      <w:r w:rsidRPr="00044CC5">
        <w:t xml:space="preserve">Mentální anorexie začíná nejčastěji ve věku mezi </w:t>
      </w:r>
      <w:r w:rsidRPr="00044CC5">
        <w:rPr>
          <w:b/>
        </w:rPr>
        <w:t>14 a 18</w:t>
      </w:r>
      <w:r w:rsidRPr="00044CC5">
        <w:t xml:space="preserve"> lety života, ale může se objevit dříve i později. Často začíná jako reakce na nějakou novou životní situaci či událost, se kterou se daný jedinec nedokáže vypořádat (přechod na střední či vysokou školu, rozvod rodičů, úmrtí v rodině apod.).</w:t>
      </w:r>
    </w:p>
    <w:p w:rsidR="00C11A49" w:rsidRPr="00044CC5" w:rsidRDefault="00C11A49" w:rsidP="00044CC5">
      <w:pPr>
        <w:pStyle w:val="Normlnweb"/>
        <w:spacing w:line="360" w:lineRule="auto"/>
        <w:jc w:val="both"/>
      </w:pPr>
      <w:r w:rsidRPr="00044CC5">
        <w:t>Pro anorexii je charakteristické snižování hmotnosti úmyslně vyvolané daným jedincem, které vyvolává jednak snižováním příjmu tekutin a potravy, dále zvyšováním energetického výdeje (</w:t>
      </w:r>
      <w:hyperlink r:id="rId11" w:tooltip="Cvičení (stránka neexistuje)" w:history="1">
        <w:r w:rsidRPr="00044CC5">
          <w:rPr>
            <w:rStyle w:val="Hypertextovodkaz"/>
            <w:color w:val="000000" w:themeColor="text1"/>
          </w:rPr>
          <w:t>cvičení</w:t>
        </w:r>
      </w:hyperlink>
      <w:r w:rsidRPr="00044CC5">
        <w:rPr>
          <w:color w:val="000000" w:themeColor="text1"/>
        </w:rPr>
        <w:t>),</w:t>
      </w:r>
      <w:r w:rsidRPr="00044CC5">
        <w:t xml:space="preserve"> z dalších prostředků jimi využívanými je vyprovokované zvracení, průjmy či užívání anorektik a </w:t>
      </w:r>
      <w:hyperlink r:id="rId12" w:tooltip="Diuretikum" w:history="1">
        <w:r w:rsidRPr="00044CC5">
          <w:rPr>
            <w:rStyle w:val="Hypertextovodkaz"/>
            <w:color w:val="000000" w:themeColor="text1"/>
          </w:rPr>
          <w:t>diuretik</w:t>
        </w:r>
      </w:hyperlink>
      <w:r w:rsidRPr="00044CC5">
        <w:rPr>
          <w:color w:val="000000" w:themeColor="text1"/>
        </w:rPr>
        <w:t>.</w:t>
      </w:r>
    </w:p>
    <w:p w:rsidR="00C11A49" w:rsidRPr="00044CC5" w:rsidRDefault="00C11A49" w:rsidP="00044CC5">
      <w:pPr>
        <w:pStyle w:val="Normlnweb"/>
        <w:spacing w:line="360" w:lineRule="auto"/>
        <w:jc w:val="both"/>
      </w:pPr>
      <w:r w:rsidRPr="00044CC5">
        <w:lastRenderedPageBreak/>
        <w:t xml:space="preserve">Anorexií trpí většinou </w:t>
      </w:r>
      <w:hyperlink r:id="rId13" w:tooltip="Žena" w:history="1">
        <w:r w:rsidRPr="00044CC5">
          <w:rPr>
            <w:rStyle w:val="Hypertextovodkaz"/>
            <w:color w:val="000000" w:themeColor="text1"/>
          </w:rPr>
          <w:t>ženy</w:t>
        </w:r>
      </w:hyperlink>
      <w:r w:rsidRPr="00044CC5">
        <w:t>, ale jsou známy i případy, kdy touto nemocí onemocněli muži. Anorexií trpí v mnohých případech dívky ze sportovních a uměleckých škol - dívky chtějí mít výsledky. To však vede někdy až do extrémů, kdy dívka jí vatu, aby zahnala hlad.</w:t>
      </w:r>
    </w:p>
    <w:p w:rsidR="00C11A49" w:rsidRPr="003A07B8" w:rsidRDefault="00C11A49" w:rsidP="00044CC5">
      <w:pPr>
        <w:pStyle w:val="Normlnweb"/>
        <w:spacing w:line="360" w:lineRule="auto"/>
        <w:jc w:val="both"/>
        <w:rPr>
          <w:b/>
          <w:color w:val="FF0000"/>
          <w:u w:val="single"/>
        </w:rPr>
      </w:pPr>
      <w:r w:rsidRPr="003A07B8">
        <w:rPr>
          <w:b/>
          <w:color w:val="FF0000"/>
          <w:u w:val="single"/>
        </w:rPr>
        <w:t>Bulimie</w:t>
      </w:r>
    </w:p>
    <w:p w:rsidR="00C11A49" w:rsidRPr="00044CC5" w:rsidRDefault="00C11A49" w:rsidP="00044CC5">
      <w:pPr>
        <w:pStyle w:val="Normlnweb"/>
        <w:spacing w:line="360" w:lineRule="auto"/>
        <w:jc w:val="both"/>
      </w:pPr>
      <w:r w:rsidRPr="00044CC5">
        <w:t xml:space="preserve">Důkladnější studie poté ukázaly, že cca 40 % anorektiček trpí občasnými záchvaty </w:t>
      </w:r>
      <w:hyperlink r:id="rId14" w:tooltip="Přejídání (stránka neexistuje)" w:history="1">
        <w:r w:rsidRPr="00044CC5">
          <w:rPr>
            <w:rStyle w:val="Hypertextovodkaz"/>
            <w:color w:val="000000" w:themeColor="text1"/>
          </w:rPr>
          <w:t>přejídání</w:t>
        </w:r>
      </w:hyperlink>
      <w:r w:rsidRPr="00044CC5">
        <w:rPr>
          <w:color w:val="000000" w:themeColor="text1"/>
        </w:rPr>
        <w:t xml:space="preserve"> </w:t>
      </w:r>
      <w:r w:rsidRPr="00044CC5">
        <w:t xml:space="preserve">a existují osoby, které netrpí anorexií, ale přesto se také často přejídají (třeba i častěji než dvakrát týdně) a tato situace trvá déle než tři měsíce. Bylo tedy jasné, že tyto osoby trpí úplně jinou </w:t>
      </w:r>
      <w:hyperlink r:id="rId15" w:tooltip="Nemoc" w:history="1">
        <w:r w:rsidRPr="00044CC5">
          <w:rPr>
            <w:rStyle w:val="Hypertextovodkaz"/>
            <w:color w:val="000000" w:themeColor="text1"/>
          </w:rPr>
          <w:t>nemocí</w:t>
        </w:r>
      </w:hyperlink>
      <w:r w:rsidRPr="00044CC5">
        <w:rPr>
          <w:color w:val="000000" w:themeColor="text1"/>
        </w:rPr>
        <w:t>,</w:t>
      </w:r>
      <w:r w:rsidRPr="00044CC5">
        <w:t xml:space="preserve"> která byla nazvána bulimií (žravostí) a později označena jako žravost psychická (mentální) – (</w:t>
      </w:r>
      <w:r w:rsidRPr="00044CC5">
        <w:rPr>
          <w:b/>
          <w:bCs/>
        </w:rPr>
        <w:t>bulimia nervosa</w:t>
      </w:r>
      <w:r w:rsidRPr="00044CC5">
        <w:t>).</w:t>
      </w:r>
    </w:p>
    <w:p w:rsidR="00C11A49" w:rsidRPr="00044CC5" w:rsidRDefault="00C11A49" w:rsidP="00044CC5">
      <w:pPr>
        <w:pStyle w:val="Nadpis2"/>
        <w:spacing w:line="360" w:lineRule="auto"/>
        <w:jc w:val="both"/>
        <w:rPr>
          <w:rFonts w:ascii="Times New Roman" w:hAnsi="Times New Roman" w:cs="Times New Roman"/>
          <w:i/>
          <w:color w:val="000000" w:themeColor="text1"/>
          <w:sz w:val="24"/>
          <w:szCs w:val="24"/>
        </w:rPr>
      </w:pPr>
      <w:r w:rsidRPr="00044CC5">
        <w:rPr>
          <w:rStyle w:val="mw-headline"/>
          <w:rFonts w:ascii="Times New Roman" w:hAnsi="Times New Roman" w:cs="Times New Roman"/>
          <w:color w:val="000000" w:themeColor="text1"/>
          <w:sz w:val="24"/>
          <w:szCs w:val="24"/>
        </w:rPr>
        <w:t xml:space="preserve">Specifikace bulimie </w:t>
      </w:r>
      <w:r w:rsidRPr="00044CC5">
        <w:rPr>
          <w:rFonts w:ascii="Times New Roman" w:hAnsi="Times New Roman" w:cs="Times New Roman"/>
          <w:i/>
          <w:color w:val="000000" w:themeColor="text1"/>
          <w:sz w:val="24"/>
          <w:szCs w:val="24"/>
        </w:rPr>
        <w:t>Bulimie je psychickým onemocněním, které se projevuje zvracením a stárnutím kůže. Bulimie může rovněž způsobit vypadání zubů či nehtů a někdy i úplnou slepotu.</w:t>
      </w:r>
    </w:p>
    <w:p w:rsidR="00C11A49" w:rsidRPr="00044CC5" w:rsidRDefault="00C11A49" w:rsidP="00044CC5">
      <w:pPr>
        <w:pStyle w:val="Normlnweb"/>
        <w:spacing w:line="360" w:lineRule="auto"/>
        <w:jc w:val="both"/>
      </w:pPr>
      <w:r w:rsidRPr="00044CC5">
        <w:t xml:space="preserve">Je nutné oddělit toto </w:t>
      </w:r>
      <w:hyperlink r:id="rId16" w:tooltip="Nemoc" w:history="1">
        <w:r w:rsidRPr="00044CC5">
          <w:rPr>
            <w:rStyle w:val="Hypertextovodkaz"/>
            <w:color w:val="000000" w:themeColor="text1"/>
          </w:rPr>
          <w:t>onemocnění</w:t>
        </w:r>
      </w:hyperlink>
      <w:r w:rsidRPr="00044CC5">
        <w:rPr>
          <w:color w:val="000000" w:themeColor="text1"/>
        </w:rPr>
        <w:t xml:space="preserve"> od </w:t>
      </w:r>
      <w:hyperlink r:id="rId17" w:tooltip="Obžerství" w:history="1">
        <w:r w:rsidRPr="00044CC5">
          <w:rPr>
            <w:rStyle w:val="Hypertextovodkaz"/>
            <w:color w:val="000000" w:themeColor="text1"/>
          </w:rPr>
          <w:t>obžerství</w:t>
        </w:r>
      </w:hyperlink>
      <w:r w:rsidRPr="00044CC5">
        <w:t xml:space="preserve">. Postižení bulimií, ačkoli si uvědomují svou ztrátu kontroly nad </w:t>
      </w:r>
      <w:r w:rsidRPr="00044CC5">
        <w:rPr>
          <w:color w:val="000000" w:themeColor="text1"/>
        </w:rPr>
        <w:t xml:space="preserve">vlastním </w:t>
      </w:r>
      <w:hyperlink r:id="rId18" w:tooltip="Stravování (stránka neexistuje)" w:history="1">
        <w:r w:rsidRPr="00044CC5">
          <w:rPr>
            <w:rStyle w:val="Hypertextovodkaz"/>
            <w:color w:val="000000" w:themeColor="text1"/>
          </w:rPr>
          <w:t>stravováním</w:t>
        </w:r>
      </w:hyperlink>
      <w:r w:rsidRPr="00044CC5">
        <w:t xml:space="preserve">, se přejídají velice často, kdy se snaží hned poté (s pocitem viny z toho, že opět zklamali sami sebe a podlehli žravosti) aplikovat nejrůznější nebezpečné drastické </w:t>
      </w:r>
      <w:hyperlink r:id="rId19" w:tooltip="Dieta" w:history="1">
        <w:r w:rsidRPr="00044CC5">
          <w:rPr>
            <w:rStyle w:val="Hypertextovodkaz"/>
            <w:color w:val="000000" w:themeColor="text1"/>
          </w:rPr>
          <w:t>diety</w:t>
        </w:r>
      </w:hyperlink>
      <w:r w:rsidRPr="00044CC5">
        <w:rPr>
          <w:color w:val="000000" w:themeColor="text1"/>
        </w:rPr>
        <w:t>,</w:t>
      </w:r>
      <w:r w:rsidRPr="00044CC5">
        <w:t xml:space="preserve"> přehnané cvičení, </w:t>
      </w:r>
      <w:hyperlink r:id="rId20" w:tooltip="Zvracení" w:history="1">
        <w:r w:rsidRPr="00044CC5">
          <w:rPr>
            <w:rStyle w:val="Hypertextovodkaz"/>
            <w:color w:val="000000" w:themeColor="text1"/>
          </w:rPr>
          <w:t>zvracení</w:t>
        </w:r>
      </w:hyperlink>
      <w:r w:rsidRPr="00044CC5">
        <w:rPr>
          <w:color w:val="000000" w:themeColor="text1"/>
        </w:rPr>
        <w:t xml:space="preserve">, </w:t>
      </w:r>
      <w:hyperlink r:id="rId21" w:tooltip="Hladovění" w:history="1">
        <w:r w:rsidRPr="00044CC5">
          <w:rPr>
            <w:rStyle w:val="Hypertextovodkaz"/>
            <w:color w:val="000000" w:themeColor="text1"/>
          </w:rPr>
          <w:t>hladovění</w:t>
        </w:r>
      </w:hyperlink>
      <w:r w:rsidRPr="00044CC5">
        <w:t xml:space="preserve">, užívání různých </w:t>
      </w:r>
      <w:hyperlink r:id="rId22" w:tooltip="Projímadlo" w:history="1">
        <w:r w:rsidRPr="00044CC5">
          <w:rPr>
            <w:rStyle w:val="Hypertextovodkaz"/>
            <w:color w:val="000000" w:themeColor="text1"/>
          </w:rPr>
          <w:t>projímadel</w:t>
        </w:r>
      </w:hyperlink>
      <w:r w:rsidRPr="00044CC5">
        <w:rPr>
          <w:color w:val="000000" w:themeColor="text1"/>
        </w:rPr>
        <w:t>,</w:t>
      </w:r>
      <w:r w:rsidRPr="00044CC5">
        <w:t xml:space="preserve"> aby se co nejdříve zbavili zkonzumovaných potravin (</w:t>
      </w:r>
      <w:hyperlink r:id="rId23" w:tooltip="Kalorie" w:history="1">
        <w:r w:rsidRPr="00044CC5">
          <w:rPr>
            <w:rStyle w:val="Hypertextovodkaz"/>
            <w:color w:val="000000" w:themeColor="text1"/>
          </w:rPr>
          <w:t>kalorií</w:t>
        </w:r>
      </w:hyperlink>
      <w:r w:rsidRPr="00044CC5">
        <w:rPr>
          <w:color w:val="000000" w:themeColor="text1"/>
        </w:rPr>
        <w:t>)</w:t>
      </w:r>
      <w:r w:rsidRPr="00044CC5">
        <w:t xml:space="preserve">. Proto je bulimie </w:t>
      </w:r>
      <w:hyperlink r:id="rId24" w:tooltip="Zdraví" w:history="1">
        <w:r w:rsidRPr="00044CC5">
          <w:rPr>
            <w:rStyle w:val="Hypertextovodkaz"/>
            <w:color w:val="000000" w:themeColor="text1"/>
          </w:rPr>
          <w:t>zdraví</w:t>
        </w:r>
      </w:hyperlink>
      <w:r w:rsidRPr="00044CC5">
        <w:rPr>
          <w:color w:val="000000" w:themeColor="text1"/>
        </w:rPr>
        <w:t xml:space="preserve"> </w:t>
      </w:r>
      <w:r w:rsidRPr="00044CC5">
        <w:t>nebezpečná.</w:t>
      </w:r>
    </w:p>
    <w:p w:rsidR="00903F3A" w:rsidRPr="00044CC5" w:rsidRDefault="00903F3A" w:rsidP="00044CC5">
      <w:pPr>
        <w:pStyle w:val="Normlnweb"/>
        <w:spacing w:line="360" w:lineRule="auto"/>
        <w:jc w:val="both"/>
      </w:pPr>
    </w:p>
    <w:p w:rsidR="00EF6A28" w:rsidRPr="00044CC5" w:rsidRDefault="00EF6A28" w:rsidP="00044CC5">
      <w:pPr>
        <w:pStyle w:val="Normlnweb"/>
        <w:spacing w:line="360" w:lineRule="auto"/>
        <w:jc w:val="both"/>
        <w:rPr>
          <w:b/>
          <w:color w:val="FF0000"/>
          <w:u w:val="single"/>
        </w:rPr>
      </w:pPr>
      <w:r w:rsidRPr="00044CC5">
        <w:rPr>
          <w:b/>
          <w:color w:val="FF0000"/>
          <w:u w:val="single"/>
        </w:rPr>
        <w:t>Závislost na počítačích a počítačových hrách</w:t>
      </w:r>
    </w:p>
    <w:p w:rsidR="00EF6A28" w:rsidRPr="00044CC5" w:rsidRDefault="00EF6A28" w:rsidP="00044CC5">
      <w:pPr>
        <w:pStyle w:val="Normlnweb"/>
        <w:numPr>
          <w:ilvl w:val="0"/>
          <w:numId w:val="1"/>
        </w:numPr>
        <w:spacing w:line="360" w:lineRule="auto"/>
        <w:jc w:val="both"/>
      </w:pPr>
      <w:r w:rsidRPr="00044CC5">
        <w:t xml:space="preserve">Je jí velmi těžké odlišit od běžného koníčku či zvýšeného </w:t>
      </w:r>
      <w:r w:rsidR="00903F3A" w:rsidRPr="00044CC5">
        <w:t xml:space="preserve">užívání, proto je třeba důkladně sledovat </w:t>
      </w:r>
      <w:r w:rsidR="00903F3A" w:rsidRPr="00044CC5">
        <w:rPr>
          <w:b/>
        </w:rPr>
        <w:t>příznaky</w:t>
      </w:r>
      <w:r w:rsidR="00903F3A" w:rsidRPr="00044CC5">
        <w:t xml:space="preserve"> při hraní her:</w:t>
      </w:r>
    </w:p>
    <w:p w:rsidR="00903F3A" w:rsidRPr="00044CC5" w:rsidRDefault="00903F3A" w:rsidP="00044CC5">
      <w:pPr>
        <w:pStyle w:val="Normlnweb"/>
        <w:numPr>
          <w:ilvl w:val="1"/>
          <w:numId w:val="1"/>
        </w:numPr>
        <w:spacing w:line="360" w:lineRule="auto"/>
        <w:jc w:val="both"/>
      </w:pPr>
      <w:r w:rsidRPr="00044CC5">
        <w:t>stav podobný transu,</w:t>
      </w:r>
    </w:p>
    <w:p w:rsidR="00903F3A" w:rsidRPr="00044CC5" w:rsidRDefault="00903F3A" w:rsidP="00044CC5">
      <w:pPr>
        <w:pStyle w:val="Normlnweb"/>
        <w:numPr>
          <w:ilvl w:val="1"/>
          <w:numId w:val="1"/>
        </w:numPr>
        <w:spacing w:line="360" w:lineRule="auto"/>
        <w:jc w:val="both"/>
      </w:pPr>
      <w:r w:rsidRPr="00044CC5">
        <w:t>hráč není schopen dodržet omezený časový limit,</w:t>
      </w:r>
    </w:p>
    <w:p w:rsidR="00903F3A" w:rsidRPr="00044CC5" w:rsidRDefault="00903F3A" w:rsidP="00044CC5">
      <w:pPr>
        <w:pStyle w:val="Normlnweb"/>
        <w:numPr>
          <w:ilvl w:val="1"/>
          <w:numId w:val="1"/>
        </w:numPr>
        <w:spacing w:line="360" w:lineRule="auto"/>
        <w:jc w:val="both"/>
      </w:pPr>
      <w:r w:rsidRPr="00044CC5">
        <w:t>nepřiměřená reakce na zákaz hraní na PC nebo přístupu na PC,</w:t>
      </w:r>
    </w:p>
    <w:p w:rsidR="00903F3A" w:rsidRPr="00044CC5" w:rsidRDefault="00903F3A" w:rsidP="00044CC5">
      <w:pPr>
        <w:pStyle w:val="Normlnweb"/>
        <w:numPr>
          <w:ilvl w:val="1"/>
          <w:numId w:val="1"/>
        </w:numPr>
        <w:spacing w:line="360" w:lineRule="auto"/>
        <w:jc w:val="both"/>
      </w:pPr>
      <w:r w:rsidRPr="00044CC5">
        <w:t>méně vykonané práce,</w:t>
      </w:r>
    </w:p>
    <w:p w:rsidR="00903F3A" w:rsidRPr="00044CC5" w:rsidRDefault="00903F3A" w:rsidP="00044CC5">
      <w:pPr>
        <w:pStyle w:val="Normlnweb"/>
        <w:numPr>
          <w:ilvl w:val="1"/>
          <w:numId w:val="1"/>
        </w:numPr>
        <w:spacing w:line="360" w:lineRule="auto"/>
        <w:jc w:val="both"/>
      </w:pPr>
      <w:r w:rsidRPr="00044CC5">
        <w:t>nezájem o svůj zevnějšek,</w:t>
      </w:r>
    </w:p>
    <w:p w:rsidR="00903F3A" w:rsidRPr="00044CC5" w:rsidRDefault="00903F3A" w:rsidP="00044CC5">
      <w:pPr>
        <w:pStyle w:val="Normlnweb"/>
        <w:numPr>
          <w:ilvl w:val="1"/>
          <w:numId w:val="1"/>
        </w:numPr>
        <w:spacing w:line="360" w:lineRule="auto"/>
        <w:jc w:val="both"/>
      </w:pPr>
      <w:r w:rsidRPr="00044CC5">
        <w:t>pocit prázdnoty, když člověk není u počítače,</w:t>
      </w:r>
    </w:p>
    <w:p w:rsidR="00903F3A" w:rsidRPr="00044CC5" w:rsidRDefault="00903F3A" w:rsidP="00044CC5">
      <w:pPr>
        <w:pStyle w:val="Normlnweb"/>
        <w:numPr>
          <w:ilvl w:val="1"/>
          <w:numId w:val="1"/>
        </w:numPr>
        <w:spacing w:line="360" w:lineRule="auto"/>
        <w:jc w:val="both"/>
      </w:pPr>
      <w:r w:rsidRPr="00044CC5">
        <w:lastRenderedPageBreak/>
        <w:t>brzké vstávání k počítači nebo ponocování u PC,</w:t>
      </w:r>
    </w:p>
    <w:p w:rsidR="00903F3A" w:rsidRPr="00044CC5" w:rsidRDefault="00903F3A" w:rsidP="00044CC5">
      <w:pPr>
        <w:pStyle w:val="Normlnweb"/>
        <w:numPr>
          <w:ilvl w:val="1"/>
          <w:numId w:val="1"/>
        </w:numPr>
        <w:spacing w:line="360" w:lineRule="auto"/>
        <w:jc w:val="both"/>
      </w:pPr>
      <w:r w:rsidRPr="00044CC5">
        <w:t>rostoucí nervozita a neklid, když delší dobu nemůže být u PC,</w:t>
      </w:r>
    </w:p>
    <w:p w:rsidR="00903F3A" w:rsidRPr="00044CC5" w:rsidRDefault="00903F3A" w:rsidP="00044CC5">
      <w:pPr>
        <w:pStyle w:val="Normlnweb"/>
        <w:numPr>
          <w:ilvl w:val="1"/>
          <w:numId w:val="1"/>
        </w:numPr>
        <w:spacing w:line="360" w:lineRule="auto"/>
        <w:jc w:val="both"/>
      </w:pPr>
      <w:r w:rsidRPr="00044CC5">
        <w:t>kradení peněz na nákup her,</w:t>
      </w:r>
    </w:p>
    <w:p w:rsidR="00903F3A" w:rsidRPr="00044CC5" w:rsidRDefault="00903F3A" w:rsidP="00044CC5">
      <w:pPr>
        <w:pStyle w:val="Normlnweb"/>
        <w:numPr>
          <w:ilvl w:val="1"/>
          <w:numId w:val="1"/>
        </w:numPr>
        <w:spacing w:line="360" w:lineRule="auto"/>
        <w:jc w:val="both"/>
      </w:pPr>
      <w:r w:rsidRPr="00044CC5">
        <w:t>stále více a více času potřebného k uspokojení ze hry,</w:t>
      </w:r>
    </w:p>
    <w:p w:rsidR="00903F3A" w:rsidRPr="00044CC5" w:rsidRDefault="00903F3A" w:rsidP="00044CC5">
      <w:pPr>
        <w:pStyle w:val="Normlnweb"/>
        <w:numPr>
          <w:ilvl w:val="1"/>
          <w:numId w:val="1"/>
        </w:numPr>
        <w:spacing w:line="360" w:lineRule="auto"/>
        <w:jc w:val="both"/>
      </w:pPr>
      <w:r w:rsidRPr="00044CC5">
        <w:t>lhaní o své závislosti,</w:t>
      </w:r>
    </w:p>
    <w:p w:rsidR="00903F3A" w:rsidRPr="00044CC5" w:rsidRDefault="00903F3A" w:rsidP="00044CC5">
      <w:pPr>
        <w:pStyle w:val="Normlnweb"/>
        <w:numPr>
          <w:ilvl w:val="1"/>
          <w:numId w:val="1"/>
        </w:numPr>
        <w:spacing w:line="360" w:lineRule="auto"/>
        <w:jc w:val="both"/>
      </w:pPr>
      <w:r w:rsidRPr="00044CC5">
        <w:t>hraní kvůli úniku od osobních problémů,</w:t>
      </w:r>
    </w:p>
    <w:p w:rsidR="00903F3A" w:rsidRPr="00044CC5" w:rsidRDefault="00903F3A" w:rsidP="00044CC5">
      <w:pPr>
        <w:pStyle w:val="Normlnweb"/>
        <w:numPr>
          <w:ilvl w:val="1"/>
          <w:numId w:val="1"/>
        </w:numPr>
        <w:spacing w:line="360" w:lineRule="auto"/>
        <w:jc w:val="both"/>
      </w:pPr>
      <w:r w:rsidRPr="00044CC5">
        <w:t>narušené vztahy s rodinou,</w:t>
      </w:r>
    </w:p>
    <w:p w:rsidR="00903F3A" w:rsidRPr="00044CC5" w:rsidRDefault="00903F3A" w:rsidP="00044CC5">
      <w:pPr>
        <w:pStyle w:val="Normlnweb"/>
        <w:numPr>
          <w:ilvl w:val="1"/>
          <w:numId w:val="1"/>
        </w:numPr>
        <w:spacing w:line="360" w:lineRule="auto"/>
        <w:jc w:val="both"/>
      </w:pPr>
      <w:r w:rsidRPr="00044CC5">
        <w:t>nedodržování základních potřeb (jídlo, pití),</w:t>
      </w:r>
    </w:p>
    <w:p w:rsidR="00903F3A" w:rsidRPr="00044CC5" w:rsidRDefault="00903F3A" w:rsidP="00044CC5">
      <w:pPr>
        <w:pStyle w:val="Normlnweb"/>
        <w:numPr>
          <w:ilvl w:val="1"/>
          <w:numId w:val="1"/>
        </w:numPr>
        <w:spacing w:line="360" w:lineRule="auto"/>
        <w:jc w:val="both"/>
      </w:pPr>
      <w:r w:rsidRPr="00044CC5">
        <w:t>zanedbávání učení,</w:t>
      </w:r>
    </w:p>
    <w:p w:rsidR="00903F3A" w:rsidRPr="00044CC5" w:rsidRDefault="00903F3A" w:rsidP="00044CC5">
      <w:pPr>
        <w:pStyle w:val="Normlnweb"/>
        <w:numPr>
          <w:ilvl w:val="1"/>
          <w:numId w:val="1"/>
        </w:numPr>
        <w:spacing w:line="360" w:lineRule="auto"/>
        <w:jc w:val="both"/>
      </w:pPr>
      <w:r w:rsidRPr="00044CC5">
        <w:t>opouštění dřívějších zájmů a přátel,</w:t>
      </w:r>
    </w:p>
    <w:p w:rsidR="00903F3A" w:rsidRPr="00044CC5" w:rsidRDefault="00903F3A" w:rsidP="00044CC5">
      <w:pPr>
        <w:pStyle w:val="Normlnweb"/>
        <w:numPr>
          <w:ilvl w:val="1"/>
          <w:numId w:val="1"/>
        </w:numPr>
        <w:spacing w:line="360" w:lineRule="auto"/>
        <w:jc w:val="both"/>
      </w:pPr>
      <w:r w:rsidRPr="00044CC5">
        <w:t>zhoršující se školní výsledky.</w:t>
      </w:r>
    </w:p>
    <w:p w:rsidR="00903F3A" w:rsidRPr="00044CC5" w:rsidRDefault="00903F3A" w:rsidP="00044CC5">
      <w:pPr>
        <w:pStyle w:val="Normlnweb"/>
        <w:spacing w:line="360" w:lineRule="auto"/>
        <w:jc w:val="both"/>
        <w:rPr>
          <w:b/>
          <w:color w:val="FF0000"/>
          <w:u w:val="single"/>
        </w:rPr>
      </w:pPr>
      <w:r w:rsidRPr="00044CC5">
        <w:rPr>
          <w:b/>
          <w:color w:val="FF0000"/>
          <w:u w:val="single"/>
        </w:rPr>
        <w:t>Závislost na internetu</w:t>
      </w:r>
    </w:p>
    <w:p w:rsidR="00903F3A" w:rsidRPr="00044CC5" w:rsidRDefault="00903F3A" w:rsidP="00044CC5">
      <w:pPr>
        <w:pStyle w:val="Normlnweb"/>
        <w:numPr>
          <w:ilvl w:val="0"/>
          <w:numId w:val="1"/>
        </w:numPr>
        <w:spacing w:line="360" w:lineRule="auto"/>
        <w:jc w:val="both"/>
      </w:pPr>
      <w:r w:rsidRPr="00044CC5">
        <w:t>neboli nadměrné používání internetu, které s sebou přináší psychologické, sociální, pracovní nebo školní komplikace. Výzkumy ukázaly, že si člověk nebuduje závislost na internetu obecně, ale spíše na konkrétních internetových aplikacích nebo webových stránkách. Mezi nejnávykovější patří ty, jež umožňují oboustrannou komunikaci.</w:t>
      </w:r>
    </w:p>
    <w:p w:rsidR="00044CC5" w:rsidRPr="00044CC5" w:rsidRDefault="00044CC5" w:rsidP="00044CC5">
      <w:pPr>
        <w:pStyle w:val="Normlnweb"/>
        <w:numPr>
          <w:ilvl w:val="0"/>
          <w:numId w:val="1"/>
        </w:numPr>
        <w:spacing w:line="360" w:lineRule="auto"/>
        <w:jc w:val="both"/>
        <w:rPr>
          <w:b/>
        </w:rPr>
      </w:pPr>
      <w:r w:rsidRPr="00044CC5">
        <w:rPr>
          <w:b/>
        </w:rPr>
        <w:t>Šest základních příznaků (musí je splňovat všechny):</w:t>
      </w:r>
    </w:p>
    <w:p w:rsidR="00044CC5" w:rsidRPr="00044CC5" w:rsidRDefault="00044CC5" w:rsidP="00044CC5">
      <w:pPr>
        <w:pStyle w:val="Normlnweb"/>
        <w:numPr>
          <w:ilvl w:val="1"/>
          <w:numId w:val="1"/>
        </w:numPr>
        <w:spacing w:line="360" w:lineRule="auto"/>
        <w:jc w:val="both"/>
      </w:pPr>
      <w:r w:rsidRPr="00044CC5">
        <w:t>význačnost,</w:t>
      </w:r>
    </w:p>
    <w:p w:rsidR="00044CC5" w:rsidRPr="00044CC5" w:rsidRDefault="00044CC5" w:rsidP="00044CC5">
      <w:pPr>
        <w:pStyle w:val="Normlnweb"/>
        <w:numPr>
          <w:ilvl w:val="1"/>
          <w:numId w:val="1"/>
        </w:numPr>
        <w:spacing w:line="360" w:lineRule="auto"/>
        <w:jc w:val="both"/>
      </w:pPr>
      <w:r w:rsidRPr="00044CC5">
        <w:t>změny nálady,</w:t>
      </w:r>
    </w:p>
    <w:p w:rsidR="00044CC5" w:rsidRPr="00044CC5" w:rsidRDefault="00044CC5" w:rsidP="00044CC5">
      <w:pPr>
        <w:pStyle w:val="Normlnweb"/>
        <w:numPr>
          <w:ilvl w:val="1"/>
          <w:numId w:val="1"/>
        </w:numPr>
        <w:spacing w:line="360" w:lineRule="auto"/>
        <w:jc w:val="both"/>
      </w:pPr>
      <w:r w:rsidRPr="00044CC5">
        <w:t>tolerance,</w:t>
      </w:r>
    </w:p>
    <w:p w:rsidR="00044CC5" w:rsidRPr="00044CC5" w:rsidRDefault="00044CC5" w:rsidP="00044CC5">
      <w:pPr>
        <w:pStyle w:val="Normlnweb"/>
        <w:numPr>
          <w:ilvl w:val="1"/>
          <w:numId w:val="1"/>
        </w:numPr>
        <w:spacing w:line="360" w:lineRule="auto"/>
        <w:jc w:val="both"/>
      </w:pPr>
      <w:r w:rsidRPr="00044CC5">
        <w:t>odvykací příznaky,</w:t>
      </w:r>
    </w:p>
    <w:p w:rsidR="00044CC5" w:rsidRPr="00044CC5" w:rsidRDefault="00044CC5" w:rsidP="00044CC5">
      <w:pPr>
        <w:pStyle w:val="Normlnweb"/>
        <w:numPr>
          <w:ilvl w:val="1"/>
          <w:numId w:val="1"/>
        </w:numPr>
        <w:spacing w:line="360" w:lineRule="auto"/>
        <w:jc w:val="both"/>
      </w:pPr>
      <w:r w:rsidRPr="00044CC5">
        <w:t>konflikt.</w:t>
      </w:r>
    </w:p>
    <w:p w:rsidR="00EF6A28" w:rsidRPr="009D0E36" w:rsidRDefault="005116BD" w:rsidP="00044CC5">
      <w:pPr>
        <w:spacing w:line="360" w:lineRule="auto"/>
        <w:jc w:val="both"/>
        <w:rPr>
          <w:rFonts w:ascii="Times New Roman" w:hAnsi="Times New Roman" w:cs="Times New Roman"/>
          <w:sz w:val="24"/>
          <w:szCs w:val="24"/>
        </w:rPr>
      </w:pPr>
      <w:hyperlink r:id="rId25" w:history="1">
        <w:r w:rsidR="00903F3A" w:rsidRPr="009D0E36">
          <w:rPr>
            <w:rStyle w:val="Hypertextovodkaz"/>
            <w:rFonts w:ascii="Times New Roman" w:hAnsi="Times New Roman" w:cs="Times New Roman"/>
            <w:color w:val="auto"/>
            <w:sz w:val="24"/>
            <w:szCs w:val="24"/>
            <w:u w:val="none"/>
          </w:rPr>
          <w:t>www.prevcentrum.cz</w:t>
        </w:r>
      </w:hyperlink>
    </w:p>
    <w:p w:rsidR="00903F3A" w:rsidRPr="009D0E36" w:rsidRDefault="005116BD" w:rsidP="00044CC5">
      <w:pPr>
        <w:spacing w:line="360" w:lineRule="auto"/>
        <w:jc w:val="both"/>
        <w:rPr>
          <w:rFonts w:ascii="Times New Roman" w:hAnsi="Times New Roman" w:cs="Times New Roman"/>
          <w:sz w:val="24"/>
          <w:szCs w:val="24"/>
        </w:rPr>
      </w:pPr>
      <w:hyperlink r:id="rId26" w:history="1">
        <w:r w:rsidR="00903F3A" w:rsidRPr="009D0E36">
          <w:rPr>
            <w:rStyle w:val="Hypertextovodkaz"/>
            <w:rFonts w:ascii="Times New Roman" w:hAnsi="Times New Roman" w:cs="Times New Roman"/>
            <w:color w:val="auto"/>
            <w:sz w:val="24"/>
            <w:szCs w:val="24"/>
            <w:u w:val="none"/>
          </w:rPr>
          <w:t>www.zachrannykruh.cz</w:t>
        </w:r>
      </w:hyperlink>
    </w:p>
    <w:p w:rsidR="00903F3A" w:rsidRDefault="005116BD" w:rsidP="00044CC5">
      <w:pPr>
        <w:spacing w:line="360" w:lineRule="auto"/>
        <w:jc w:val="both"/>
        <w:rPr>
          <w:rStyle w:val="Hypertextovodkaz"/>
          <w:rFonts w:ascii="Times New Roman" w:hAnsi="Times New Roman" w:cs="Times New Roman"/>
          <w:sz w:val="24"/>
          <w:szCs w:val="24"/>
        </w:rPr>
      </w:pPr>
      <w:hyperlink r:id="rId27" w:history="1">
        <w:r w:rsidR="00903F3A" w:rsidRPr="009D0E36">
          <w:rPr>
            <w:rStyle w:val="Hypertextovodkaz"/>
            <w:rFonts w:ascii="Times New Roman" w:hAnsi="Times New Roman" w:cs="Times New Roman"/>
            <w:color w:val="auto"/>
            <w:sz w:val="24"/>
            <w:szCs w:val="24"/>
            <w:u w:val="none"/>
          </w:rPr>
          <w:t>www.poradnaadiktologie.cz</w:t>
        </w:r>
      </w:hyperlink>
    </w:p>
    <w:p w:rsidR="003916AC" w:rsidRDefault="003916AC" w:rsidP="00044CC5">
      <w:pPr>
        <w:spacing w:line="360" w:lineRule="auto"/>
        <w:jc w:val="both"/>
        <w:rPr>
          <w:rStyle w:val="Hypertextovodkaz"/>
          <w:rFonts w:ascii="Times New Roman" w:hAnsi="Times New Roman" w:cs="Times New Roman"/>
          <w:sz w:val="24"/>
          <w:szCs w:val="24"/>
        </w:rPr>
      </w:pPr>
    </w:p>
    <w:p w:rsidR="003916AC" w:rsidRDefault="003916AC" w:rsidP="00044CC5">
      <w:pPr>
        <w:spacing w:line="360" w:lineRule="auto"/>
        <w:jc w:val="both"/>
        <w:rPr>
          <w:rStyle w:val="Hypertextovodkaz"/>
          <w:rFonts w:ascii="Times New Roman" w:hAnsi="Times New Roman" w:cs="Times New Roman"/>
          <w:sz w:val="24"/>
          <w:szCs w:val="24"/>
        </w:rPr>
      </w:pPr>
    </w:p>
    <w:p w:rsidR="003916AC" w:rsidRPr="00044CC5" w:rsidRDefault="003916AC" w:rsidP="00044CC5">
      <w:pPr>
        <w:spacing w:line="360" w:lineRule="auto"/>
        <w:jc w:val="both"/>
        <w:rPr>
          <w:rFonts w:ascii="Times New Roman" w:hAnsi="Times New Roman" w:cs="Times New Roman"/>
          <w:sz w:val="24"/>
          <w:szCs w:val="24"/>
        </w:rPr>
      </w:pPr>
    </w:p>
    <w:p w:rsidR="003916AC" w:rsidRPr="003916AC" w:rsidRDefault="003916AC" w:rsidP="003916AC">
      <w:pPr>
        <w:spacing w:line="360" w:lineRule="auto"/>
        <w:jc w:val="both"/>
        <w:rPr>
          <w:rFonts w:ascii="Times New Roman" w:hAnsi="Times New Roman" w:cs="Times New Roman"/>
          <w:b/>
          <w:color w:val="FF0000"/>
          <w:sz w:val="24"/>
          <w:szCs w:val="24"/>
          <w:u w:val="single"/>
        </w:rPr>
      </w:pPr>
      <w:r w:rsidRPr="003916AC">
        <w:rPr>
          <w:rFonts w:ascii="Times New Roman" w:hAnsi="Times New Roman" w:cs="Times New Roman"/>
          <w:b/>
          <w:color w:val="FF0000"/>
          <w:sz w:val="24"/>
          <w:szCs w:val="24"/>
          <w:u w:val="single"/>
        </w:rPr>
        <w:lastRenderedPageBreak/>
        <w:t>Závislost na hracích automatech</w:t>
      </w:r>
    </w:p>
    <w:p w:rsidR="003916AC" w:rsidRPr="003916AC" w:rsidRDefault="003916AC" w:rsidP="003916AC">
      <w:pPr>
        <w:spacing w:line="360" w:lineRule="auto"/>
        <w:jc w:val="both"/>
        <w:rPr>
          <w:rFonts w:ascii="Times New Roman" w:hAnsi="Times New Roman" w:cs="Times New Roman"/>
          <w:sz w:val="24"/>
          <w:szCs w:val="24"/>
        </w:rPr>
      </w:pPr>
      <w:r w:rsidRPr="003916AC">
        <w:rPr>
          <w:rFonts w:ascii="Times New Roman" w:hAnsi="Times New Roman" w:cs="Times New Roman"/>
          <w:sz w:val="24"/>
          <w:szCs w:val="24"/>
        </w:rPr>
        <w:t>Ve výčtu loterií a jiných podobných her nalezneme v loterijním zákoně také výherní hrací přístroje (§ 2 písm. e; dále pouze VHP) a interaktivní videoloterijní terminály (§ 2 písm. l; dále pouze IVT).</w:t>
      </w:r>
      <w:r w:rsidRPr="003916AC">
        <w:rPr>
          <w:rStyle w:val="Znakapoznpodarou"/>
          <w:rFonts w:ascii="Times New Roman" w:hAnsi="Times New Roman" w:cs="Times New Roman"/>
          <w:sz w:val="24"/>
          <w:szCs w:val="24"/>
        </w:rPr>
        <w:footnoteReference w:id="2"/>
      </w:r>
      <w:r w:rsidRPr="003916AC">
        <w:rPr>
          <w:rFonts w:ascii="Times New Roman" w:hAnsi="Times New Roman" w:cs="Times New Roman"/>
          <w:sz w:val="24"/>
          <w:szCs w:val="24"/>
        </w:rPr>
        <w:t xml:space="preserve"> Ústavní soud konstatoval, že zákon používá pojem „výherní hrací přístroj“ dvojznačně, a to v širším a užším smyslu. V  širším smyslu pod něj můžeme podřadit IVT, v užším smyslu nikoliv.</w:t>
      </w:r>
      <w:r w:rsidRPr="003916AC">
        <w:rPr>
          <w:rStyle w:val="Znakapoznpodarou"/>
          <w:rFonts w:ascii="Times New Roman" w:hAnsi="Times New Roman" w:cs="Times New Roman"/>
          <w:sz w:val="24"/>
          <w:szCs w:val="24"/>
        </w:rPr>
        <w:footnoteReference w:id="3"/>
      </w:r>
      <w:r w:rsidRPr="003916AC">
        <w:rPr>
          <w:rFonts w:ascii="Times New Roman" w:hAnsi="Times New Roman" w:cs="Times New Roman"/>
          <w:sz w:val="24"/>
          <w:szCs w:val="24"/>
        </w:rPr>
        <w:t xml:space="preserve"> V užším smyslu jsou tedy VHP a IVT dvěma typy hracích automatů, v tom širším můžeme chápat VHP jako označení hracích automatů vůbec, přičemž jedním z  jejich typů je IVT.</w:t>
      </w:r>
      <w:r w:rsidRPr="003916AC">
        <w:rPr>
          <w:rStyle w:val="Znakapoznpodarou"/>
          <w:rFonts w:ascii="Times New Roman" w:hAnsi="Times New Roman" w:cs="Times New Roman"/>
          <w:sz w:val="24"/>
          <w:szCs w:val="24"/>
        </w:rPr>
        <w:footnoteReference w:id="4"/>
      </w:r>
    </w:p>
    <w:p w:rsidR="003916AC" w:rsidRPr="003916AC" w:rsidRDefault="003916AC" w:rsidP="003916AC">
      <w:pPr>
        <w:spacing w:line="360" w:lineRule="auto"/>
        <w:jc w:val="both"/>
        <w:rPr>
          <w:rFonts w:ascii="Times New Roman" w:hAnsi="Times New Roman" w:cs="Times New Roman"/>
          <w:sz w:val="24"/>
          <w:szCs w:val="24"/>
        </w:rPr>
      </w:pPr>
      <w:r w:rsidRPr="003916AC">
        <w:rPr>
          <w:rFonts w:ascii="Times New Roman" w:hAnsi="Times New Roman" w:cs="Times New Roman"/>
          <w:sz w:val="24"/>
          <w:szCs w:val="24"/>
        </w:rPr>
        <w:tab/>
        <w:t>Ministerstvo financí ve statistice, v níž užívá VHP v užším smyslu, uvádí, že největší podíl z vložených částek do všech typů loterijních her tvoří právě IVT. V roce 2014 to bylo 42,5 % a celková suma činila téměř 58,7 miliónů Kč. U VHP to bylo 11,3 % a 15,6 miliónů Kč. Můžeme tedy říci, že v roce 2014 byly celkové vklady do hracích automatů zhruba 74,3 miliónů Kč, přičemž tato částka tvoří téměř 54 % všech financí vložených do loterijních her. Vklady do loterijních her každým rokem narůstají (oproti roku 2013 se jedná o téměř 12 %) a stejně tak stoupají u hracích automatů (u IVT činil nárůst cca 7 miliónů Kč).</w:t>
      </w:r>
      <w:r w:rsidRPr="003916AC">
        <w:rPr>
          <w:rStyle w:val="Znakapoznpodarou"/>
          <w:rFonts w:ascii="Times New Roman" w:hAnsi="Times New Roman" w:cs="Times New Roman"/>
          <w:sz w:val="24"/>
          <w:szCs w:val="24"/>
        </w:rPr>
        <w:t xml:space="preserve"> </w:t>
      </w:r>
      <w:r w:rsidRPr="003916AC">
        <w:rPr>
          <w:rStyle w:val="Znakapoznpodarou"/>
          <w:rFonts w:ascii="Times New Roman" w:hAnsi="Times New Roman" w:cs="Times New Roman"/>
          <w:sz w:val="24"/>
          <w:szCs w:val="24"/>
        </w:rPr>
        <w:footnoteReference w:id="5"/>
      </w:r>
      <w:r w:rsidRPr="003916AC">
        <w:rPr>
          <w:rFonts w:ascii="Times New Roman" w:hAnsi="Times New Roman" w:cs="Times New Roman"/>
          <w:sz w:val="24"/>
          <w:szCs w:val="24"/>
        </w:rPr>
        <w:t xml:space="preserve"> </w:t>
      </w:r>
    </w:p>
    <w:p w:rsidR="003916AC" w:rsidRPr="003916AC" w:rsidRDefault="003916AC" w:rsidP="003916AC">
      <w:pPr>
        <w:spacing w:line="360" w:lineRule="auto"/>
        <w:jc w:val="both"/>
        <w:rPr>
          <w:rFonts w:ascii="Times New Roman" w:hAnsi="Times New Roman" w:cs="Times New Roman"/>
          <w:sz w:val="24"/>
          <w:szCs w:val="24"/>
        </w:rPr>
      </w:pPr>
      <w:r w:rsidRPr="003916AC">
        <w:rPr>
          <w:rFonts w:ascii="Times New Roman" w:hAnsi="Times New Roman" w:cs="Times New Roman"/>
          <w:sz w:val="24"/>
          <w:szCs w:val="24"/>
        </w:rPr>
        <w:tab/>
        <w:t>Významným faktorem, jenž ovlivňuje množství financí vložených do hracích automatů, je závislost, která na nich vzniká. Z medicínského hlediska je patologické hráčství chápáno jako návyková nemoc, a to konkrétně jako jedna z nutkavých a impulzivní poruch (diagnóza F63).</w:t>
      </w:r>
      <w:r w:rsidRPr="003916AC">
        <w:rPr>
          <w:rStyle w:val="Znakapoznpodarou"/>
          <w:rFonts w:ascii="Times New Roman" w:hAnsi="Times New Roman" w:cs="Times New Roman"/>
          <w:sz w:val="24"/>
          <w:szCs w:val="24"/>
        </w:rPr>
        <w:footnoteReference w:id="6"/>
      </w:r>
      <w:r w:rsidRPr="003916AC">
        <w:rPr>
          <w:rFonts w:ascii="Times New Roman" w:hAnsi="Times New Roman" w:cs="Times New Roman"/>
          <w:sz w:val="24"/>
          <w:szCs w:val="24"/>
        </w:rPr>
        <w:t xml:space="preserve"> Mezi hlavní příznaky této nemoci patří potřeba hrát se stále větší částkou peněz; opakované neúspěšné snahy kontrolovat, přerušit nebo vzdát se hraní; neklid nebo podrážděnost při pokusu přerušit či vzdát se hraní a také ztráta přátel, práce nebo příležitosti ke vzdělání.</w:t>
      </w:r>
    </w:p>
    <w:p w:rsidR="003916AC" w:rsidRPr="003916AC" w:rsidRDefault="003916AC" w:rsidP="003916AC">
      <w:pPr>
        <w:spacing w:line="360" w:lineRule="auto"/>
        <w:jc w:val="both"/>
        <w:rPr>
          <w:rFonts w:ascii="Times New Roman" w:hAnsi="Times New Roman" w:cs="Times New Roman"/>
          <w:sz w:val="24"/>
          <w:szCs w:val="24"/>
        </w:rPr>
      </w:pPr>
      <w:r w:rsidRPr="003916AC">
        <w:rPr>
          <w:rFonts w:ascii="Times New Roman" w:hAnsi="Times New Roman" w:cs="Times New Roman"/>
          <w:sz w:val="24"/>
          <w:szCs w:val="24"/>
        </w:rPr>
        <w:lastRenderedPageBreak/>
        <w:tab/>
        <w:t>V ČR nemáme žádné aktuální studie, které by analyzovaly výskyt patologického hráčství v populaci. Studie z roku 2001 (Šerý) hovoří o 3 % populace a studie z roku 2005 (Nešpor a Csémy) o 0,5–1 %. Podle Petra Verosty</w:t>
      </w:r>
      <w:r w:rsidRPr="003916AC">
        <w:rPr>
          <w:rFonts w:ascii="Times New Roman" w:hAnsi="Times New Roman" w:cs="Times New Roman"/>
          <w:i/>
          <w:sz w:val="24"/>
          <w:szCs w:val="24"/>
        </w:rPr>
        <w:t xml:space="preserve"> </w:t>
      </w:r>
      <w:r w:rsidRPr="003916AC">
        <w:rPr>
          <w:rFonts w:ascii="Times New Roman" w:hAnsi="Times New Roman" w:cs="Times New Roman"/>
          <w:sz w:val="24"/>
          <w:szCs w:val="24"/>
        </w:rPr>
        <w:t>můžeme aplikovat na ČR indikátory evropského výzkumu počtu patologických hráčů, čímž dospějeme k hodnotám 0,49–5,5 %. Měly by však být ještě navýšeny vzhledem k vysoké dostupnosti hracích automatů v ČR oproti ostatním zemím Evropy.</w:t>
      </w:r>
      <w:r w:rsidRPr="003916AC">
        <w:rPr>
          <w:rStyle w:val="Znakapoznpodarou"/>
          <w:rFonts w:ascii="Times New Roman" w:hAnsi="Times New Roman" w:cs="Times New Roman"/>
          <w:sz w:val="24"/>
          <w:szCs w:val="24"/>
        </w:rPr>
        <w:t xml:space="preserve"> </w:t>
      </w:r>
      <w:r w:rsidRPr="003916AC">
        <w:rPr>
          <w:rStyle w:val="Znakapoznpodarou"/>
          <w:rFonts w:ascii="Times New Roman" w:hAnsi="Times New Roman" w:cs="Times New Roman"/>
          <w:sz w:val="24"/>
          <w:szCs w:val="24"/>
        </w:rPr>
        <w:footnoteReference w:id="7"/>
      </w:r>
      <w:r w:rsidRPr="003916AC">
        <w:rPr>
          <w:rFonts w:ascii="Times New Roman" w:hAnsi="Times New Roman" w:cs="Times New Roman"/>
          <w:sz w:val="24"/>
          <w:szCs w:val="24"/>
        </w:rPr>
        <w:t xml:space="preserve"> Studie tohoto autora pochází z roku 2011, a proto můžeme předpokládat, že jsou čísla ještě vyšší.</w:t>
      </w:r>
    </w:p>
    <w:p w:rsidR="003916AC" w:rsidRPr="0069360A" w:rsidRDefault="003916AC" w:rsidP="003916AC">
      <w:pPr>
        <w:spacing w:line="360" w:lineRule="auto"/>
        <w:jc w:val="both"/>
        <w:rPr>
          <w:rFonts w:ascii="Times New Roman" w:hAnsi="Times New Roman" w:cs="Times New Roman"/>
          <w:b/>
          <w:sz w:val="24"/>
          <w:szCs w:val="24"/>
          <w:u w:val="single"/>
        </w:rPr>
      </w:pPr>
      <w:r w:rsidRPr="0069360A">
        <w:rPr>
          <w:rFonts w:ascii="Times New Roman" w:hAnsi="Times New Roman" w:cs="Times New Roman"/>
          <w:b/>
          <w:sz w:val="24"/>
          <w:szCs w:val="24"/>
          <w:u w:val="single"/>
        </w:rPr>
        <w:t>Použité zdroje:</w:t>
      </w:r>
    </w:p>
    <w:p w:rsidR="003916AC" w:rsidRPr="009D0E36" w:rsidRDefault="003916AC" w:rsidP="003916AC">
      <w:pPr>
        <w:pStyle w:val="Odstavecseseznamem"/>
        <w:numPr>
          <w:ilvl w:val="0"/>
          <w:numId w:val="5"/>
        </w:numPr>
        <w:spacing w:after="0" w:line="360" w:lineRule="auto"/>
        <w:jc w:val="both"/>
        <w:rPr>
          <w:rFonts w:ascii="Times New Roman" w:hAnsi="Times New Roman" w:cs="Times New Roman"/>
          <w:sz w:val="24"/>
          <w:szCs w:val="24"/>
        </w:rPr>
      </w:pPr>
      <w:r w:rsidRPr="009D0E36">
        <w:rPr>
          <w:rFonts w:ascii="Times New Roman" w:hAnsi="Times New Roman" w:cs="Times New Roman"/>
          <w:sz w:val="24"/>
          <w:szCs w:val="24"/>
        </w:rPr>
        <w:t xml:space="preserve">Hodnocení a přehled výsledků provozování loterií a jiných podobných her za rok 2014, dostupné online z: </w:t>
      </w:r>
      <w:hyperlink r:id="rId28" w:history="1">
        <w:r w:rsidRPr="009D0E36">
          <w:rPr>
            <w:rStyle w:val="Hypertextovodkaz"/>
            <w:rFonts w:ascii="Times New Roman" w:hAnsi="Times New Roman" w:cs="Times New Roman"/>
            <w:color w:val="auto"/>
            <w:sz w:val="24"/>
            <w:szCs w:val="24"/>
            <w:u w:val="none"/>
          </w:rPr>
          <w:t>http://www.mfcr.cz/cs/soukromy-sektor/loterie-a-sazkove-hry/vysledky-z-provozovani-loterii/2014/hodnoceni-vysledku-provozovani-loterii-21720</w:t>
        </w:r>
      </w:hyperlink>
      <w:r w:rsidRPr="009D0E36">
        <w:rPr>
          <w:rFonts w:ascii="Times New Roman" w:hAnsi="Times New Roman" w:cs="Times New Roman"/>
          <w:sz w:val="24"/>
          <w:szCs w:val="24"/>
        </w:rPr>
        <w:t xml:space="preserve"> (29. 12. 2015).</w:t>
      </w:r>
    </w:p>
    <w:p w:rsidR="003916AC" w:rsidRPr="009D0E36" w:rsidRDefault="003916AC" w:rsidP="003916AC">
      <w:pPr>
        <w:pStyle w:val="Odstavecseseznamem"/>
        <w:numPr>
          <w:ilvl w:val="0"/>
          <w:numId w:val="5"/>
        </w:numPr>
        <w:spacing w:after="0" w:line="360" w:lineRule="auto"/>
        <w:jc w:val="both"/>
        <w:rPr>
          <w:rFonts w:ascii="Times New Roman" w:hAnsi="Times New Roman" w:cs="Times New Roman"/>
          <w:sz w:val="24"/>
          <w:szCs w:val="24"/>
        </w:rPr>
      </w:pPr>
      <w:r w:rsidRPr="009D0E36">
        <w:rPr>
          <w:rFonts w:ascii="Times New Roman" w:hAnsi="Times New Roman" w:cs="Times New Roman"/>
          <w:sz w:val="24"/>
          <w:szCs w:val="24"/>
        </w:rPr>
        <w:t xml:space="preserve">Judikatura související se zákonným zmocněním k vydávání obecně závazných vyhlášek regulujících provozování některých sázkových her, loterií a jiných podobných her na území obce; dostupné online z: </w:t>
      </w:r>
      <w:hyperlink r:id="rId29" w:history="1">
        <w:r w:rsidRPr="009D0E36">
          <w:rPr>
            <w:rStyle w:val="Hypertextovodkaz"/>
            <w:rFonts w:ascii="Times New Roman" w:hAnsi="Times New Roman" w:cs="Times New Roman"/>
            <w:color w:val="auto"/>
            <w:sz w:val="24"/>
            <w:szCs w:val="24"/>
            <w:u w:val="none"/>
          </w:rPr>
          <w:t>www.mvcr.cz/odk2/soubor/mm-15-16-6-judikatura.aspx</w:t>
        </w:r>
      </w:hyperlink>
      <w:r w:rsidRPr="009D0E36">
        <w:rPr>
          <w:rFonts w:ascii="Times New Roman" w:hAnsi="Times New Roman" w:cs="Times New Roman"/>
          <w:sz w:val="24"/>
          <w:szCs w:val="24"/>
        </w:rPr>
        <w:t xml:space="preserve"> (29. 12. 2015).</w:t>
      </w:r>
    </w:p>
    <w:p w:rsidR="003916AC" w:rsidRPr="009D0E36" w:rsidRDefault="003916AC" w:rsidP="003916AC">
      <w:pPr>
        <w:pStyle w:val="Odstavecseseznamem"/>
        <w:numPr>
          <w:ilvl w:val="0"/>
          <w:numId w:val="5"/>
        </w:numPr>
        <w:spacing w:after="0" w:line="360" w:lineRule="auto"/>
        <w:jc w:val="both"/>
        <w:rPr>
          <w:rFonts w:ascii="Times New Roman" w:hAnsi="Times New Roman" w:cs="Times New Roman"/>
          <w:sz w:val="24"/>
          <w:szCs w:val="24"/>
        </w:rPr>
      </w:pPr>
      <w:r w:rsidRPr="009D0E36">
        <w:rPr>
          <w:rFonts w:ascii="Times New Roman" w:hAnsi="Times New Roman" w:cs="Times New Roman"/>
          <w:sz w:val="24"/>
          <w:szCs w:val="24"/>
        </w:rPr>
        <w:t xml:space="preserve">Mezinárodní statistická klasifikace nemocí a přidružených zdravotních problémů (MKN-10), dostupné online z: </w:t>
      </w:r>
      <w:hyperlink r:id="rId30" w:history="1">
        <w:r w:rsidRPr="009D0E36">
          <w:rPr>
            <w:rStyle w:val="Hypertextovodkaz"/>
            <w:rFonts w:ascii="Times New Roman" w:hAnsi="Times New Roman" w:cs="Times New Roman"/>
            <w:color w:val="auto"/>
            <w:sz w:val="24"/>
            <w:szCs w:val="24"/>
            <w:u w:val="none"/>
          </w:rPr>
          <w:t>http://www.uzis.cz/katalog/klasifikace/mkn-mezinarodni-statisticka-klasifikace-nemoci-pridruzenych-zdravotnich-problemu</w:t>
        </w:r>
      </w:hyperlink>
      <w:r w:rsidRPr="009D0E36">
        <w:rPr>
          <w:rFonts w:ascii="Times New Roman" w:hAnsi="Times New Roman" w:cs="Times New Roman"/>
          <w:sz w:val="24"/>
          <w:szCs w:val="24"/>
        </w:rPr>
        <w:t xml:space="preserve"> (29. 12. 2015).</w:t>
      </w:r>
    </w:p>
    <w:p w:rsidR="003916AC" w:rsidRPr="009D0E36" w:rsidRDefault="003916AC" w:rsidP="003916AC">
      <w:pPr>
        <w:pStyle w:val="Odstavecseseznamem"/>
        <w:numPr>
          <w:ilvl w:val="0"/>
          <w:numId w:val="5"/>
        </w:numPr>
        <w:spacing w:after="0" w:line="360" w:lineRule="auto"/>
        <w:jc w:val="both"/>
        <w:rPr>
          <w:rFonts w:ascii="Times New Roman" w:hAnsi="Times New Roman" w:cs="Times New Roman"/>
          <w:sz w:val="24"/>
          <w:szCs w:val="24"/>
        </w:rPr>
      </w:pPr>
      <w:r w:rsidRPr="009D0E36">
        <w:rPr>
          <w:rFonts w:ascii="Times New Roman" w:hAnsi="Times New Roman" w:cs="Times New Roman"/>
          <w:sz w:val="24"/>
          <w:szCs w:val="24"/>
        </w:rPr>
        <w:t xml:space="preserve">Verosta, P., Patologické hráčství: souhrn faktů a aktuální situace v České republice, 2011, dostupné online z: </w:t>
      </w:r>
      <w:hyperlink r:id="rId31" w:history="1">
        <w:r w:rsidRPr="009D0E36">
          <w:rPr>
            <w:rStyle w:val="Hypertextovodkaz"/>
            <w:rFonts w:ascii="Times New Roman" w:hAnsi="Times New Roman" w:cs="Times New Roman"/>
            <w:color w:val="auto"/>
            <w:sz w:val="24"/>
            <w:szCs w:val="24"/>
            <w:u w:val="none"/>
          </w:rPr>
          <w:t>http://www.evropskezpravy.cz/soubory/dokumenty/patologicke-hracstvi-apa2011-704.pdf</w:t>
        </w:r>
      </w:hyperlink>
      <w:r w:rsidRPr="009D0E36">
        <w:rPr>
          <w:rFonts w:ascii="Times New Roman" w:hAnsi="Times New Roman" w:cs="Times New Roman"/>
          <w:sz w:val="24"/>
          <w:szCs w:val="24"/>
        </w:rPr>
        <w:t>.</w:t>
      </w:r>
    </w:p>
    <w:p w:rsidR="003916AC" w:rsidRPr="009D0E36" w:rsidRDefault="003916AC" w:rsidP="003916AC">
      <w:pPr>
        <w:pStyle w:val="Odstavecseseznamem"/>
        <w:numPr>
          <w:ilvl w:val="0"/>
          <w:numId w:val="5"/>
        </w:numPr>
        <w:spacing w:after="0" w:line="360" w:lineRule="auto"/>
        <w:jc w:val="both"/>
        <w:rPr>
          <w:rFonts w:ascii="Times New Roman" w:hAnsi="Times New Roman" w:cs="Times New Roman"/>
          <w:sz w:val="24"/>
          <w:szCs w:val="24"/>
        </w:rPr>
      </w:pPr>
      <w:r w:rsidRPr="009D0E36">
        <w:rPr>
          <w:rFonts w:ascii="Times New Roman" w:hAnsi="Times New Roman" w:cs="Times New Roman"/>
          <w:sz w:val="24"/>
          <w:szCs w:val="24"/>
        </w:rPr>
        <w:t>Zákon České národní rady o loteriích a jiných podobných hrách (202/1990 sb.).</w:t>
      </w:r>
    </w:p>
    <w:p w:rsidR="002B7CE1" w:rsidRDefault="002B7CE1" w:rsidP="002B7CE1">
      <w:pPr>
        <w:spacing w:after="0" w:line="360" w:lineRule="auto"/>
        <w:jc w:val="both"/>
        <w:rPr>
          <w:rFonts w:ascii="Times New Roman" w:hAnsi="Times New Roman" w:cs="Times New Roman"/>
          <w:sz w:val="24"/>
          <w:szCs w:val="24"/>
        </w:rPr>
      </w:pPr>
    </w:p>
    <w:p w:rsidR="002B7CE1" w:rsidRDefault="002B7CE1" w:rsidP="002B7CE1">
      <w:pPr>
        <w:spacing w:after="0" w:line="360" w:lineRule="auto"/>
        <w:jc w:val="both"/>
        <w:rPr>
          <w:rFonts w:ascii="Times New Roman" w:hAnsi="Times New Roman" w:cs="Times New Roman"/>
          <w:sz w:val="24"/>
          <w:szCs w:val="24"/>
        </w:rPr>
      </w:pPr>
    </w:p>
    <w:p w:rsidR="002B7CE1" w:rsidRDefault="002B7CE1" w:rsidP="002B7CE1">
      <w:pPr>
        <w:spacing w:after="0" w:line="360" w:lineRule="auto"/>
        <w:jc w:val="both"/>
        <w:rPr>
          <w:rFonts w:ascii="Times New Roman" w:hAnsi="Times New Roman" w:cs="Times New Roman"/>
          <w:sz w:val="24"/>
          <w:szCs w:val="24"/>
        </w:rPr>
      </w:pPr>
    </w:p>
    <w:p w:rsidR="002B7CE1" w:rsidRDefault="002B7CE1" w:rsidP="002B7CE1">
      <w:pPr>
        <w:spacing w:after="0" w:line="360" w:lineRule="auto"/>
        <w:jc w:val="both"/>
        <w:rPr>
          <w:rFonts w:ascii="Times New Roman" w:hAnsi="Times New Roman" w:cs="Times New Roman"/>
          <w:sz w:val="24"/>
          <w:szCs w:val="24"/>
        </w:rPr>
      </w:pPr>
    </w:p>
    <w:p w:rsidR="009D0E36" w:rsidRDefault="009D0E36" w:rsidP="002B7CE1">
      <w:pPr>
        <w:spacing w:after="0" w:line="360" w:lineRule="auto"/>
        <w:jc w:val="both"/>
        <w:rPr>
          <w:rFonts w:ascii="Times New Roman" w:hAnsi="Times New Roman" w:cs="Times New Roman"/>
          <w:sz w:val="24"/>
          <w:szCs w:val="24"/>
        </w:rPr>
      </w:pPr>
    </w:p>
    <w:p w:rsidR="002B7CE1" w:rsidRPr="0069360A" w:rsidRDefault="002B7CE1" w:rsidP="002B7CE1">
      <w:pPr>
        <w:spacing w:line="360" w:lineRule="auto"/>
        <w:jc w:val="both"/>
        <w:rPr>
          <w:rFonts w:ascii="Times New Roman" w:hAnsi="Times New Roman" w:cs="Times New Roman"/>
          <w:color w:val="FF0000"/>
          <w:sz w:val="24"/>
          <w:szCs w:val="24"/>
          <w:u w:val="single"/>
        </w:rPr>
      </w:pPr>
      <w:r w:rsidRPr="0069360A">
        <w:rPr>
          <w:rFonts w:ascii="Times New Roman" w:hAnsi="Times New Roman" w:cs="Times New Roman"/>
          <w:b/>
          <w:bCs/>
          <w:color w:val="FF0000"/>
          <w:sz w:val="24"/>
          <w:szCs w:val="24"/>
          <w:u w:val="single"/>
        </w:rPr>
        <w:lastRenderedPageBreak/>
        <w:t>Závislost na nakupování – oniománie</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 xml:space="preserve">Oniománie nebo také termín </w:t>
      </w:r>
      <w:r w:rsidRPr="002B7CE1">
        <w:rPr>
          <w:rFonts w:ascii="Times New Roman" w:hAnsi="Times New Roman" w:cs="Times New Roman"/>
          <w:b/>
          <w:sz w:val="24"/>
          <w:szCs w:val="24"/>
        </w:rPr>
        <w:t xml:space="preserve">shopaholismus, </w:t>
      </w:r>
      <w:r w:rsidRPr="002B7CE1">
        <w:rPr>
          <w:rFonts w:ascii="Times New Roman" w:hAnsi="Times New Roman" w:cs="Times New Roman"/>
          <w:sz w:val="24"/>
          <w:szCs w:val="24"/>
        </w:rPr>
        <w:t>je závislost na nakupování. Jedná se o neovladatelnou touhu nakupovat. Jedinec nakupuje buď zbytečně mnoho předmětů, nebo dokonce předměty, které</w:t>
      </w:r>
      <w:r>
        <w:rPr>
          <w:rFonts w:ascii="Times New Roman" w:hAnsi="Times New Roman" w:cs="Times New Roman"/>
          <w:sz w:val="24"/>
          <w:szCs w:val="24"/>
        </w:rPr>
        <w:t xml:space="preserve"> </w:t>
      </w:r>
      <w:r w:rsidRPr="002B7CE1">
        <w:rPr>
          <w:rFonts w:ascii="Times New Roman" w:hAnsi="Times New Roman" w:cs="Times New Roman"/>
          <w:sz w:val="24"/>
          <w:szCs w:val="24"/>
        </w:rPr>
        <w:t>nepotřebuje. Doma je skladuje a nepoužívá je.</w:t>
      </w:r>
    </w:p>
    <w:p w:rsid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Nakupování probíhá nejen v kamenných obchodech, ale také</w:t>
      </w:r>
      <w:r>
        <w:rPr>
          <w:rFonts w:ascii="Times New Roman" w:hAnsi="Times New Roman" w:cs="Times New Roman"/>
          <w:sz w:val="24"/>
          <w:szCs w:val="24"/>
        </w:rPr>
        <w:t xml:space="preserve"> prostřednictvím Internetu. Ženy, k</w:t>
      </w:r>
      <w:r w:rsidRPr="002B7CE1">
        <w:rPr>
          <w:rFonts w:ascii="Times New Roman" w:hAnsi="Times New Roman" w:cs="Times New Roman"/>
          <w:sz w:val="24"/>
          <w:szCs w:val="24"/>
        </w:rPr>
        <w:t>teré trpí touto poruchou</w:t>
      </w:r>
      <w:r>
        <w:rPr>
          <w:rFonts w:ascii="Times New Roman" w:hAnsi="Times New Roman" w:cs="Times New Roman"/>
          <w:sz w:val="24"/>
          <w:szCs w:val="24"/>
        </w:rPr>
        <w:t>,</w:t>
      </w:r>
      <w:r w:rsidRPr="002B7CE1">
        <w:rPr>
          <w:rFonts w:ascii="Times New Roman" w:hAnsi="Times New Roman" w:cs="Times New Roman"/>
          <w:sz w:val="24"/>
          <w:szCs w:val="24"/>
        </w:rPr>
        <w:t xml:space="preserve"> tvoří asi 80 procent. Mají více volného času a nakupují hlavně oblečení, kosmetiku, kabelky apod. Muži jsou v menšině a nakupují především počítače, sportovní vybavení, elektroniku apod.</w:t>
      </w:r>
    </w:p>
    <w:p w:rsidR="002B7CE1" w:rsidRPr="002B7CE1" w:rsidRDefault="002B7CE1" w:rsidP="002B7CE1">
      <w:pPr>
        <w:spacing w:line="360" w:lineRule="auto"/>
        <w:jc w:val="both"/>
        <w:rPr>
          <w:rFonts w:ascii="Times New Roman" w:hAnsi="Times New Roman" w:cs="Times New Roman"/>
          <w:sz w:val="24"/>
          <w:szCs w:val="24"/>
        </w:rPr>
      </w:pPr>
    </w:p>
    <w:p w:rsidR="002B7CE1" w:rsidRPr="002B7CE1" w:rsidRDefault="002B7CE1" w:rsidP="002B7CE1">
      <w:pPr>
        <w:spacing w:line="360" w:lineRule="auto"/>
        <w:jc w:val="both"/>
        <w:rPr>
          <w:rFonts w:ascii="Times New Roman" w:hAnsi="Times New Roman" w:cs="Times New Roman"/>
          <w:b/>
          <w:sz w:val="24"/>
          <w:szCs w:val="24"/>
          <w:u w:val="single"/>
        </w:rPr>
      </w:pPr>
      <w:r w:rsidRPr="002B7CE1">
        <w:rPr>
          <w:rFonts w:ascii="Times New Roman" w:hAnsi="Times New Roman" w:cs="Times New Roman"/>
          <w:b/>
          <w:sz w:val="24"/>
          <w:szCs w:val="24"/>
          <w:u w:val="single"/>
        </w:rPr>
        <w:t>Charakteristika patologického nakupování</w:t>
      </w:r>
    </w:p>
    <w:p w:rsid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 xml:space="preserve">Pro patologické nakupování je charakteristické nutkání a silná touha nakupovat a </w:t>
      </w:r>
      <w:r w:rsidRPr="002B7CE1">
        <w:rPr>
          <w:rFonts w:ascii="Times New Roman" w:hAnsi="Times New Roman" w:cs="Times New Roman"/>
          <w:b/>
          <w:sz w:val="24"/>
          <w:szCs w:val="24"/>
        </w:rPr>
        <w:t>tzv. tahy.</w:t>
      </w:r>
      <w:r w:rsidRPr="002B7CE1">
        <w:rPr>
          <w:rFonts w:ascii="Times New Roman" w:hAnsi="Times New Roman" w:cs="Times New Roman"/>
          <w:sz w:val="24"/>
          <w:szCs w:val="24"/>
        </w:rPr>
        <w:t xml:space="preserve"> Mezi</w:t>
      </w:r>
      <w:r>
        <w:rPr>
          <w:rFonts w:ascii="Times New Roman" w:hAnsi="Times New Roman" w:cs="Times New Roman"/>
          <w:sz w:val="24"/>
          <w:szCs w:val="24"/>
        </w:rPr>
        <w:t xml:space="preserve"> </w:t>
      </w:r>
      <w:r w:rsidRPr="002B7CE1">
        <w:rPr>
          <w:rFonts w:ascii="Times New Roman" w:hAnsi="Times New Roman" w:cs="Times New Roman"/>
          <w:sz w:val="24"/>
          <w:szCs w:val="24"/>
        </w:rPr>
        <w:t>jednotlivými „tahy“ jsou přestávky, a to v rozpětí od několika dní, týdnů, případně i delší.“(Pokorný, 2003)</w:t>
      </w:r>
      <w:r>
        <w:rPr>
          <w:rFonts w:ascii="Times New Roman" w:hAnsi="Times New Roman" w:cs="Times New Roman"/>
          <w:sz w:val="24"/>
          <w:szCs w:val="24"/>
        </w:rPr>
        <w:t xml:space="preserve"> </w:t>
      </w:r>
      <w:r w:rsidRPr="002B7CE1">
        <w:rPr>
          <w:rFonts w:ascii="Times New Roman" w:hAnsi="Times New Roman" w:cs="Times New Roman"/>
          <w:sz w:val="24"/>
          <w:szCs w:val="24"/>
        </w:rPr>
        <w:t>Takové patologické nákupní tahy vedou často k finančním problémům a zadlužení. Patologicky nakupující člověk navštěvuje obchody,</w:t>
      </w:r>
      <w:r>
        <w:rPr>
          <w:rFonts w:ascii="Times New Roman" w:hAnsi="Times New Roman" w:cs="Times New Roman"/>
          <w:sz w:val="24"/>
          <w:szCs w:val="24"/>
        </w:rPr>
        <w:t xml:space="preserve"> aniž by věděl, c</w:t>
      </w:r>
      <w:r w:rsidRPr="002B7CE1">
        <w:rPr>
          <w:rFonts w:ascii="Times New Roman" w:hAnsi="Times New Roman" w:cs="Times New Roman"/>
          <w:sz w:val="24"/>
          <w:szCs w:val="24"/>
        </w:rPr>
        <w:t xml:space="preserve">o chce koupit a zda to, co kupuje, </w:t>
      </w:r>
      <w:r>
        <w:rPr>
          <w:rFonts w:ascii="Times New Roman" w:hAnsi="Times New Roman" w:cs="Times New Roman"/>
          <w:sz w:val="24"/>
          <w:szCs w:val="24"/>
        </w:rPr>
        <w:t xml:space="preserve">také </w:t>
      </w:r>
      <w:r w:rsidRPr="002B7CE1">
        <w:rPr>
          <w:rFonts w:ascii="Times New Roman" w:hAnsi="Times New Roman" w:cs="Times New Roman"/>
          <w:sz w:val="24"/>
          <w:szCs w:val="24"/>
        </w:rPr>
        <w:t>potřebuje.</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Shopaholik ztrácí schopnost uvážlivé a smysluplné formy pořizování věcí. Uspokojení z nakoupeného předmětu v něm nejprve způsobuje uklidnění a následně pokles úzkosti. Poté se u něj</w:t>
      </w:r>
      <w:r>
        <w:rPr>
          <w:rFonts w:ascii="Times New Roman" w:hAnsi="Times New Roman" w:cs="Times New Roman"/>
          <w:sz w:val="24"/>
          <w:szCs w:val="24"/>
        </w:rPr>
        <w:t xml:space="preserve"> </w:t>
      </w:r>
      <w:r w:rsidRPr="002B7CE1">
        <w:rPr>
          <w:rFonts w:ascii="Times New Roman" w:hAnsi="Times New Roman" w:cs="Times New Roman"/>
          <w:sz w:val="24"/>
          <w:szCs w:val="24"/>
        </w:rPr>
        <w:t>začnou objevovat pocity viny, hněvu, smutku či apatie. Zboží, které shopaholici nakoupí, někam ukládají, schovávají, jelikož je nepotřebují. ( Pokorný.2003)</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V dnešní době díky velkým nákupním střediskům, která mají velmi dobře propracovanou psychologii prodeje a vědí jak upoutat pozornost lidí</w:t>
      </w:r>
      <w:r>
        <w:rPr>
          <w:rFonts w:ascii="Times New Roman" w:hAnsi="Times New Roman" w:cs="Times New Roman"/>
          <w:sz w:val="24"/>
          <w:szCs w:val="24"/>
        </w:rPr>
        <w:t>, (</w:t>
      </w:r>
      <w:r w:rsidRPr="002B7CE1">
        <w:rPr>
          <w:rFonts w:ascii="Times New Roman" w:hAnsi="Times New Roman" w:cs="Times New Roman"/>
          <w:sz w:val="24"/>
          <w:szCs w:val="24"/>
        </w:rPr>
        <w:t>např. velké slevy, umístě</w:t>
      </w:r>
      <w:r>
        <w:rPr>
          <w:rFonts w:ascii="Times New Roman" w:hAnsi="Times New Roman" w:cs="Times New Roman"/>
          <w:sz w:val="24"/>
          <w:szCs w:val="24"/>
        </w:rPr>
        <w:t xml:space="preserve">ní zboží, velké nákupní vozíky, </w:t>
      </w:r>
      <w:r w:rsidRPr="002B7CE1">
        <w:rPr>
          <w:rFonts w:ascii="Times New Roman" w:hAnsi="Times New Roman" w:cs="Times New Roman"/>
          <w:sz w:val="24"/>
          <w:szCs w:val="24"/>
        </w:rPr>
        <w:t>sezonní výprodej</w:t>
      </w:r>
      <w:r>
        <w:rPr>
          <w:rFonts w:ascii="Times New Roman" w:hAnsi="Times New Roman" w:cs="Times New Roman"/>
          <w:sz w:val="24"/>
          <w:szCs w:val="24"/>
        </w:rPr>
        <w:t xml:space="preserve">e a jiné) dokáží z návštěvníků </w:t>
      </w:r>
      <w:r w:rsidRPr="002B7CE1">
        <w:rPr>
          <w:rFonts w:ascii="Times New Roman" w:hAnsi="Times New Roman" w:cs="Times New Roman"/>
          <w:sz w:val="24"/>
          <w:szCs w:val="24"/>
        </w:rPr>
        <w:t>vylákat mnoho finančních prostředků i přesto, že lidé šli koupit zcela něco jiného a neměli v úmyslu tolik peněz utratit.</w:t>
      </w:r>
    </w:p>
    <w:p w:rsidR="002B7CE1" w:rsidRPr="002B7CE1" w:rsidRDefault="002B7CE1" w:rsidP="002B7CE1">
      <w:pPr>
        <w:spacing w:line="360" w:lineRule="auto"/>
        <w:jc w:val="both"/>
        <w:rPr>
          <w:rFonts w:ascii="Times New Roman" w:hAnsi="Times New Roman" w:cs="Times New Roman"/>
          <w:sz w:val="24"/>
          <w:szCs w:val="24"/>
        </w:rPr>
      </w:pPr>
    </w:p>
    <w:p w:rsidR="002B7CE1" w:rsidRPr="002B7CE1" w:rsidRDefault="002B7CE1" w:rsidP="002B7CE1">
      <w:pPr>
        <w:spacing w:line="360" w:lineRule="auto"/>
        <w:jc w:val="both"/>
        <w:rPr>
          <w:rFonts w:ascii="Times New Roman" w:hAnsi="Times New Roman" w:cs="Times New Roman"/>
          <w:b/>
          <w:sz w:val="24"/>
          <w:szCs w:val="24"/>
          <w:u w:val="single"/>
        </w:rPr>
      </w:pPr>
      <w:r w:rsidRPr="002B7CE1">
        <w:rPr>
          <w:rFonts w:ascii="Times New Roman" w:hAnsi="Times New Roman" w:cs="Times New Roman"/>
          <w:b/>
          <w:sz w:val="24"/>
          <w:szCs w:val="24"/>
          <w:u w:val="single"/>
        </w:rPr>
        <w:t>Varovné signály indikující začínající oniománii (Sekot, 2010)</w:t>
      </w:r>
    </w:p>
    <w:p w:rsidR="002B7CE1" w:rsidRPr="002B7CE1" w:rsidRDefault="002B7CE1" w:rsidP="002B7CE1">
      <w:pPr>
        <w:widowControl w:val="0"/>
        <w:numPr>
          <w:ilvl w:val="0"/>
          <w:numId w:val="6"/>
        </w:numPr>
        <w:suppressAutoHyphens/>
        <w:spacing w:after="0" w:line="360" w:lineRule="auto"/>
        <w:jc w:val="both"/>
        <w:rPr>
          <w:rFonts w:ascii="Times New Roman" w:hAnsi="Times New Roman" w:cs="Times New Roman"/>
          <w:sz w:val="24"/>
          <w:szCs w:val="24"/>
        </w:rPr>
      </w:pPr>
      <w:r w:rsidRPr="002B7CE1">
        <w:rPr>
          <w:rFonts w:ascii="Times New Roman" w:hAnsi="Times New Roman" w:cs="Times New Roman"/>
          <w:sz w:val="24"/>
          <w:szCs w:val="24"/>
        </w:rPr>
        <w:t>Nepřirozeně pečlivá, až úzkostná příprava na nakupování, kdy se člověk stará například i o to, jaké oblečení si na nákupy vezme.</w:t>
      </w:r>
    </w:p>
    <w:p w:rsidR="002B7CE1" w:rsidRPr="002B7CE1" w:rsidRDefault="002B7CE1" w:rsidP="002B7CE1">
      <w:pPr>
        <w:widowControl w:val="0"/>
        <w:numPr>
          <w:ilvl w:val="0"/>
          <w:numId w:val="6"/>
        </w:numPr>
        <w:suppressAutoHyphens/>
        <w:spacing w:after="0" w:line="360" w:lineRule="auto"/>
        <w:jc w:val="both"/>
        <w:rPr>
          <w:rFonts w:ascii="Times New Roman" w:hAnsi="Times New Roman" w:cs="Times New Roman"/>
          <w:sz w:val="24"/>
          <w:szCs w:val="24"/>
        </w:rPr>
      </w:pPr>
      <w:r w:rsidRPr="002B7CE1">
        <w:rPr>
          <w:rFonts w:ascii="Times New Roman" w:hAnsi="Times New Roman" w:cs="Times New Roman"/>
          <w:sz w:val="24"/>
          <w:szCs w:val="24"/>
        </w:rPr>
        <w:t>Neschopnost odolat slevám a nejrůznějším výprodejům. Po počáteční euforii z nákupu přicházejí pocity zklamání a provinění.</w:t>
      </w:r>
    </w:p>
    <w:p w:rsidR="002B7CE1" w:rsidRPr="002B7CE1" w:rsidRDefault="002B7CE1" w:rsidP="002B7CE1">
      <w:pPr>
        <w:widowControl w:val="0"/>
        <w:numPr>
          <w:ilvl w:val="0"/>
          <w:numId w:val="6"/>
        </w:numPr>
        <w:suppressAutoHyphens/>
        <w:spacing w:after="0" w:line="360" w:lineRule="auto"/>
        <w:jc w:val="both"/>
        <w:rPr>
          <w:rFonts w:ascii="Times New Roman" w:hAnsi="Times New Roman" w:cs="Times New Roman"/>
          <w:sz w:val="24"/>
          <w:szCs w:val="24"/>
        </w:rPr>
      </w:pPr>
      <w:r w:rsidRPr="002B7CE1">
        <w:rPr>
          <w:rFonts w:ascii="Times New Roman" w:hAnsi="Times New Roman" w:cs="Times New Roman"/>
          <w:sz w:val="24"/>
          <w:szCs w:val="24"/>
        </w:rPr>
        <w:lastRenderedPageBreak/>
        <w:t>Samotný nákup, tedy vybírání zboží v regálech a vkládání do vozíku, je doprovázen intenzivním nadšením  a radostí, která se někdy může přibližovat i sexuálnímu vzrušení.</w:t>
      </w:r>
    </w:p>
    <w:p w:rsidR="002B7CE1" w:rsidRPr="002B7CE1" w:rsidRDefault="002B7CE1" w:rsidP="002B7CE1">
      <w:pPr>
        <w:widowControl w:val="0"/>
        <w:numPr>
          <w:ilvl w:val="0"/>
          <w:numId w:val="6"/>
        </w:numPr>
        <w:suppressAutoHyphens/>
        <w:spacing w:after="0" w:line="360" w:lineRule="auto"/>
        <w:jc w:val="both"/>
        <w:rPr>
          <w:rFonts w:ascii="Times New Roman" w:hAnsi="Times New Roman" w:cs="Times New Roman"/>
          <w:sz w:val="24"/>
          <w:szCs w:val="24"/>
        </w:rPr>
      </w:pPr>
      <w:r w:rsidRPr="002B7CE1">
        <w:rPr>
          <w:rFonts w:ascii="Times New Roman" w:hAnsi="Times New Roman" w:cs="Times New Roman"/>
          <w:sz w:val="24"/>
          <w:szCs w:val="24"/>
        </w:rPr>
        <w:t>Člověk nakupuje zboží, které v té chvíli ani nepotřebuje, jeho pořízení neplánoval a nemá na to ani vyhrazenou částku v rozpočtu.</w:t>
      </w:r>
    </w:p>
    <w:p w:rsidR="002B7CE1" w:rsidRPr="002B7CE1" w:rsidRDefault="002B7CE1" w:rsidP="002B7CE1">
      <w:pPr>
        <w:widowControl w:val="0"/>
        <w:numPr>
          <w:ilvl w:val="0"/>
          <w:numId w:val="6"/>
        </w:numPr>
        <w:suppressAutoHyphens/>
        <w:spacing w:after="0" w:line="360" w:lineRule="auto"/>
        <w:jc w:val="both"/>
        <w:rPr>
          <w:rFonts w:ascii="Times New Roman" w:hAnsi="Times New Roman" w:cs="Times New Roman"/>
          <w:sz w:val="24"/>
          <w:szCs w:val="24"/>
        </w:rPr>
      </w:pPr>
      <w:r w:rsidRPr="002B7CE1">
        <w:rPr>
          <w:rFonts w:ascii="Times New Roman" w:hAnsi="Times New Roman" w:cs="Times New Roman"/>
          <w:sz w:val="24"/>
          <w:szCs w:val="24"/>
        </w:rPr>
        <w:t>Nejčastěji nakupovaným zbožím oniomaniaků bývá nepřiměřené množství potravin, bot, šperků, a kosmetiky, ale také elektroniky, vybavení k autům a k počítačům.</w:t>
      </w:r>
    </w:p>
    <w:p w:rsidR="002B7CE1" w:rsidRPr="002B7CE1" w:rsidRDefault="002B7CE1" w:rsidP="002B7CE1">
      <w:pPr>
        <w:widowControl w:val="0"/>
        <w:numPr>
          <w:ilvl w:val="0"/>
          <w:numId w:val="6"/>
        </w:numPr>
        <w:suppressAutoHyphens/>
        <w:spacing w:after="0" w:line="360" w:lineRule="auto"/>
        <w:jc w:val="both"/>
        <w:rPr>
          <w:rFonts w:ascii="Times New Roman" w:hAnsi="Times New Roman" w:cs="Times New Roman"/>
          <w:sz w:val="24"/>
          <w:szCs w:val="24"/>
        </w:rPr>
      </w:pPr>
      <w:r w:rsidRPr="002B7CE1">
        <w:rPr>
          <w:rFonts w:ascii="Times New Roman" w:hAnsi="Times New Roman" w:cs="Times New Roman"/>
          <w:sz w:val="24"/>
          <w:szCs w:val="24"/>
        </w:rPr>
        <w:t>Omniomanický člověk rád nakupuje obřadně. Pokud se k němu přidá někdo, kdo jeho vášeň nesdílí, považuje to za nepříjemné narušení.</w:t>
      </w:r>
    </w:p>
    <w:p w:rsidR="002B7CE1" w:rsidRPr="002B7CE1" w:rsidRDefault="002B7CE1" w:rsidP="002B7CE1">
      <w:pPr>
        <w:spacing w:line="360" w:lineRule="auto"/>
        <w:jc w:val="both"/>
        <w:rPr>
          <w:rFonts w:ascii="Times New Roman" w:hAnsi="Times New Roman" w:cs="Times New Roman"/>
          <w:sz w:val="24"/>
          <w:szCs w:val="24"/>
        </w:rPr>
      </w:pPr>
    </w:p>
    <w:p w:rsidR="002B7CE1" w:rsidRPr="002B7CE1" w:rsidRDefault="002B7CE1" w:rsidP="002B7CE1">
      <w:pPr>
        <w:spacing w:line="360" w:lineRule="auto"/>
        <w:jc w:val="both"/>
        <w:rPr>
          <w:rFonts w:ascii="Times New Roman" w:hAnsi="Times New Roman" w:cs="Times New Roman"/>
          <w:b/>
          <w:sz w:val="24"/>
          <w:szCs w:val="24"/>
          <w:u w:val="single"/>
        </w:rPr>
      </w:pPr>
      <w:r w:rsidRPr="002B7CE1">
        <w:rPr>
          <w:rFonts w:ascii="Times New Roman" w:hAnsi="Times New Roman" w:cs="Times New Roman"/>
          <w:b/>
          <w:sz w:val="24"/>
          <w:szCs w:val="24"/>
          <w:u w:val="single"/>
        </w:rPr>
        <w:t>Ohrožující faktory</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„Psychologové uvažují o některých faktorech, které mohou náchylnost k chorobnému nakupování zesilovat. Tak se uvažuje o velkém rozporu mezi tím, jak se člověk vnímá a jak by se chtěl vnímat (rozpor mezi reálným a ideálním).“ (Nešpor, 2007)</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Pokud má muž nízké sebevědomí, nebo si není jistý svou mužskou rolí, může si tyto nedostatky kompenzovat např. nakupováním výrazně mužských pře</w:t>
      </w:r>
      <w:r>
        <w:rPr>
          <w:rFonts w:ascii="Times New Roman" w:hAnsi="Times New Roman" w:cs="Times New Roman"/>
          <w:sz w:val="24"/>
          <w:szCs w:val="24"/>
        </w:rPr>
        <w:t>d</w:t>
      </w:r>
      <w:r w:rsidRPr="002B7CE1">
        <w:rPr>
          <w:rFonts w:ascii="Times New Roman" w:hAnsi="Times New Roman" w:cs="Times New Roman"/>
          <w:sz w:val="24"/>
          <w:szCs w:val="24"/>
        </w:rPr>
        <w:t>mětů</w:t>
      </w:r>
      <w:r>
        <w:rPr>
          <w:rFonts w:ascii="Times New Roman" w:hAnsi="Times New Roman" w:cs="Times New Roman"/>
          <w:sz w:val="24"/>
          <w:szCs w:val="24"/>
        </w:rPr>
        <w:t>,</w:t>
      </w:r>
      <w:r w:rsidRPr="002B7CE1">
        <w:rPr>
          <w:rFonts w:ascii="Times New Roman" w:hAnsi="Times New Roman" w:cs="Times New Roman"/>
          <w:sz w:val="24"/>
          <w:szCs w:val="24"/>
        </w:rPr>
        <w:t xml:space="preserve"> jako jsou zbraně, elektronika, auta atd. Ženy nejvíce peněz utrácejí za věci, které souvisí s jejich sebeobrazem </w:t>
      </w:r>
      <w:r>
        <w:rPr>
          <w:rFonts w:ascii="Times New Roman" w:hAnsi="Times New Roman" w:cs="Times New Roman"/>
          <w:sz w:val="24"/>
          <w:szCs w:val="24"/>
        </w:rPr>
        <w:t xml:space="preserve">např. kosmetika, oblečení, boty, </w:t>
      </w:r>
      <w:r w:rsidRPr="002B7CE1">
        <w:rPr>
          <w:rFonts w:ascii="Times New Roman" w:hAnsi="Times New Roman" w:cs="Times New Roman"/>
          <w:sz w:val="24"/>
          <w:szCs w:val="24"/>
        </w:rPr>
        <w:t>šperky atd.</w:t>
      </w:r>
    </w:p>
    <w:p w:rsidR="002B7CE1" w:rsidRPr="002B7CE1" w:rsidRDefault="002B7CE1" w:rsidP="002B7CE1">
      <w:pPr>
        <w:spacing w:line="360" w:lineRule="auto"/>
        <w:jc w:val="both"/>
        <w:rPr>
          <w:rFonts w:ascii="Times New Roman" w:hAnsi="Times New Roman" w:cs="Times New Roman"/>
          <w:sz w:val="24"/>
          <w:szCs w:val="24"/>
        </w:rPr>
      </w:pPr>
    </w:p>
    <w:p w:rsidR="002B7CE1" w:rsidRPr="002B7CE1" w:rsidRDefault="002B7CE1" w:rsidP="002B7CE1">
      <w:pPr>
        <w:spacing w:line="360" w:lineRule="auto"/>
        <w:jc w:val="both"/>
        <w:rPr>
          <w:rFonts w:ascii="Times New Roman" w:hAnsi="Times New Roman" w:cs="Times New Roman"/>
          <w:b/>
          <w:sz w:val="24"/>
          <w:szCs w:val="24"/>
          <w:u w:val="single"/>
        </w:rPr>
      </w:pPr>
      <w:r w:rsidRPr="002B7CE1">
        <w:rPr>
          <w:rFonts w:ascii="Times New Roman" w:hAnsi="Times New Roman" w:cs="Times New Roman"/>
          <w:b/>
          <w:sz w:val="24"/>
          <w:szCs w:val="24"/>
          <w:u w:val="single"/>
        </w:rPr>
        <w:t>Léčba</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U léčby pato</w:t>
      </w:r>
      <w:r>
        <w:rPr>
          <w:rFonts w:ascii="Times New Roman" w:hAnsi="Times New Roman" w:cs="Times New Roman"/>
          <w:sz w:val="24"/>
          <w:szCs w:val="24"/>
        </w:rPr>
        <w:t xml:space="preserve">logického nakupování, je potřebné, </w:t>
      </w:r>
      <w:r w:rsidRPr="002B7CE1">
        <w:rPr>
          <w:rFonts w:ascii="Times New Roman" w:hAnsi="Times New Roman" w:cs="Times New Roman"/>
          <w:sz w:val="24"/>
          <w:szCs w:val="24"/>
        </w:rPr>
        <w:t>stejně jako u jiných závislostí nejprve zjistit a popsat spouštěče návykového</w:t>
      </w:r>
      <w:r>
        <w:rPr>
          <w:rFonts w:ascii="Times New Roman" w:hAnsi="Times New Roman" w:cs="Times New Roman"/>
          <w:sz w:val="24"/>
          <w:szCs w:val="24"/>
        </w:rPr>
        <w:t xml:space="preserve"> </w:t>
      </w:r>
      <w:r w:rsidRPr="002B7CE1">
        <w:rPr>
          <w:rFonts w:ascii="Times New Roman" w:hAnsi="Times New Roman" w:cs="Times New Roman"/>
          <w:sz w:val="24"/>
          <w:szCs w:val="24"/>
        </w:rPr>
        <w:t>chování a následně hledat cesty, jak přerušit chod myšlenek, chování, emocí, které vedou k návykovému chování. Zde se využívají různé postupy zaměřené n</w:t>
      </w:r>
      <w:r>
        <w:rPr>
          <w:rFonts w:ascii="Times New Roman" w:hAnsi="Times New Roman" w:cs="Times New Roman"/>
          <w:sz w:val="24"/>
          <w:szCs w:val="24"/>
        </w:rPr>
        <w:t>a sebeovládání. Také je velmi dů</w:t>
      </w:r>
      <w:r w:rsidRPr="002B7CE1">
        <w:rPr>
          <w:rFonts w:ascii="Times New Roman" w:hAnsi="Times New Roman" w:cs="Times New Roman"/>
          <w:sz w:val="24"/>
          <w:szCs w:val="24"/>
        </w:rPr>
        <w:t xml:space="preserve">ležité zaměřit se na posilování sebevědomí. Další hlavní a dlouhodobou léčbou se stává psychoterapie, kdy se pacient znovu učí zacházet s penězi a postupně je vystavován </w:t>
      </w:r>
      <w:r>
        <w:rPr>
          <w:rFonts w:ascii="Times New Roman" w:hAnsi="Times New Roman" w:cs="Times New Roman"/>
          <w:sz w:val="24"/>
          <w:szCs w:val="24"/>
        </w:rPr>
        <w:t>rizikovým situacím (např. návště</w:t>
      </w:r>
      <w:r w:rsidRPr="002B7CE1">
        <w:rPr>
          <w:rFonts w:ascii="Times New Roman" w:hAnsi="Times New Roman" w:cs="Times New Roman"/>
          <w:sz w:val="24"/>
          <w:szCs w:val="24"/>
        </w:rPr>
        <w:t>vy velkoobchodů), dokud si není jistý, že to zvládne. Také relaxační techniky mohou pomoci jak zvládat stres a úzkost.</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Další nedílnou součástí léčby je vytvoření realistického splátkov</w:t>
      </w:r>
      <w:r>
        <w:rPr>
          <w:rFonts w:ascii="Times New Roman" w:hAnsi="Times New Roman" w:cs="Times New Roman"/>
          <w:sz w:val="24"/>
          <w:szCs w:val="24"/>
        </w:rPr>
        <w:t>ého kalendáře, který pomáhá zvlá</w:t>
      </w:r>
      <w:r w:rsidRPr="002B7CE1">
        <w:rPr>
          <w:rFonts w:ascii="Times New Roman" w:hAnsi="Times New Roman" w:cs="Times New Roman"/>
          <w:sz w:val="24"/>
          <w:szCs w:val="24"/>
        </w:rPr>
        <w:t>dnout finanční problémy a</w:t>
      </w:r>
      <w:r>
        <w:rPr>
          <w:rFonts w:ascii="Times New Roman" w:hAnsi="Times New Roman" w:cs="Times New Roman"/>
          <w:sz w:val="24"/>
          <w:szCs w:val="24"/>
        </w:rPr>
        <w:t xml:space="preserve"> splácení dluhů, do nichž se mohl shopaholik dostat vinou své závislosti.</w:t>
      </w:r>
      <w:r w:rsidR="005903E7">
        <w:rPr>
          <w:rFonts w:ascii="Times New Roman" w:hAnsi="Times New Roman" w:cs="Times New Roman"/>
          <w:sz w:val="24"/>
          <w:szCs w:val="24"/>
        </w:rPr>
        <w:t xml:space="preserve"> (</w:t>
      </w:r>
      <w:r w:rsidRPr="002B7CE1">
        <w:rPr>
          <w:rFonts w:ascii="Times New Roman" w:hAnsi="Times New Roman" w:cs="Times New Roman"/>
          <w:sz w:val="24"/>
          <w:szCs w:val="24"/>
        </w:rPr>
        <w:t>Nešpor, 2007)</w:t>
      </w:r>
    </w:p>
    <w:p w:rsidR="002B7CE1" w:rsidRPr="002B7CE1" w:rsidRDefault="002B7CE1" w:rsidP="002B7CE1">
      <w:pPr>
        <w:spacing w:line="360" w:lineRule="auto"/>
        <w:jc w:val="both"/>
        <w:rPr>
          <w:rFonts w:ascii="Times New Roman" w:hAnsi="Times New Roman" w:cs="Times New Roman"/>
          <w:b/>
          <w:sz w:val="24"/>
          <w:szCs w:val="24"/>
          <w:u w:val="single"/>
        </w:rPr>
      </w:pPr>
      <w:r w:rsidRPr="002B7CE1">
        <w:rPr>
          <w:rFonts w:ascii="Times New Roman" w:hAnsi="Times New Roman" w:cs="Times New Roman"/>
          <w:b/>
          <w:sz w:val="24"/>
          <w:szCs w:val="24"/>
          <w:u w:val="single"/>
        </w:rPr>
        <w:lastRenderedPageBreak/>
        <w:t>Literatura a zdroje</w:t>
      </w:r>
    </w:p>
    <w:p w:rsidR="002B7CE1" w:rsidRPr="002B7CE1" w:rsidRDefault="002B7CE1" w:rsidP="002B7CE1">
      <w:pPr>
        <w:spacing w:line="360" w:lineRule="auto"/>
        <w:jc w:val="both"/>
        <w:rPr>
          <w:rFonts w:ascii="Times New Roman" w:hAnsi="Times New Roman" w:cs="Times New Roman"/>
          <w:sz w:val="24"/>
          <w:szCs w:val="24"/>
        </w:rPr>
      </w:pPr>
      <w:r>
        <w:rPr>
          <w:rFonts w:ascii="Times New Roman" w:hAnsi="Times New Roman" w:cs="Times New Roman"/>
          <w:sz w:val="24"/>
          <w:szCs w:val="24"/>
        </w:rPr>
        <w:t>SEKOT, Aleš. Ú</w:t>
      </w:r>
      <w:r w:rsidRPr="002B7CE1">
        <w:rPr>
          <w:rFonts w:ascii="Times New Roman" w:hAnsi="Times New Roman" w:cs="Times New Roman"/>
          <w:sz w:val="24"/>
          <w:szCs w:val="24"/>
        </w:rPr>
        <w:t>vod do sociální patologie. 1. vyd</w:t>
      </w:r>
      <w:r>
        <w:rPr>
          <w:rFonts w:ascii="Times New Roman" w:hAnsi="Times New Roman" w:cs="Times New Roman"/>
          <w:sz w:val="24"/>
          <w:szCs w:val="24"/>
        </w:rPr>
        <w:t xml:space="preserve">. </w:t>
      </w:r>
      <w:r w:rsidRPr="002B7CE1">
        <w:rPr>
          <w:rFonts w:ascii="Times New Roman" w:hAnsi="Times New Roman" w:cs="Times New Roman"/>
          <w:sz w:val="24"/>
          <w:szCs w:val="24"/>
        </w:rPr>
        <w:t>.Brno: Masarykova univerzita, 2010,</w:t>
      </w:r>
    </w:p>
    <w:p w:rsidR="002B7CE1" w:rsidRPr="002B7CE1" w:rsidRDefault="002B7CE1" w:rsidP="002B7CE1">
      <w:pPr>
        <w:spacing w:line="360" w:lineRule="auto"/>
        <w:jc w:val="both"/>
        <w:rPr>
          <w:rFonts w:ascii="Times New Roman" w:hAnsi="Times New Roman" w:cs="Times New Roman"/>
          <w:sz w:val="24"/>
          <w:szCs w:val="24"/>
        </w:rPr>
      </w:pPr>
      <w:r w:rsidRPr="002B7CE1">
        <w:rPr>
          <w:rFonts w:ascii="Times New Roman" w:hAnsi="Times New Roman" w:cs="Times New Roman"/>
          <w:sz w:val="24"/>
          <w:szCs w:val="24"/>
        </w:rPr>
        <w:t xml:space="preserve"> ISBN 9788021052611</w:t>
      </w:r>
    </w:p>
    <w:p w:rsidR="002B7CE1" w:rsidRPr="002767F2" w:rsidRDefault="002B7CE1" w:rsidP="002B7CE1">
      <w:pPr>
        <w:spacing w:line="360" w:lineRule="auto"/>
        <w:jc w:val="both"/>
        <w:rPr>
          <w:rFonts w:ascii="Times New Roman" w:hAnsi="Times New Roman" w:cs="Times New Roman"/>
          <w:sz w:val="24"/>
          <w:szCs w:val="24"/>
        </w:rPr>
      </w:pPr>
      <w:r w:rsidRPr="002767F2">
        <w:rPr>
          <w:rFonts w:ascii="Times New Roman" w:hAnsi="Times New Roman" w:cs="Times New Roman"/>
          <w:sz w:val="24"/>
          <w:szCs w:val="24"/>
        </w:rPr>
        <w:t>NEŠPOR, Karel. Návykové chování a závislost: současné pozna</w:t>
      </w:r>
      <w:r w:rsidR="009D0E36" w:rsidRPr="002767F2">
        <w:rPr>
          <w:rFonts w:ascii="Times New Roman" w:hAnsi="Times New Roman" w:cs="Times New Roman"/>
          <w:sz w:val="24"/>
          <w:szCs w:val="24"/>
        </w:rPr>
        <w:t>tky a perspektivy léčby. Vyd.3.</w:t>
      </w:r>
      <w:r w:rsidR="002767F2" w:rsidRPr="002767F2">
        <w:rPr>
          <w:rFonts w:ascii="Times New Roman" w:hAnsi="Times New Roman" w:cs="Times New Roman"/>
          <w:color w:val="000000"/>
          <w:sz w:val="24"/>
          <w:szCs w:val="24"/>
          <w:shd w:val="clear" w:color="auto" w:fill="FFFFFF"/>
        </w:rPr>
        <w:t xml:space="preserve"> Praha, Portál, 2007,</w:t>
      </w:r>
      <w:r w:rsidR="002767F2">
        <w:rPr>
          <w:rFonts w:ascii="Times New Roman" w:hAnsi="Times New Roman" w:cs="Times New Roman"/>
          <w:color w:val="000000"/>
          <w:sz w:val="24"/>
          <w:szCs w:val="24"/>
          <w:shd w:val="clear" w:color="auto" w:fill="FFFFFF"/>
        </w:rPr>
        <w:t xml:space="preserve"> </w:t>
      </w:r>
      <w:r w:rsidR="002767F2" w:rsidRPr="002767F2">
        <w:rPr>
          <w:rFonts w:ascii="Times New Roman" w:hAnsi="Times New Roman" w:cs="Times New Roman"/>
          <w:color w:val="000000"/>
          <w:sz w:val="24"/>
          <w:szCs w:val="24"/>
          <w:shd w:val="clear" w:color="auto" w:fill="FFFFFF"/>
        </w:rPr>
        <w:t>ISBN 9788073672676.</w:t>
      </w:r>
    </w:p>
    <w:p w:rsidR="002B7CE1" w:rsidRPr="002B7CE1" w:rsidRDefault="002B7CE1" w:rsidP="002B7CE1">
      <w:pPr>
        <w:spacing w:line="360" w:lineRule="auto"/>
        <w:jc w:val="both"/>
        <w:rPr>
          <w:rFonts w:ascii="Times New Roman" w:hAnsi="Times New Roman" w:cs="Times New Roman"/>
          <w:sz w:val="24"/>
          <w:szCs w:val="24"/>
        </w:rPr>
      </w:pPr>
    </w:p>
    <w:p w:rsidR="0069360A" w:rsidRPr="0069360A" w:rsidRDefault="0069360A" w:rsidP="0069360A">
      <w:pPr>
        <w:spacing w:line="360" w:lineRule="auto"/>
        <w:jc w:val="both"/>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Kleptoma</w:t>
      </w:r>
      <w:r w:rsidRPr="0069360A">
        <w:rPr>
          <w:rFonts w:ascii="Times New Roman" w:hAnsi="Times New Roman" w:cs="Times New Roman"/>
          <w:b/>
          <w:color w:val="FF0000"/>
          <w:sz w:val="24"/>
          <w:szCs w:val="24"/>
          <w:u w:val="single"/>
        </w:rPr>
        <w:t>nie</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Kleptomanie je chorobné nutkání ke krádeži. Jako nemoc patří mezi nutkavé a impulzivní choroby. Proto srovnávat jí s krádeží jako takovou je mylné. Krádež je cílené odcizení s jasným motivem obohatit se o cizí majetek. Oproti tomu kleptomanie nemá motiv v obohacení, je to nemoc, kterou často provází i další poruchy jako je porucha přijímání potravy, úzkosti, alkoholismus, narkomanie. Člověk, u kterého je diagnostikována kleptomanie, není kriminálník, je to nemocný člověk, který se musí léčit.</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Podle serveru http://www.priznaky-projevy.cz byla kleptomanie poprvé popsána v roce 1816 a během této doby došlo i k významnému posunu v oblasti diagnostiky a léčby. Dnes se diagnóza provádí pomocí </w:t>
      </w:r>
      <w:r w:rsidRPr="0069360A">
        <w:rPr>
          <w:rFonts w:ascii="Times New Roman" w:hAnsi="Times New Roman" w:cs="Times New Roman"/>
          <w:b/>
          <w:sz w:val="24"/>
          <w:szCs w:val="24"/>
          <w:u w:val="single"/>
        </w:rPr>
        <w:t>příznaků:</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neustále vracející se myšlenky a neschopnost odolávat nutkání krást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poruchy nálady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úzkost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poruchy stravovacích návyků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poruchy sebeovládání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pocit stresu, pocit viny a výčitky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sociální segregace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  stupňující se pocit stresu bezprostředně před provedením krádeže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lastRenderedPageBreak/>
        <w:t xml:space="preserve">·  uspokojení, naplnění nebo úleva po provedení krádeže </w:t>
      </w:r>
      <w:r w:rsidRPr="0069360A">
        <w:rPr>
          <w:rStyle w:val="Znakapoznpodarou"/>
          <w:rFonts w:ascii="Times New Roman" w:hAnsi="Times New Roman" w:cs="Times New Roman"/>
          <w:sz w:val="24"/>
          <w:szCs w:val="24"/>
        </w:rPr>
        <w:footnoteReference w:id="8"/>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Samotný akt krádeže kleptomana uspokojuje tak, jako např. běžné lidi sex. Hovoří se o kleptomanově orgasmu. Po krádeži dojde k uvolnění napětí, k úlevě a poté ke studu. Kleptoman dost často odcizené věci vrací nebo někde pohodí.</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b/>
          <w:sz w:val="24"/>
          <w:szCs w:val="24"/>
          <w:u w:val="single"/>
        </w:rPr>
        <w:t xml:space="preserve">Léčení </w:t>
      </w:r>
      <w:r w:rsidRPr="0069360A">
        <w:rPr>
          <w:rFonts w:ascii="Times New Roman" w:hAnsi="Times New Roman" w:cs="Times New Roman"/>
          <w:sz w:val="24"/>
          <w:szCs w:val="24"/>
        </w:rPr>
        <w:t>kleptomanie je velmi náročné a zdlouhavé. Mnohdy se nevyléčí po celý život. Někdy naopak postačí posezení s psychologem a objevení psychické příčiny, která vedla k rozvinutí této nemoci, jindy je potřeba cílenou dlouhodobou terapii. A někdy je potřeba jí podpořit i léčbou psychofarmaky.</w:t>
      </w:r>
    </w:p>
    <w:p w:rsidR="0069360A" w:rsidRPr="0069360A" w:rsidRDefault="0069360A" w:rsidP="0069360A">
      <w:pPr>
        <w:spacing w:line="360" w:lineRule="auto"/>
        <w:jc w:val="both"/>
        <w:rPr>
          <w:rFonts w:ascii="Times New Roman" w:hAnsi="Times New Roman" w:cs="Times New Roman"/>
          <w:sz w:val="24"/>
          <w:szCs w:val="24"/>
        </w:rPr>
      </w:pPr>
    </w:p>
    <w:p w:rsidR="0069360A" w:rsidRPr="0069360A" w:rsidRDefault="0069360A" w:rsidP="0069360A">
      <w:pPr>
        <w:spacing w:line="360" w:lineRule="auto"/>
        <w:jc w:val="both"/>
        <w:rPr>
          <w:rFonts w:ascii="Times New Roman" w:hAnsi="Times New Roman" w:cs="Times New Roman"/>
          <w:b/>
          <w:color w:val="FF0000"/>
          <w:sz w:val="24"/>
          <w:szCs w:val="24"/>
          <w:u w:val="single"/>
        </w:rPr>
      </w:pPr>
      <w:r w:rsidRPr="0069360A">
        <w:rPr>
          <w:rFonts w:ascii="Times New Roman" w:hAnsi="Times New Roman" w:cs="Times New Roman"/>
          <w:b/>
          <w:color w:val="FF0000"/>
          <w:sz w:val="24"/>
          <w:szCs w:val="24"/>
          <w:u w:val="single"/>
        </w:rPr>
        <w:t>Workoholismus</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Workoholismus je onemocnění, které je poměrně nedávno poprvé popsané, v české literatuře se začíná vyskytovat až po roce 1989. Zjednodušeně lze popsat workoholismus jako závislost na práci. Častěji se vyskytuje u mužů a ve vyšších funkcí, jako jsou manažerské pozice. Tato závislost, stejně jako např. alkoholismus, velmi spolehlivě ničí osobní život nemocného. Člověk takto nemocný postupně ztrácí všechny svoje zájmy, přátele a často i rodinu. Upřednostňuje práci, kde se naplno realizuje. </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Někdy se člověk stává workoholikem naopak ve chvíli, kdy mu selhává rodinné zázemí a do práce před svými problémy utíká. Je např. daleko lehčí být pracovně vytížen a nemít čas, než začít řešit nepříjemnou manželskou krizi. Často také workoholismem onemocní osamocení lidé, neschopní najít si životního partnera a upnou se tak na svojí práci.</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Workoholismus, stejně jako jiné závislosti, je nebezpečný i pro svoje zdravotní rizika. Hrozí deprese, únava, vyčerpání, celkový kolaps organismu.</w:t>
      </w:r>
    </w:p>
    <w:p w:rsidR="0069360A" w:rsidRPr="0069360A" w:rsidRDefault="0069360A" w:rsidP="0069360A">
      <w:pPr>
        <w:spacing w:line="360" w:lineRule="auto"/>
        <w:jc w:val="both"/>
        <w:rPr>
          <w:rFonts w:ascii="Times New Roman" w:hAnsi="Times New Roman" w:cs="Times New Roman"/>
          <w:sz w:val="24"/>
          <w:szCs w:val="24"/>
        </w:rPr>
      </w:pPr>
      <w:r w:rsidRPr="0069360A">
        <w:rPr>
          <w:rFonts w:ascii="Times New Roman" w:hAnsi="Times New Roman" w:cs="Times New Roman"/>
          <w:sz w:val="24"/>
          <w:szCs w:val="24"/>
        </w:rPr>
        <w:t xml:space="preserve">I </w:t>
      </w:r>
      <w:r w:rsidRPr="0069360A">
        <w:rPr>
          <w:rFonts w:ascii="Times New Roman" w:hAnsi="Times New Roman" w:cs="Times New Roman"/>
          <w:b/>
          <w:sz w:val="24"/>
          <w:szCs w:val="24"/>
          <w:u w:val="single"/>
        </w:rPr>
        <w:t>léčení</w:t>
      </w:r>
      <w:r w:rsidRPr="0069360A">
        <w:rPr>
          <w:rFonts w:ascii="Times New Roman" w:hAnsi="Times New Roman" w:cs="Times New Roman"/>
          <w:sz w:val="24"/>
          <w:szCs w:val="24"/>
        </w:rPr>
        <w:t xml:space="preserve"> workoholismu je podobné jako u jiných závislostí. Prioritní je připuštění, že člověk touto nemocní skutečné trpí. Pokud si člověk tento fakt přizná a chce s tím něco dělat, pak má na výběr z mnoha způsobů terapií, jak ambulantních, tak i pobytových. Je možné podstoupit i alternativní terapie a relaxační techniky, z nich mě osobně velmi zaujala např. terapie, kdy </w:t>
      </w:r>
      <w:r w:rsidRPr="0069360A">
        <w:rPr>
          <w:rFonts w:ascii="Times New Roman" w:hAnsi="Times New Roman" w:cs="Times New Roman"/>
          <w:sz w:val="24"/>
          <w:szCs w:val="24"/>
        </w:rPr>
        <w:lastRenderedPageBreak/>
        <w:t>člověk stráví několik dní, většinou sedm, v temnotě. Tuto terapii ale lze podstoupit jen po přípravě a rozhodně není vhodná pro každého člověka.</w:t>
      </w:r>
    </w:p>
    <w:p w:rsidR="0069360A" w:rsidRPr="0069360A" w:rsidRDefault="0069360A" w:rsidP="0069360A">
      <w:pPr>
        <w:spacing w:line="360" w:lineRule="auto"/>
        <w:jc w:val="both"/>
        <w:rPr>
          <w:rStyle w:val="mw-headline"/>
          <w:rFonts w:ascii="Times New Roman" w:hAnsi="Times New Roman" w:cs="Times New Roman"/>
          <w:b/>
          <w:sz w:val="24"/>
          <w:szCs w:val="24"/>
          <w:u w:val="single"/>
        </w:rPr>
      </w:pPr>
      <w:r w:rsidRPr="0069360A">
        <w:rPr>
          <w:rFonts w:ascii="Times New Roman" w:hAnsi="Times New Roman" w:cs="Times New Roman"/>
          <w:b/>
          <w:sz w:val="24"/>
          <w:szCs w:val="24"/>
          <w:u w:val="single"/>
        </w:rPr>
        <w:t>Typy workoholiků podle profesora Robinsona:</w:t>
      </w:r>
    </w:p>
    <w:p w:rsidR="0069360A" w:rsidRPr="0069360A" w:rsidRDefault="0069360A" w:rsidP="0069360A">
      <w:pPr>
        <w:numPr>
          <w:ilvl w:val="0"/>
          <w:numId w:val="7"/>
        </w:numPr>
        <w:spacing w:before="100" w:beforeAutospacing="1" w:after="100" w:afterAutospacing="1" w:line="360" w:lineRule="auto"/>
        <w:jc w:val="both"/>
        <w:rPr>
          <w:rFonts w:ascii="Times New Roman" w:hAnsi="Times New Roman" w:cs="Times New Roman"/>
          <w:sz w:val="24"/>
          <w:szCs w:val="24"/>
        </w:rPr>
      </w:pPr>
      <w:r w:rsidRPr="0069360A">
        <w:rPr>
          <w:rFonts w:ascii="Times New Roman" w:hAnsi="Times New Roman" w:cs="Times New Roman"/>
          <w:b/>
          <w:sz w:val="24"/>
          <w:szCs w:val="24"/>
        </w:rPr>
        <w:t>Urputný typ</w:t>
      </w:r>
      <w:r w:rsidRPr="0069360A">
        <w:rPr>
          <w:rFonts w:ascii="Times New Roman" w:hAnsi="Times New Roman" w:cs="Times New Roman"/>
          <w:sz w:val="24"/>
          <w:szCs w:val="24"/>
        </w:rPr>
        <w:t xml:space="preserve"> – pracuje nadměrně vždy a za všech okolnost, tj. ve dne i v noci. Pracuje jak, i když je potřeba, tak, i když není a také jak, když ho/ji to baví, tak i když ho/ji to nebaví. Moc mu/jí neříká ani rekreace, ani zábava, natož pasivní odpočinek.</w:t>
      </w:r>
    </w:p>
    <w:p w:rsidR="0069360A" w:rsidRPr="0069360A" w:rsidRDefault="0069360A" w:rsidP="0069360A">
      <w:pPr>
        <w:numPr>
          <w:ilvl w:val="0"/>
          <w:numId w:val="7"/>
        </w:numPr>
        <w:spacing w:before="100" w:beforeAutospacing="1" w:after="100" w:afterAutospacing="1" w:line="360" w:lineRule="auto"/>
        <w:jc w:val="both"/>
        <w:rPr>
          <w:rFonts w:ascii="Times New Roman" w:hAnsi="Times New Roman" w:cs="Times New Roman"/>
          <w:sz w:val="24"/>
          <w:szCs w:val="24"/>
        </w:rPr>
      </w:pPr>
      <w:r w:rsidRPr="0069360A">
        <w:rPr>
          <w:rFonts w:ascii="Times New Roman" w:hAnsi="Times New Roman" w:cs="Times New Roman"/>
          <w:b/>
          <w:sz w:val="24"/>
          <w:szCs w:val="24"/>
        </w:rPr>
        <w:t>Záchvatový typ</w:t>
      </w:r>
      <w:r w:rsidRPr="0069360A">
        <w:rPr>
          <w:rFonts w:ascii="Times New Roman" w:hAnsi="Times New Roman" w:cs="Times New Roman"/>
          <w:sz w:val="24"/>
          <w:szCs w:val="24"/>
        </w:rPr>
        <w:t xml:space="preserve"> – pracuje v nárazech, které jsou následovány zhroucením. Tyto nárazové záchvaty se poté projevují také v soukromém životě. Člověk se cítí unavený, vyčerpaný a trpí depresemi.</w:t>
      </w:r>
    </w:p>
    <w:p w:rsidR="0069360A" w:rsidRPr="0069360A" w:rsidRDefault="0069360A" w:rsidP="0069360A">
      <w:pPr>
        <w:numPr>
          <w:ilvl w:val="0"/>
          <w:numId w:val="7"/>
        </w:numPr>
        <w:spacing w:before="100" w:beforeAutospacing="1" w:after="100" w:afterAutospacing="1" w:line="360" w:lineRule="auto"/>
        <w:jc w:val="both"/>
        <w:rPr>
          <w:rFonts w:ascii="Times New Roman" w:hAnsi="Times New Roman" w:cs="Times New Roman"/>
          <w:sz w:val="24"/>
          <w:szCs w:val="24"/>
        </w:rPr>
      </w:pPr>
      <w:r w:rsidRPr="0069360A">
        <w:rPr>
          <w:rFonts w:ascii="Times New Roman" w:hAnsi="Times New Roman" w:cs="Times New Roman"/>
          <w:b/>
          <w:sz w:val="24"/>
          <w:szCs w:val="24"/>
        </w:rPr>
        <w:t>Aktivní typ s poruchami pozornosti</w:t>
      </w:r>
      <w:r w:rsidRPr="0069360A">
        <w:rPr>
          <w:rFonts w:ascii="Times New Roman" w:hAnsi="Times New Roman" w:cs="Times New Roman"/>
          <w:sz w:val="24"/>
          <w:szCs w:val="24"/>
        </w:rPr>
        <w:t xml:space="preserve"> – nesnáší, když se nic neděje, a hlavně nesnáší nudu. Rád vyvolává komplikace a problémy, které by potom mohl řešit. Začne mnoho věcí, ale málo jich dokončí a často postrádá smysl pro realitu.</w:t>
      </w:r>
    </w:p>
    <w:p w:rsidR="0069360A" w:rsidRPr="0069360A" w:rsidRDefault="0069360A" w:rsidP="0069360A">
      <w:pPr>
        <w:numPr>
          <w:ilvl w:val="0"/>
          <w:numId w:val="7"/>
        </w:numPr>
        <w:spacing w:before="100" w:beforeAutospacing="1" w:after="100" w:afterAutospacing="1" w:line="360" w:lineRule="auto"/>
        <w:jc w:val="both"/>
        <w:rPr>
          <w:rFonts w:ascii="Times New Roman" w:hAnsi="Times New Roman" w:cs="Times New Roman"/>
          <w:sz w:val="24"/>
          <w:szCs w:val="24"/>
        </w:rPr>
      </w:pPr>
      <w:r w:rsidRPr="0069360A">
        <w:rPr>
          <w:rFonts w:ascii="Times New Roman" w:hAnsi="Times New Roman" w:cs="Times New Roman"/>
          <w:b/>
          <w:sz w:val="24"/>
          <w:szCs w:val="24"/>
        </w:rPr>
        <w:t>Vychutnávač</w:t>
      </w:r>
      <w:r w:rsidRPr="0069360A">
        <w:rPr>
          <w:rFonts w:ascii="Times New Roman" w:hAnsi="Times New Roman" w:cs="Times New Roman"/>
          <w:sz w:val="24"/>
          <w:szCs w:val="24"/>
        </w:rPr>
        <w:t xml:space="preserve"> – není s prací nikdy hotov. Postupuje pomalu, metodicky, se snahou o co nejvyšší dokonalost. Nic mu není dost dobré. Zdržuje se kvůli němu mnoho záležitostí a svým perfekcionalismem často brnká druhým na nervy.</w:t>
      </w:r>
    </w:p>
    <w:p w:rsidR="0069360A" w:rsidRPr="0069360A" w:rsidRDefault="0069360A" w:rsidP="0069360A">
      <w:pPr>
        <w:numPr>
          <w:ilvl w:val="0"/>
          <w:numId w:val="7"/>
        </w:numPr>
        <w:spacing w:before="100" w:beforeAutospacing="1" w:after="100" w:afterAutospacing="1" w:line="360" w:lineRule="auto"/>
        <w:jc w:val="both"/>
        <w:rPr>
          <w:rFonts w:ascii="Times New Roman" w:hAnsi="Times New Roman" w:cs="Times New Roman"/>
          <w:sz w:val="24"/>
          <w:szCs w:val="24"/>
        </w:rPr>
      </w:pPr>
      <w:r w:rsidRPr="0069360A">
        <w:rPr>
          <w:rFonts w:ascii="Times New Roman" w:hAnsi="Times New Roman" w:cs="Times New Roman"/>
          <w:b/>
          <w:sz w:val="24"/>
          <w:szCs w:val="24"/>
        </w:rPr>
        <w:t xml:space="preserve">Opečovávač </w:t>
      </w:r>
      <w:r w:rsidRPr="0069360A">
        <w:rPr>
          <w:rFonts w:ascii="Times New Roman" w:hAnsi="Times New Roman" w:cs="Times New Roman"/>
          <w:sz w:val="24"/>
          <w:szCs w:val="24"/>
        </w:rPr>
        <w:t>– klade zájmy druhých vždy vysoko nad své vlastní a dostává se tak často do stavů naprostého vyčerpání, které nakonec ve svých důsledcích snižuje i jeho pracovní výkonnost.</w:t>
      </w:r>
      <w:r w:rsidRPr="0069360A">
        <w:rPr>
          <w:rStyle w:val="Znakapoznpodarou"/>
          <w:rFonts w:ascii="Times New Roman" w:hAnsi="Times New Roman" w:cs="Times New Roman"/>
          <w:sz w:val="24"/>
          <w:szCs w:val="24"/>
        </w:rPr>
        <w:footnoteReference w:id="9"/>
      </w:r>
    </w:p>
    <w:p w:rsidR="0069360A" w:rsidRPr="0069360A" w:rsidRDefault="0069360A" w:rsidP="0069360A">
      <w:pPr>
        <w:spacing w:line="360" w:lineRule="auto"/>
        <w:jc w:val="both"/>
        <w:rPr>
          <w:rFonts w:ascii="Times New Roman" w:hAnsi="Times New Roman" w:cs="Times New Roman"/>
          <w:sz w:val="24"/>
          <w:szCs w:val="24"/>
        </w:rPr>
      </w:pPr>
    </w:p>
    <w:p w:rsidR="0069360A" w:rsidRPr="0069360A" w:rsidRDefault="0069360A" w:rsidP="0069360A">
      <w:pPr>
        <w:spacing w:line="360" w:lineRule="auto"/>
        <w:jc w:val="both"/>
        <w:rPr>
          <w:rFonts w:ascii="Times New Roman" w:hAnsi="Times New Roman" w:cs="Times New Roman"/>
          <w:sz w:val="24"/>
          <w:szCs w:val="24"/>
        </w:rPr>
      </w:pPr>
    </w:p>
    <w:p w:rsidR="0069360A" w:rsidRPr="0069360A" w:rsidRDefault="0069360A" w:rsidP="0069360A">
      <w:pPr>
        <w:spacing w:line="360" w:lineRule="auto"/>
        <w:jc w:val="both"/>
        <w:rPr>
          <w:rFonts w:ascii="Times New Roman" w:hAnsi="Times New Roman" w:cs="Times New Roman"/>
          <w:sz w:val="24"/>
          <w:szCs w:val="24"/>
        </w:rPr>
      </w:pPr>
    </w:p>
    <w:p w:rsidR="0069360A" w:rsidRPr="0069360A" w:rsidRDefault="0069360A" w:rsidP="0069360A">
      <w:pPr>
        <w:spacing w:line="360" w:lineRule="auto"/>
        <w:jc w:val="both"/>
        <w:rPr>
          <w:rFonts w:ascii="Times New Roman" w:hAnsi="Times New Roman" w:cs="Times New Roman"/>
          <w:sz w:val="24"/>
          <w:szCs w:val="24"/>
        </w:rPr>
      </w:pPr>
    </w:p>
    <w:p w:rsidR="0069360A" w:rsidRPr="0069360A" w:rsidRDefault="0069360A" w:rsidP="0069360A">
      <w:pPr>
        <w:spacing w:line="360" w:lineRule="auto"/>
        <w:jc w:val="both"/>
        <w:rPr>
          <w:rFonts w:ascii="Times New Roman" w:hAnsi="Times New Roman" w:cs="Times New Roman"/>
          <w:sz w:val="24"/>
          <w:szCs w:val="24"/>
        </w:rPr>
      </w:pPr>
    </w:p>
    <w:p w:rsidR="002B7CE1" w:rsidRPr="0069360A" w:rsidRDefault="002B7CE1" w:rsidP="0069360A">
      <w:pPr>
        <w:spacing w:after="0" w:line="360" w:lineRule="auto"/>
        <w:jc w:val="both"/>
        <w:rPr>
          <w:rFonts w:ascii="Times New Roman" w:hAnsi="Times New Roman" w:cs="Times New Roman"/>
          <w:sz w:val="24"/>
          <w:szCs w:val="24"/>
        </w:rPr>
      </w:pPr>
    </w:p>
    <w:p w:rsidR="00903F3A" w:rsidRPr="00F95E6F" w:rsidRDefault="00903F3A" w:rsidP="00F95E6F">
      <w:pPr>
        <w:spacing w:line="360" w:lineRule="auto"/>
        <w:jc w:val="both"/>
        <w:rPr>
          <w:rFonts w:ascii="Times New Roman" w:hAnsi="Times New Roman" w:cs="Times New Roman"/>
          <w:sz w:val="24"/>
          <w:szCs w:val="24"/>
        </w:rPr>
      </w:pPr>
    </w:p>
    <w:sectPr w:rsidR="00903F3A" w:rsidRPr="00F95E6F">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6BD" w:rsidRDefault="005116BD" w:rsidP="00F95E6F">
      <w:pPr>
        <w:spacing w:after="0" w:line="240" w:lineRule="auto"/>
      </w:pPr>
      <w:r>
        <w:separator/>
      </w:r>
    </w:p>
  </w:endnote>
  <w:endnote w:type="continuationSeparator" w:id="0">
    <w:p w:rsidR="005116BD" w:rsidRDefault="005116BD" w:rsidP="00F9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273331"/>
      <w:docPartObj>
        <w:docPartGallery w:val="Page Numbers (Bottom of Page)"/>
        <w:docPartUnique/>
      </w:docPartObj>
    </w:sdtPr>
    <w:sdtEndPr/>
    <w:sdtContent>
      <w:p w:rsidR="00143D46" w:rsidRDefault="00143D46">
        <w:pPr>
          <w:pStyle w:val="Zpat"/>
          <w:jc w:val="center"/>
        </w:pPr>
        <w:r>
          <w:fldChar w:fldCharType="begin"/>
        </w:r>
        <w:r>
          <w:instrText>PAGE   \* MERGEFORMAT</w:instrText>
        </w:r>
        <w:r>
          <w:fldChar w:fldCharType="separate"/>
        </w:r>
        <w:r w:rsidR="00674542">
          <w:rPr>
            <w:noProof/>
          </w:rPr>
          <w:t>1</w:t>
        </w:r>
        <w:r>
          <w:fldChar w:fldCharType="end"/>
        </w:r>
      </w:p>
    </w:sdtContent>
  </w:sdt>
  <w:p w:rsidR="00143D46" w:rsidRDefault="00143D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6BD" w:rsidRDefault="005116BD" w:rsidP="00F95E6F">
      <w:pPr>
        <w:spacing w:after="0" w:line="240" w:lineRule="auto"/>
      </w:pPr>
      <w:r>
        <w:separator/>
      </w:r>
    </w:p>
  </w:footnote>
  <w:footnote w:type="continuationSeparator" w:id="0">
    <w:p w:rsidR="005116BD" w:rsidRDefault="005116BD" w:rsidP="00F95E6F">
      <w:pPr>
        <w:spacing w:after="0" w:line="240" w:lineRule="auto"/>
      </w:pPr>
      <w:r>
        <w:continuationSeparator/>
      </w:r>
    </w:p>
  </w:footnote>
  <w:footnote w:id="1">
    <w:p w:rsidR="00143D46" w:rsidRPr="003F1BC3" w:rsidRDefault="00143D46">
      <w:pPr>
        <w:pStyle w:val="Textpoznpodarou"/>
      </w:pPr>
      <w:r>
        <w:rPr>
          <w:rStyle w:val="Znakapoznpodarou"/>
        </w:rPr>
        <w:footnoteRef/>
      </w:r>
      <w:r>
        <w:t xml:space="preserve"> </w:t>
      </w:r>
      <w:r w:rsidRPr="003F1BC3">
        <w:t xml:space="preserve">Zpracováno především dle </w:t>
      </w:r>
      <w:r w:rsidRPr="003F1BC3">
        <w:rPr>
          <w:color w:val="454545"/>
          <w:shd w:val="clear" w:color="auto" w:fill="FFFFFF"/>
        </w:rPr>
        <w:t>VÁGNEROVÁ, Marie.</w:t>
      </w:r>
      <w:r w:rsidRPr="003F1BC3">
        <w:rPr>
          <w:rStyle w:val="apple-converted-space"/>
          <w:color w:val="454545"/>
          <w:shd w:val="clear" w:color="auto" w:fill="FFFFFF"/>
        </w:rPr>
        <w:t> </w:t>
      </w:r>
      <w:r w:rsidRPr="003F1BC3">
        <w:rPr>
          <w:i/>
          <w:iCs/>
          <w:color w:val="454545"/>
          <w:shd w:val="clear" w:color="auto" w:fill="FFFFFF"/>
        </w:rPr>
        <w:t>Současná psychopatologie pro pomáhající profese / Marie Vágnerová</w:t>
      </w:r>
      <w:r w:rsidRPr="003F1BC3">
        <w:rPr>
          <w:color w:val="454545"/>
          <w:shd w:val="clear" w:color="auto" w:fill="FFFFFF"/>
        </w:rPr>
        <w:t>. Vydání první. Praha: Portál, 2014, 816</w:t>
      </w:r>
      <w:r w:rsidR="003F1BC3" w:rsidRPr="003F1BC3">
        <w:rPr>
          <w:color w:val="454545"/>
          <w:shd w:val="clear" w:color="auto" w:fill="FFFFFF"/>
        </w:rPr>
        <w:t xml:space="preserve"> s. ISBN 978-80-262-0696-5.</w:t>
      </w:r>
    </w:p>
  </w:footnote>
  <w:footnote w:id="2">
    <w:p w:rsidR="003916AC" w:rsidRDefault="003916AC" w:rsidP="003916AC">
      <w:pPr>
        <w:pStyle w:val="Textpoznpodarou"/>
      </w:pPr>
      <w:r>
        <w:rPr>
          <w:rStyle w:val="Znakapoznpodarou"/>
        </w:rPr>
        <w:footnoteRef/>
      </w:r>
      <w:r>
        <w:t xml:space="preserve"> Zákon České národní rady o loteriích a jiných podobných hrách (202/1990 sb.).</w:t>
      </w:r>
    </w:p>
  </w:footnote>
  <w:footnote w:id="3">
    <w:p w:rsidR="003916AC" w:rsidRPr="009D0E36" w:rsidRDefault="003916AC" w:rsidP="003916AC">
      <w:pPr>
        <w:pStyle w:val="Textpoznpodarou"/>
      </w:pPr>
      <w:r w:rsidRPr="009D0E36">
        <w:rPr>
          <w:rStyle w:val="Znakapoznpodarou"/>
        </w:rPr>
        <w:footnoteRef/>
      </w:r>
      <w:r w:rsidRPr="009D0E36">
        <w:t xml:space="preserve"> Judikatura související se zákonným zmocněním k vydávání obecně závazných vyhlášek regulujících provozování některých sázkových her, loterií a jiných podobných her na území obce; dostupné online z: </w:t>
      </w:r>
      <w:hyperlink r:id="rId1" w:history="1">
        <w:r w:rsidRPr="009D0E36">
          <w:rPr>
            <w:rStyle w:val="Hypertextovodkaz"/>
            <w:color w:val="auto"/>
            <w:u w:val="none"/>
          </w:rPr>
          <w:t>www.mvcr.cz/odk2/soubor/mm-15-16-6-judikatura.aspx</w:t>
        </w:r>
      </w:hyperlink>
      <w:r w:rsidRPr="009D0E36">
        <w:t xml:space="preserve"> (29. 2. 2015).</w:t>
      </w:r>
    </w:p>
  </w:footnote>
  <w:footnote w:id="4">
    <w:p w:rsidR="003916AC" w:rsidRPr="009D0E36" w:rsidRDefault="003916AC" w:rsidP="003916AC">
      <w:pPr>
        <w:pStyle w:val="Textpoznpodarou"/>
      </w:pPr>
      <w:r w:rsidRPr="009D0E36">
        <w:rPr>
          <w:rStyle w:val="Znakapoznpodarou"/>
        </w:rPr>
        <w:footnoteRef/>
      </w:r>
      <w:r w:rsidRPr="009D0E36">
        <w:t xml:space="preserve"> Loterijní zákon mimo jiné stanoví, že o povolení k provozování VHP vydává povolení příslušný obecní úřad v přenesené působnosti nebo krajský úřad (§ 18). Ústavní soud stanovil, že v tomto případě je užit pojem VHP v širším slova smyslu, a proto obce a kraje mohou rozhodovat o povolení i pro IVT.</w:t>
      </w:r>
    </w:p>
  </w:footnote>
  <w:footnote w:id="5">
    <w:p w:rsidR="003916AC" w:rsidRPr="009D0E36" w:rsidRDefault="003916AC" w:rsidP="003916AC">
      <w:pPr>
        <w:pStyle w:val="Textpoznpodarou"/>
      </w:pPr>
      <w:r w:rsidRPr="009D0E36">
        <w:rPr>
          <w:rStyle w:val="Znakapoznpodarou"/>
        </w:rPr>
        <w:footnoteRef/>
      </w:r>
      <w:r w:rsidRPr="009D0E36">
        <w:t xml:space="preserve"> Hodnocení a přehled výsledků provozování loterií a jiných podobných her za rok 2014, dostupné online z: </w:t>
      </w:r>
      <w:hyperlink r:id="rId2" w:history="1">
        <w:r w:rsidRPr="009D0E36">
          <w:rPr>
            <w:rStyle w:val="Hypertextovodkaz"/>
            <w:color w:val="auto"/>
            <w:u w:val="none"/>
          </w:rPr>
          <w:t>http://www.mfcr.cz/cs/soukromy-sektor/loterie-a-sazkove-hry/vysledky-z-provozovani-loterii/2014/hodnoceni-vysledku-provozovani-loterii-21720</w:t>
        </w:r>
      </w:hyperlink>
      <w:r w:rsidRPr="009D0E36">
        <w:t xml:space="preserve"> (29. 12. 2015).</w:t>
      </w:r>
    </w:p>
  </w:footnote>
  <w:footnote w:id="6">
    <w:p w:rsidR="003916AC" w:rsidRPr="009D0E36" w:rsidRDefault="003916AC" w:rsidP="003916AC">
      <w:pPr>
        <w:pStyle w:val="Textpoznpodarou"/>
      </w:pPr>
      <w:r w:rsidRPr="009D0E36">
        <w:rPr>
          <w:rStyle w:val="Znakapoznpodarou"/>
        </w:rPr>
        <w:footnoteRef/>
      </w:r>
      <w:r w:rsidRPr="009D0E36">
        <w:t xml:space="preserve"> Mezinárodní statistická klasifikace nemocí a přidružených zdravotních problémů (MKN-10), dostupné online z: </w:t>
      </w:r>
      <w:hyperlink r:id="rId3" w:history="1">
        <w:r w:rsidRPr="009D0E36">
          <w:rPr>
            <w:rStyle w:val="Hypertextovodkaz"/>
            <w:color w:val="auto"/>
            <w:u w:val="none"/>
          </w:rPr>
          <w:t>http://www.uzis.cz/katalog/klasifikace/mkn-mezinarodni-statisticka-klasifikace-nemoci-pridruzenych-zdravotnich-problemu</w:t>
        </w:r>
      </w:hyperlink>
      <w:r w:rsidRPr="009D0E36">
        <w:t xml:space="preserve"> (29. 12. 2015).</w:t>
      </w:r>
    </w:p>
  </w:footnote>
  <w:footnote w:id="7">
    <w:p w:rsidR="003916AC" w:rsidRDefault="003916AC" w:rsidP="003916AC">
      <w:pPr>
        <w:pStyle w:val="Textpoznpodarou"/>
      </w:pPr>
      <w:r w:rsidRPr="009D0E36">
        <w:rPr>
          <w:rStyle w:val="Znakapoznpodarou"/>
        </w:rPr>
        <w:footnoteRef/>
      </w:r>
      <w:r w:rsidRPr="009D0E36">
        <w:t xml:space="preserve"> Verosta, P., Patologické hráčství: souhrn faktů a aktuální situace v České republice, 2011, dostupné online z: </w:t>
      </w:r>
      <w:hyperlink r:id="rId4" w:history="1">
        <w:r w:rsidRPr="009D0E36">
          <w:rPr>
            <w:rStyle w:val="Hypertextovodkaz"/>
            <w:color w:val="auto"/>
            <w:u w:val="none"/>
          </w:rPr>
          <w:t>http://www.evropskezpravy.cz/soubory/dokumenty/patologicke-hracstvi-apa2011-704.pdf</w:t>
        </w:r>
      </w:hyperlink>
      <w:r>
        <w:t>.</w:t>
      </w:r>
    </w:p>
  </w:footnote>
  <w:footnote w:id="8">
    <w:p w:rsidR="0069360A" w:rsidRDefault="0069360A" w:rsidP="0069360A">
      <w:pPr>
        <w:pStyle w:val="Textpoznpodarou"/>
      </w:pPr>
      <w:r>
        <w:rPr>
          <w:rStyle w:val="Znakapoznpodarou"/>
        </w:rPr>
        <w:footnoteRef/>
      </w:r>
      <w:r>
        <w:t xml:space="preserve"> </w:t>
      </w:r>
      <w:r>
        <w:rPr>
          <w:i/>
          <w:iCs/>
        </w:rPr>
        <w:t>Http://www.priznaky-projevy.cz/psychiatrie-sexuologie/kleptomanie-priznaky-projevy-symptomy</w:t>
      </w:r>
      <w:r>
        <w:t xml:space="preserve"> [online]. [cit. 2016-01-04]. Dostupné z: http://www.priznaky-projevy.cz/psychiatrie-sexuologie/kleptomanie-priznaky-projevy-symptomy</w:t>
      </w:r>
    </w:p>
  </w:footnote>
  <w:footnote w:id="9">
    <w:p w:rsidR="0069360A" w:rsidRDefault="0069360A" w:rsidP="0069360A">
      <w:pPr>
        <w:pStyle w:val="Textpoznpodarou"/>
      </w:pPr>
      <w:r>
        <w:rPr>
          <w:rStyle w:val="Znakapoznpodarou"/>
        </w:rPr>
        <w:footnoteRef/>
      </w:r>
      <w:r>
        <w:t xml:space="preserve"> [online]. [cit. 2016-01-04]. Dostupné z: https://cs.wikipedia.org/wiki/Workoholismus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aps/>
        <w:color w:val="44546A" w:themeColor="text2"/>
        <w:sz w:val="20"/>
        <w:szCs w:val="20"/>
      </w:rPr>
      <w:alias w:val="Autor"/>
      <w:tag w:val=""/>
      <w:id w:val="-1701008461"/>
      <w:placeholder>
        <w:docPart w:val="7B4B6F09224740908D9274C7F0797310"/>
      </w:placeholder>
      <w:dataBinding w:prefixMappings="xmlns:ns0='http://purl.org/dc/elements/1.1/' xmlns:ns1='http://schemas.openxmlformats.org/package/2006/metadata/core-properties' " w:xpath="/ns1:coreProperties[1]/ns0:creator[1]" w:storeItemID="{6C3C8BC8-F283-45AE-878A-BAB7291924A1}"/>
      <w:text/>
    </w:sdtPr>
    <w:sdtEndPr/>
    <w:sdtContent>
      <w:p w:rsidR="00F95E6F" w:rsidRDefault="00F95E6F">
        <w:pPr>
          <w:pStyle w:val="Zhlav"/>
          <w:jc w:val="right"/>
          <w:rPr>
            <w:caps/>
            <w:color w:val="44546A" w:themeColor="text2"/>
            <w:sz w:val="20"/>
            <w:szCs w:val="20"/>
          </w:rPr>
        </w:pPr>
        <w:r>
          <w:rPr>
            <w:caps/>
            <w:color w:val="44546A" w:themeColor="text2"/>
            <w:sz w:val="20"/>
            <w:szCs w:val="20"/>
          </w:rPr>
          <w:t xml:space="preserve">Michaela koblihová, andrea vachtlová, ondřej vachtl, </w:t>
        </w:r>
        <w:r w:rsidR="003916AC">
          <w:rPr>
            <w:caps/>
            <w:color w:val="44546A" w:themeColor="text2"/>
            <w:sz w:val="20"/>
            <w:szCs w:val="20"/>
          </w:rPr>
          <w:t xml:space="preserve">radka Vališková, </w:t>
        </w:r>
        <w:r>
          <w:rPr>
            <w:caps/>
            <w:color w:val="44546A" w:themeColor="text2"/>
            <w:sz w:val="20"/>
            <w:szCs w:val="20"/>
          </w:rPr>
          <w:t xml:space="preserve">irena </w:t>
        </w:r>
        <w:r w:rsidR="009D0E36">
          <w:rPr>
            <w:caps/>
            <w:color w:val="44546A" w:themeColor="text2"/>
            <w:sz w:val="20"/>
            <w:szCs w:val="20"/>
          </w:rPr>
          <w:t>KOHOUTOVÁ</w:t>
        </w:r>
        <w:r>
          <w:rPr>
            <w:caps/>
            <w:color w:val="44546A" w:themeColor="text2"/>
            <w:sz w:val="20"/>
            <w:szCs w:val="20"/>
          </w:rPr>
          <w:t>, klára palichová – 2. ročník KS etf uk – pastorační a sociální práce</w:t>
        </w:r>
      </w:p>
    </w:sdtContent>
  </w:sdt>
  <w:sdt>
    <w:sdtPr>
      <w:rPr>
        <w:caps/>
        <w:color w:val="44546A" w:themeColor="text2"/>
        <w:sz w:val="20"/>
        <w:szCs w:val="20"/>
      </w:rPr>
      <w:alias w:val="Datum"/>
      <w:tag w:val="Datum"/>
      <w:id w:val="-304078227"/>
      <w:placeholder>
        <w:docPart w:val="A018CBDD2CD04EDB8DB78DF483C64698"/>
      </w:placeholder>
      <w:dataBinding w:prefixMappings="xmlns:ns0='http://schemas.microsoft.com/office/2006/coverPageProps' " w:xpath="/ns0:CoverPageProperties[1]/ns0:PublishDate[1]" w:storeItemID="{55AF091B-3C7A-41E3-B477-F2FDAA23CFDA}"/>
      <w:date w:fullDate="2015-12-31T00:00:00Z">
        <w:dateFormat w:val="d.M.yyyy"/>
        <w:lid w:val="cs-CZ"/>
        <w:storeMappedDataAs w:val="dateTime"/>
        <w:calendar w:val="gregorian"/>
      </w:date>
    </w:sdtPr>
    <w:sdtEndPr/>
    <w:sdtContent>
      <w:p w:rsidR="00F95E6F" w:rsidRDefault="008D19C0">
        <w:pPr>
          <w:pStyle w:val="Zhlav"/>
          <w:jc w:val="right"/>
          <w:rPr>
            <w:caps/>
            <w:color w:val="44546A" w:themeColor="text2"/>
            <w:sz w:val="20"/>
            <w:szCs w:val="20"/>
          </w:rPr>
        </w:pPr>
        <w:r>
          <w:rPr>
            <w:caps/>
            <w:color w:val="44546A" w:themeColor="text2"/>
            <w:sz w:val="20"/>
            <w:szCs w:val="20"/>
          </w:rPr>
          <w:t>31.12.2015</w:t>
        </w:r>
      </w:p>
    </w:sdtContent>
  </w:sdt>
  <w:p w:rsidR="00F95E6F" w:rsidRDefault="005116BD">
    <w:pPr>
      <w:pStyle w:val="Zhlav"/>
      <w:jc w:val="center"/>
      <w:rPr>
        <w:color w:val="44546A" w:themeColor="text2"/>
        <w:sz w:val="20"/>
        <w:szCs w:val="20"/>
      </w:rPr>
    </w:pPr>
    <w:sdt>
      <w:sdtPr>
        <w:rPr>
          <w:caps/>
          <w:color w:val="44546A" w:themeColor="text2"/>
          <w:sz w:val="20"/>
          <w:szCs w:val="20"/>
        </w:rPr>
        <w:alias w:val="Název"/>
        <w:tag w:val=""/>
        <w:id w:val="-484788024"/>
        <w:placeholder>
          <w:docPart w:val="8184C6E1F22245FBAC18E543B9A064AE"/>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sidR="00F95E6F">
          <w:rPr>
            <w:caps/>
            <w:color w:val="44546A" w:themeColor="text2"/>
            <w:sz w:val="20"/>
            <w:szCs w:val="20"/>
          </w:rPr>
          <w:t>Rizikové skupiny</w:t>
        </w:r>
      </w:sdtContent>
    </w:sdt>
  </w:p>
  <w:p w:rsidR="00F95E6F" w:rsidRDefault="00F95E6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B0204B9"/>
    <w:multiLevelType w:val="multilevel"/>
    <w:tmpl w:val="D126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281975"/>
    <w:multiLevelType w:val="hybridMultilevel"/>
    <w:tmpl w:val="CE3A06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335B667D"/>
    <w:multiLevelType w:val="hybridMultilevel"/>
    <w:tmpl w:val="C75ED8A2"/>
    <w:lvl w:ilvl="0" w:tplc="A2C6F410">
      <w:start w:val="31"/>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EE33F35"/>
    <w:multiLevelType w:val="multilevel"/>
    <w:tmpl w:val="73B4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46DD4D76"/>
    <w:multiLevelType w:val="hybridMultilevel"/>
    <w:tmpl w:val="B9208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DCE201D"/>
    <w:multiLevelType w:val="multilevel"/>
    <w:tmpl w:val="633C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6"/>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E6F"/>
    <w:rsid w:val="00044CC5"/>
    <w:rsid w:val="00143D46"/>
    <w:rsid w:val="002767F2"/>
    <w:rsid w:val="002B78A7"/>
    <w:rsid w:val="002B7CE1"/>
    <w:rsid w:val="002C3805"/>
    <w:rsid w:val="00341291"/>
    <w:rsid w:val="003916AC"/>
    <w:rsid w:val="003A07B8"/>
    <w:rsid w:val="003F1BC3"/>
    <w:rsid w:val="0040318C"/>
    <w:rsid w:val="005116BD"/>
    <w:rsid w:val="005903E7"/>
    <w:rsid w:val="0061755A"/>
    <w:rsid w:val="0066011C"/>
    <w:rsid w:val="00674542"/>
    <w:rsid w:val="0069360A"/>
    <w:rsid w:val="00737B16"/>
    <w:rsid w:val="00781A24"/>
    <w:rsid w:val="007B3AD3"/>
    <w:rsid w:val="0087411F"/>
    <w:rsid w:val="008D19C0"/>
    <w:rsid w:val="00903F3A"/>
    <w:rsid w:val="009D0E36"/>
    <w:rsid w:val="00A42187"/>
    <w:rsid w:val="00AF4605"/>
    <w:rsid w:val="00B741B6"/>
    <w:rsid w:val="00BC532A"/>
    <w:rsid w:val="00C11A49"/>
    <w:rsid w:val="00E5125C"/>
    <w:rsid w:val="00E82FD9"/>
    <w:rsid w:val="00EF06EF"/>
    <w:rsid w:val="00EF6A28"/>
    <w:rsid w:val="00F95E6F"/>
    <w:rsid w:val="00FC74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7D0F5-A7FC-4A77-B08A-049790070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F6A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C11A49"/>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EF6A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95E6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5E6F"/>
  </w:style>
  <w:style w:type="paragraph" w:styleId="Zpat">
    <w:name w:val="footer"/>
    <w:basedOn w:val="Normln"/>
    <w:link w:val="ZpatChar"/>
    <w:uiPriority w:val="99"/>
    <w:unhideWhenUsed/>
    <w:rsid w:val="00F95E6F"/>
    <w:pPr>
      <w:tabs>
        <w:tab w:val="center" w:pos="4536"/>
        <w:tab w:val="right" w:pos="9072"/>
      </w:tabs>
      <w:spacing w:after="0" w:line="240" w:lineRule="auto"/>
    </w:pPr>
  </w:style>
  <w:style w:type="character" w:customStyle="1" w:styleId="ZpatChar">
    <w:name w:val="Zápatí Char"/>
    <w:basedOn w:val="Standardnpsmoodstavce"/>
    <w:link w:val="Zpat"/>
    <w:uiPriority w:val="99"/>
    <w:rsid w:val="00F95E6F"/>
  </w:style>
  <w:style w:type="character" w:styleId="Zstupntext">
    <w:name w:val="Placeholder Text"/>
    <w:basedOn w:val="Standardnpsmoodstavce"/>
    <w:uiPriority w:val="99"/>
    <w:semiHidden/>
    <w:rsid w:val="00F95E6F"/>
    <w:rPr>
      <w:color w:val="808080"/>
    </w:rPr>
  </w:style>
  <w:style w:type="paragraph" w:styleId="Odstavecseseznamem">
    <w:name w:val="List Paragraph"/>
    <w:basedOn w:val="Normln"/>
    <w:uiPriority w:val="34"/>
    <w:qFormat/>
    <w:rsid w:val="00F95E6F"/>
    <w:pPr>
      <w:ind w:left="720"/>
      <w:contextualSpacing/>
    </w:pPr>
  </w:style>
  <w:style w:type="paragraph" w:styleId="Textpoznpodarou">
    <w:name w:val="footnote text"/>
    <w:basedOn w:val="Normln"/>
    <w:link w:val="TextpoznpodarouChar"/>
    <w:semiHidden/>
    <w:unhideWhenUsed/>
    <w:rsid w:val="00143D46"/>
    <w:pPr>
      <w:spacing w:after="0" w:line="240" w:lineRule="auto"/>
    </w:pPr>
    <w:rPr>
      <w:sz w:val="20"/>
      <w:szCs w:val="20"/>
    </w:rPr>
  </w:style>
  <w:style w:type="character" w:customStyle="1" w:styleId="TextpoznpodarouChar">
    <w:name w:val="Text pozn. pod čarou Char"/>
    <w:basedOn w:val="Standardnpsmoodstavce"/>
    <w:link w:val="Textpoznpodarou"/>
    <w:semiHidden/>
    <w:rsid w:val="00143D46"/>
    <w:rPr>
      <w:sz w:val="20"/>
      <w:szCs w:val="20"/>
    </w:rPr>
  </w:style>
  <w:style w:type="character" w:styleId="Znakapoznpodarou">
    <w:name w:val="footnote reference"/>
    <w:basedOn w:val="Standardnpsmoodstavce"/>
    <w:semiHidden/>
    <w:unhideWhenUsed/>
    <w:rsid w:val="00143D46"/>
    <w:rPr>
      <w:vertAlign w:val="superscript"/>
    </w:rPr>
  </w:style>
  <w:style w:type="character" w:customStyle="1" w:styleId="apple-converted-space">
    <w:name w:val="apple-converted-space"/>
    <w:basedOn w:val="Standardnpsmoodstavce"/>
    <w:rsid w:val="00143D46"/>
  </w:style>
  <w:style w:type="character" w:customStyle="1" w:styleId="Nadpis2Char">
    <w:name w:val="Nadpis 2 Char"/>
    <w:basedOn w:val="Standardnpsmoodstavce"/>
    <w:link w:val="Nadpis2"/>
    <w:uiPriority w:val="9"/>
    <w:rsid w:val="00C11A49"/>
    <w:rPr>
      <w:rFonts w:asciiTheme="majorHAnsi" w:eastAsiaTheme="majorEastAsia" w:hAnsiTheme="majorHAnsi" w:cstheme="majorBidi"/>
      <w:b/>
      <w:bCs/>
      <w:color w:val="5B9BD5" w:themeColor="accent1"/>
      <w:sz w:val="26"/>
      <w:szCs w:val="26"/>
    </w:rPr>
  </w:style>
  <w:style w:type="paragraph" w:styleId="Normlnweb">
    <w:name w:val="Normal (Web)"/>
    <w:basedOn w:val="Normln"/>
    <w:uiPriority w:val="99"/>
    <w:unhideWhenUsed/>
    <w:rsid w:val="00C11A4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11A49"/>
    <w:rPr>
      <w:color w:val="0000FF"/>
      <w:u w:val="single"/>
    </w:rPr>
  </w:style>
  <w:style w:type="character" w:customStyle="1" w:styleId="mw-headline">
    <w:name w:val="mw-headline"/>
    <w:basedOn w:val="Standardnpsmoodstavce"/>
    <w:rsid w:val="00C11A49"/>
  </w:style>
  <w:style w:type="character" w:customStyle="1" w:styleId="Nadpis1Char">
    <w:name w:val="Nadpis 1 Char"/>
    <w:basedOn w:val="Standardnpsmoodstavce"/>
    <w:link w:val="Nadpis1"/>
    <w:uiPriority w:val="9"/>
    <w:rsid w:val="00EF6A2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F6A28"/>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EF6A28"/>
    <w:rPr>
      <w:b/>
      <w:bCs/>
    </w:rPr>
  </w:style>
  <w:style w:type="paragraph" w:styleId="Textbubliny">
    <w:name w:val="Balloon Text"/>
    <w:basedOn w:val="Normln"/>
    <w:link w:val="TextbublinyChar"/>
    <w:uiPriority w:val="99"/>
    <w:semiHidden/>
    <w:unhideWhenUsed/>
    <w:rsid w:val="002C380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C38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07281">
      <w:bodyDiv w:val="1"/>
      <w:marLeft w:val="0"/>
      <w:marRight w:val="0"/>
      <w:marTop w:val="0"/>
      <w:marBottom w:val="0"/>
      <w:divBdr>
        <w:top w:val="none" w:sz="0" w:space="0" w:color="auto"/>
        <w:left w:val="none" w:sz="0" w:space="0" w:color="auto"/>
        <w:bottom w:val="none" w:sz="0" w:space="0" w:color="auto"/>
        <w:right w:val="none" w:sz="0" w:space="0" w:color="auto"/>
      </w:divBdr>
    </w:div>
    <w:div w:id="731079950">
      <w:bodyDiv w:val="1"/>
      <w:marLeft w:val="0"/>
      <w:marRight w:val="0"/>
      <w:marTop w:val="0"/>
      <w:marBottom w:val="0"/>
      <w:divBdr>
        <w:top w:val="none" w:sz="0" w:space="0" w:color="auto"/>
        <w:left w:val="none" w:sz="0" w:space="0" w:color="auto"/>
        <w:bottom w:val="none" w:sz="0" w:space="0" w:color="auto"/>
        <w:right w:val="none" w:sz="0" w:space="0" w:color="auto"/>
      </w:divBdr>
    </w:div>
    <w:div w:id="819922856">
      <w:bodyDiv w:val="1"/>
      <w:marLeft w:val="0"/>
      <w:marRight w:val="0"/>
      <w:marTop w:val="0"/>
      <w:marBottom w:val="0"/>
      <w:divBdr>
        <w:top w:val="none" w:sz="0" w:space="0" w:color="auto"/>
        <w:left w:val="none" w:sz="0" w:space="0" w:color="auto"/>
        <w:bottom w:val="none" w:sz="0" w:space="0" w:color="auto"/>
        <w:right w:val="none" w:sz="0" w:space="0" w:color="auto"/>
      </w:divBdr>
    </w:div>
    <w:div w:id="1249461405">
      <w:bodyDiv w:val="1"/>
      <w:marLeft w:val="0"/>
      <w:marRight w:val="0"/>
      <w:marTop w:val="0"/>
      <w:marBottom w:val="0"/>
      <w:divBdr>
        <w:top w:val="none" w:sz="0" w:space="0" w:color="auto"/>
        <w:left w:val="none" w:sz="0" w:space="0" w:color="auto"/>
        <w:bottom w:val="none" w:sz="0" w:space="0" w:color="auto"/>
        <w:right w:val="none" w:sz="0" w:space="0" w:color="auto"/>
      </w:divBdr>
    </w:div>
    <w:div w:id="1277640817">
      <w:bodyDiv w:val="1"/>
      <w:marLeft w:val="0"/>
      <w:marRight w:val="0"/>
      <w:marTop w:val="0"/>
      <w:marBottom w:val="0"/>
      <w:divBdr>
        <w:top w:val="none" w:sz="0" w:space="0" w:color="auto"/>
        <w:left w:val="none" w:sz="0" w:space="0" w:color="auto"/>
        <w:bottom w:val="none" w:sz="0" w:space="0" w:color="auto"/>
        <w:right w:val="none" w:sz="0" w:space="0" w:color="auto"/>
      </w:divBdr>
    </w:div>
    <w:div w:id="1421871623">
      <w:bodyDiv w:val="1"/>
      <w:marLeft w:val="0"/>
      <w:marRight w:val="0"/>
      <w:marTop w:val="0"/>
      <w:marBottom w:val="0"/>
      <w:divBdr>
        <w:top w:val="none" w:sz="0" w:space="0" w:color="auto"/>
        <w:left w:val="none" w:sz="0" w:space="0" w:color="auto"/>
        <w:bottom w:val="none" w:sz="0" w:space="0" w:color="auto"/>
        <w:right w:val="none" w:sz="0" w:space="0" w:color="auto"/>
      </w:divBdr>
    </w:div>
    <w:div w:id="1573006032">
      <w:bodyDiv w:val="1"/>
      <w:marLeft w:val="0"/>
      <w:marRight w:val="0"/>
      <w:marTop w:val="0"/>
      <w:marBottom w:val="0"/>
      <w:divBdr>
        <w:top w:val="none" w:sz="0" w:space="0" w:color="auto"/>
        <w:left w:val="none" w:sz="0" w:space="0" w:color="auto"/>
        <w:bottom w:val="none" w:sz="0" w:space="0" w:color="auto"/>
        <w:right w:val="none" w:sz="0" w:space="0" w:color="auto"/>
      </w:divBdr>
    </w:div>
    <w:div w:id="1673484947">
      <w:bodyDiv w:val="1"/>
      <w:marLeft w:val="0"/>
      <w:marRight w:val="0"/>
      <w:marTop w:val="0"/>
      <w:marBottom w:val="0"/>
      <w:divBdr>
        <w:top w:val="none" w:sz="0" w:space="0" w:color="auto"/>
        <w:left w:val="none" w:sz="0" w:space="0" w:color="auto"/>
        <w:bottom w:val="none" w:sz="0" w:space="0" w:color="auto"/>
        <w:right w:val="none" w:sz="0" w:space="0" w:color="auto"/>
      </w:divBdr>
    </w:div>
    <w:div w:id="1712614592">
      <w:bodyDiv w:val="1"/>
      <w:marLeft w:val="0"/>
      <w:marRight w:val="0"/>
      <w:marTop w:val="0"/>
      <w:marBottom w:val="0"/>
      <w:divBdr>
        <w:top w:val="none" w:sz="0" w:space="0" w:color="auto"/>
        <w:left w:val="none" w:sz="0" w:space="0" w:color="auto"/>
        <w:bottom w:val="none" w:sz="0" w:space="0" w:color="auto"/>
        <w:right w:val="none" w:sz="0" w:space="0" w:color="auto"/>
      </w:divBdr>
    </w:div>
    <w:div w:id="1976250425">
      <w:bodyDiv w:val="1"/>
      <w:marLeft w:val="0"/>
      <w:marRight w:val="0"/>
      <w:marTop w:val="0"/>
      <w:marBottom w:val="0"/>
      <w:divBdr>
        <w:top w:val="none" w:sz="0" w:space="0" w:color="auto"/>
        <w:left w:val="none" w:sz="0" w:space="0" w:color="auto"/>
        <w:bottom w:val="none" w:sz="0" w:space="0" w:color="auto"/>
        <w:right w:val="none" w:sz="0" w:space="0" w:color="auto"/>
      </w:divBdr>
    </w:div>
    <w:div w:id="20040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s.wikipedia.org/wiki/%C5%BDena" TargetMode="External"/><Relationship Id="rId18" Type="http://schemas.openxmlformats.org/officeDocument/2006/relationships/hyperlink" Target="https://cs.wikipedia.org/w/index.php?title=Stravov%C3%A1n%C3%AD&amp;action=edit&amp;redlink=1" TargetMode="External"/><Relationship Id="rId26" Type="http://schemas.openxmlformats.org/officeDocument/2006/relationships/hyperlink" Target="http://www.zachrannykruh.cz" TargetMode="External"/><Relationship Id="rId3" Type="http://schemas.openxmlformats.org/officeDocument/2006/relationships/numbering" Target="numbering.xml"/><Relationship Id="rId21" Type="http://schemas.openxmlformats.org/officeDocument/2006/relationships/hyperlink" Target="https://cs.wikipedia.org/wiki/Hladov%C4%9Bn%C3%A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s.wikipedia.org/wiki/Diuretikum" TargetMode="External"/><Relationship Id="rId17" Type="http://schemas.openxmlformats.org/officeDocument/2006/relationships/hyperlink" Target="https://cs.wikipedia.org/wiki/Ob%C5%BEerstv%C3%AD" TargetMode="External"/><Relationship Id="rId25" Type="http://schemas.openxmlformats.org/officeDocument/2006/relationships/hyperlink" Target="http://www.prevcentrum.cz"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s.wikipedia.org/wiki/Nemoc" TargetMode="External"/><Relationship Id="rId20" Type="http://schemas.openxmlformats.org/officeDocument/2006/relationships/hyperlink" Target="https://cs.wikipedia.org/wiki/Zvracen%C3%AD" TargetMode="External"/><Relationship Id="rId29" Type="http://schemas.openxmlformats.org/officeDocument/2006/relationships/hyperlink" Target="http://www.mvcr.cz/odk2/soubor/mm-15-16-6-judikatura.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s.wikipedia.org/w/index.php?title=Cvi%C4%8Den%C3%AD&amp;action=edit&amp;redlink=1" TargetMode="External"/><Relationship Id="rId24" Type="http://schemas.openxmlformats.org/officeDocument/2006/relationships/hyperlink" Target="https://cs.wikipedia.org/wiki/Zdrav%C3%AD"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s.wikipedia.org/wiki/Nemoc" TargetMode="External"/><Relationship Id="rId23" Type="http://schemas.openxmlformats.org/officeDocument/2006/relationships/hyperlink" Target="https://cs.wikipedia.org/wiki/Kalorie" TargetMode="External"/><Relationship Id="rId28" Type="http://schemas.openxmlformats.org/officeDocument/2006/relationships/hyperlink" Target="http://www.mfcr.cz/cs/soukromy-sektor/loterie-a-sazkove-hry/vysledky-z-provozovani-loterii/2014/hodnoceni-vysledku-provozovani-loterii-21720" TargetMode="External"/><Relationship Id="rId36" Type="http://schemas.openxmlformats.org/officeDocument/2006/relationships/theme" Target="theme/theme1.xml"/><Relationship Id="rId10" Type="http://schemas.openxmlformats.org/officeDocument/2006/relationships/hyperlink" Target="https://cs.wikipedia.org/wiki/Poruchy_p%C5%99%C3%ADjmu_potravy" TargetMode="External"/><Relationship Id="rId19" Type="http://schemas.openxmlformats.org/officeDocument/2006/relationships/hyperlink" Target="https://cs.wikipedia.org/wiki/Dieta" TargetMode="External"/><Relationship Id="rId31" Type="http://schemas.openxmlformats.org/officeDocument/2006/relationships/hyperlink" Target="http://www.evropskezpravy.cz/soubory/dokumenty/patologicke-hracstvi-apa2011-704.pdf" TargetMode="External"/><Relationship Id="rId4" Type="http://schemas.openxmlformats.org/officeDocument/2006/relationships/styles" Target="styles.xml"/><Relationship Id="rId9" Type="http://schemas.openxmlformats.org/officeDocument/2006/relationships/hyperlink" Target="https://cs.wikipedia.org/wiki/Bulimie" TargetMode="External"/><Relationship Id="rId14" Type="http://schemas.openxmlformats.org/officeDocument/2006/relationships/hyperlink" Target="https://cs.wikipedia.org/w/index.php?title=P%C5%99ej%C3%ADd%C3%A1n%C3%AD&amp;action=edit&amp;redlink=1" TargetMode="External"/><Relationship Id="rId22" Type="http://schemas.openxmlformats.org/officeDocument/2006/relationships/hyperlink" Target="https://cs.wikipedia.org/wiki/Proj%C3%ADmadlo" TargetMode="External"/><Relationship Id="rId27" Type="http://schemas.openxmlformats.org/officeDocument/2006/relationships/hyperlink" Target="http://www.poradnaadiktologie.cz" TargetMode="External"/><Relationship Id="rId30" Type="http://schemas.openxmlformats.org/officeDocument/2006/relationships/hyperlink" Target="http://www.uzis.cz/katalog/klasifikace/mkn-mezinarodni-statisticka-klasifikace-nemoci-pridruzenych-zdravotnich-problemu"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www.uzis.cz/katalog/klasifikace/mkn-mezinarodni-statisticka-klasifikace-nemoci-pridruzenych-zdravotnich-problemu" TargetMode="External"/><Relationship Id="rId2" Type="http://schemas.openxmlformats.org/officeDocument/2006/relationships/hyperlink" Target="http://www.mfcr.cz/cs/soukromy-sektor/loterie-a-sazkove-hry/vysledky-z-provozovani-loterii/2014/hodnoceni-vysledku-provozovani-loterii-21720" TargetMode="External"/><Relationship Id="rId1" Type="http://schemas.openxmlformats.org/officeDocument/2006/relationships/hyperlink" Target="http://www.mvcr.cz/odk2/soubor/mm-15-16-6-judikatura.aspx" TargetMode="External"/><Relationship Id="rId4" Type="http://schemas.openxmlformats.org/officeDocument/2006/relationships/hyperlink" Target="http://www.evropskezpravy.cz/soubory/dokumenty/patologicke-hracstvi-apa2011-70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4B6F09224740908D9274C7F0797310"/>
        <w:category>
          <w:name w:val="Obecné"/>
          <w:gallery w:val="placeholder"/>
        </w:category>
        <w:types>
          <w:type w:val="bbPlcHdr"/>
        </w:types>
        <w:behaviors>
          <w:behavior w:val="content"/>
        </w:behaviors>
        <w:guid w:val="{213FFAE2-0EF0-4288-9C2D-E1E6472B3FB3}"/>
      </w:docPartPr>
      <w:docPartBody>
        <w:p w:rsidR="00A800BB" w:rsidRDefault="00B650DA" w:rsidP="00B650DA">
          <w:pPr>
            <w:pStyle w:val="7B4B6F09224740908D9274C7F0797310"/>
          </w:pPr>
          <w:r>
            <w:rPr>
              <w:rStyle w:val="Zstupntext"/>
            </w:rPr>
            <w:t>[Jméno autora]</w:t>
          </w:r>
        </w:p>
      </w:docPartBody>
    </w:docPart>
    <w:docPart>
      <w:docPartPr>
        <w:name w:val="A018CBDD2CD04EDB8DB78DF483C64698"/>
        <w:category>
          <w:name w:val="Obecné"/>
          <w:gallery w:val="placeholder"/>
        </w:category>
        <w:types>
          <w:type w:val="bbPlcHdr"/>
        </w:types>
        <w:behaviors>
          <w:behavior w:val="content"/>
        </w:behaviors>
        <w:guid w:val="{91F7CAA2-8C5A-4CE7-B24C-8920F9DBBAAC}"/>
      </w:docPartPr>
      <w:docPartBody>
        <w:p w:rsidR="00A800BB" w:rsidRDefault="00B650DA" w:rsidP="00B650DA">
          <w:pPr>
            <w:pStyle w:val="A018CBDD2CD04EDB8DB78DF483C64698"/>
          </w:pPr>
          <w:r>
            <w:rPr>
              <w:rStyle w:val="Zstupntext"/>
            </w:rPr>
            <w:t>[Datum]</w:t>
          </w:r>
        </w:p>
      </w:docPartBody>
    </w:docPart>
    <w:docPart>
      <w:docPartPr>
        <w:name w:val="8184C6E1F22245FBAC18E543B9A064AE"/>
        <w:category>
          <w:name w:val="Obecné"/>
          <w:gallery w:val="placeholder"/>
        </w:category>
        <w:types>
          <w:type w:val="bbPlcHdr"/>
        </w:types>
        <w:behaviors>
          <w:behavior w:val="content"/>
        </w:behaviors>
        <w:guid w:val="{1F583852-1BCC-470C-BE6B-4EA3327A5DE7}"/>
      </w:docPartPr>
      <w:docPartBody>
        <w:p w:rsidR="00A800BB" w:rsidRDefault="00B650DA" w:rsidP="00B650DA">
          <w:pPr>
            <w:pStyle w:val="8184C6E1F22245FBAC18E543B9A064AE"/>
          </w:pPr>
          <w:r>
            <w:rPr>
              <w:color w:val="44546A" w:themeColor="text2"/>
              <w:sz w:val="20"/>
              <w:szCs w:val="20"/>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DA"/>
    <w:rsid w:val="00107C24"/>
    <w:rsid w:val="001531C9"/>
    <w:rsid w:val="003F294C"/>
    <w:rsid w:val="006C1B7B"/>
    <w:rsid w:val="007A36DB"/>
    <w:rsid w:val="009406B4"/>
    <w:rsid w:val="00A800BB"/>
    <w:rsid w:val="00B00EEC"/>
    <w:rsid w:val="00B276FE"/>
    <w:rsid w:val="00B650DA"/>
    <w:rsid w:val="00B81700"/>
    <w:rsid w:val="00CF416D"/>
    <w:rsid w:val="00E3010F"/>
    <w:rsid w:val="00E97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650DA"/>
    <w:rPr>
      <w:color w:val="808080"/>
    </w:rPr>
  </w:style>
  <w:style w:type="paragraph" w:customStyle="1" w:styleId="7B4B6F09224740908D9274C7F0797310">
    <w:name w:val="7B4B6F09224740908D9274C7F0797310"/>
    <w:rsid w:val="00B650DA"/>
  </w:style>
  <w:style w:type="paragraph" w:customStyle="1" w:styleId="A018CBDD2CD04EDB8DB78DF483C64698">
    <w:name w:val="A018CBDD2CD04EDB8DB78DF483C64698"/>
    <w:rsid w:val="00B650DA"/>
  </w:style>
  <w:style w:type="paragraph" w:customStyle="1" w:styleId="8184C6E1F22245FBAC18E543B9A064AE">
    <w:name w:val="8184C6E1F22245FBAC18E543B9A064AE"/>
    <w:rsid w:val="00B65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2015-12-31T00:00:00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A372B0-9470-431F-AD74-A84BF5D9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3893</Words>
  <Characters>22972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Rizikové skupiny</vt:lpstr>
    </vt:vector>
  </TitlesOfParts>
  <Company>Hewlett-Packard Company</Company>
  <LinksUpToDate>false</LinksUpToDate>
  <CharactersWithSpaces>26812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Rizikové skupiny</dc:title>
  <dc:creator>Michaela koblihová, andrea vachtlová, ondřej vachtl, radka Vališková, irena KOHOUTOVÁ, klára palichová – 2. ročník KS etf uk – pastorační a sociální práce</dc:creator>
  <cp:lastModifiedBy>FFUK</cp:lastModifiedBy>
  <cp:revision>2</cp:revision>
  <cp:lastPrinted>2016-01-05T09:00:00Z</cp:lastPrinted>
  <dcterms:created xsi:type="dcterms:W3CDTF">2016-01-29T14:01:00Z</dcterms:created>
  <dcterms:modified xsi:type="dcterms:W3CDTF">2016-01-29T14:01:00Z</dcterms:modified>
</cp:coreProperties>
</file>