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131989</wp:posOffset>
            </wp:positionV>
            <wp:extent cx="3224213" cy="3224213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INDIVIDUÁLNÍ PLÁN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6" w:lineRule="auto"/>
        <w:ind w:left="-17" w:firstLine="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630" w:firstLine="0"/>
        <w:jc w:val="center"/>
        <w:rPr>
          <w:rFonts w:ascii="Comfortaa" w:cs="Comfortaa" w:eastAsia="Comfortaa" w:hAnsi="Comfortaa"/>
          <w:i w:val="1"/>
          <w:color w:val="ff0066"/>
        </w:rPr>
      </w:pPr>
      <w:bookmarkStart w:colFirst="0" w:colLast="0" w:name="_heading=h.p4idh9x9zguz" w:id="0"/>
      <w:bookmarkEnd w:id="0"/>
      <w:r w:rsidDel="00000000" w:rsidR="00000000" w:rsidRPr="00000000">
        <w:rPr>
          <w:rFonts w:ascii="Comfortaa" w:cs="Comfortaa" w:eastAsia="Comfortaa" w:hAnsi="Comfortaa"/>
          <w:i w:val="1"/>
          <w:color w:val="ff0066"/>
          <w:rtl w:val="0"/>
        </w:rPr>
        <w:t xml:space="preserve">"" Prostřednictvím vyškolených pedagogů a pracovníků s mládeží, vytvořením inovativní metodiky a zdrojů a pomocí připraveného inkluzivního pracovního prostředí umožnit takové transformace a změny pro mladé dospělé s poruchami učení a jinými obtížemi, které přispějí k rozvoji jejich životních dovedností a kompetencí potřebných pro jejich zaměstnatelnost a přechod na inkluzivní pracoviště. "</w:t>
      </w:r>
    </w:p>
    <w:p w:rsidR="00000000" w:rsidDel="00000000" w:rsidP="00000000" w:rsidRDefault="00000000" w:rsidRPr="00000000" w14:paraId="00000023">
      <w:pPr>
        <w:spacing w:line="336" w:lineRule="auto"/>
        <w:ind w:left="-720" w:right="-630" w:firstLine="0"/>
        <w:jc w:val="center"/>
        <w:rPr>
          <w:rFonts w:ascii="Comfortaa" w:cs="Comfortaa" w:eastAsia="Comfortaa" w:hAnsi="Comfortaa"/>
          <w:i w:val="1"/>
          <w:color w:val="ff00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36" w:lineRule="auto"/>
        <w:ind w:left="-17" w:firstLine="0"/>
        <w:jc w:val="center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36" w:lineRule="auto"/>
        <w:ind w:left="-17" w:firstLine="0"/>
        <w:jc w:val="both"/>
        <w:rPr>
          <w:rFonts w:ascii="Roboto" w:cs="Roboto" w:eastAsia="Roboto" w:hAnsi="Roboto"/>
          <w:color w:val="66666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Vážení mentorovaní!</w:t>
      </w:r>
    </w:p>
    <w:p w:rsidR="00000000" w:rsidDel="00000000" w:rsidP="00000000" w:rsidRDefault="00000000" w:rsidRPr="00000000" w14:paraId="0000002B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Toto je o váš individuální plán, který vám pomůže získat představu o vašich pracovních cílech a záměrech. Na konci tohoto plánu jsme uvedli příklad vyplněného individuálního plánu. Podívejte se na něj, než si dokončíte vlastní. </w:t>
      </w:r>
      <w:r w:rsidDel="00000000" w:rsidR="00000000" w:rsidRPr="00000000">
        <w:rPr>
          <w:u w:val="single"/>
          <w:rtl w:val="0"/>
        </w:rPr>
        <w:br w:type="textWrapping"/>
      </w:r>
      <w:r w:rsidDel="00000000" w:rsidR="00000000" w:rsidRPr="00000000">
        <w:rPr>
          <w:rtl w:val="0"/>
        </w:rPr>
        <w:t xml:space="preserve">Nyní se na chvíli zamyslete nad svou současnou situací a nad tím, čeho chcete dosáhnout v budoucnu: cíle, které jste si stanovili se svým mentorem, co vám usnadnilo práci, výzvy nebo překážky, kterým čelíte, a vyplňte tabulku na základě svých zkušeností. To vám pomůže pochopit, kde jsou vaše silné a slabé stránky, a zlepšit vaši komunikaci v práci.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INDIVIDUÁLNÍ PLÁN A PROGRAM</w:t>
      </w:r>
    </w:p>
    <w:p w:rsidR="00000000" w:rsidDel="00000000" w:rsidP="00000000" w:rsidRDefault="00000000" w:rsidRPr="00000000" w14:paraId="0000004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JMÉNO:_______________________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2"/>
        <w:gridCol w:w="2237"/>
        <w:gridCol w:w="2250"/>
        <w:gridCol w:w="2276"/>
        <w:tblGridChange w:id="0">
          <w:tblGrid>
            <w:gridCol w:w="2262"/>
            <w:gridCol w:w="2237"/>
            <w:gridCol w:w="2250"/>
            <w:gridCol w:w="227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VNÍMÁNÍ SEBE (Popište se)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SITUACE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MINULÉ ZKUŠENOSTI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(Proč?)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METODY a STRATEGIE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(Jak?)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HLAVNÍ AKTÉŘI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(Kdo?)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ČASOVÝ RÁMEC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(Kdy?)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EMOCE (Jak se cítíte v určitých situacích?)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SITUACE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MINULÉ ZKUŠENOSTI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(Proč?)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METODY a STRATEGIE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(Jak?)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HLAVNÍ AKTÉŘI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(Kdo?)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ČASOVÝ RÁMEC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(Kdy?)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MEZILIDSKÉ VZTAHY (lidé kolem vás)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SITUACE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MINULÉ ZKUŠENOSTI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(Proč?)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METODY a STRATEGIE</w:t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(Jak?)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HLAVNÍ AKTÉŘI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(Kdo?)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ČASOVÝ RÁMEC</w:t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(Kdy?)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NEZÁVISLOST (Co můžeš dělat sám?)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SITUACE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MINULÉ ZKUŠENOSTI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(Proč?)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METODY a STRATEGIE</w:t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(Jak?)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HLAVNÍ AKTÉŘI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(Kdo?)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ČASOVÝ RÁMEC</w:t>
            </w:r>
          </w:p>
          <w:p w:rsidR="00000000" w:rsidDel="00000000" w:rsidP="00000000" w:rsidRDefault="00000000" w:rsidRPr="00000000" w14:paraId="000000B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(Kdy?)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4cccc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PRÁCE (Jaké máš dovednosti?)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DOVEDNOSTI</w:t>
            </w:r>
          </w:p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(Co?)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MINULÉ ZKUŠENOSTI</w:t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(Proč?)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METODY a STRATEGIE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(Jak?)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HLAVNÍ AKTÉŘI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(Kdo?)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240" w:befor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ČASOVÝ RÁMEC</w:t>
            </w:r>
          </w:p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(Kdy?)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rPr/>
      </w:pPr>
      <w:bookmarkStart w:colFirst="0" w:colLast="0" w:name="_heading=h.clhkt0zh6jj8" w:id="1"/>
      <w:bookmarkEnd w:id="1"/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D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AUTOR:</w:t>
      </w:r>
    </w:p>
    <w:p w:rsidR="00000000" w:rsidDel="00000000" w:rsidP="00000000" w:rsidRDefault="00000000" w:rsidRPr="00000000" w14:paraId="000000D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575582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6.99999809265137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  <w:t xml:space="preserve">Funded by the European Union. Views and opinions expressed are however those of the author(s) only and do not necessarily reflect those of the European Union or Agence Erasmus+ France / Education Formation. Neither the European Union nor the granting authority can be held responsible for them.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575582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5755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-33336</wp:posOffset>
          </wp:positionV>
          <wp:extent cx="2043113" cy="428923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spacing w:line="240" w:lineRule="auto"/>
      <w:ind w:left="-992" w:right="-1130" w:firstLine="0"/>
      <w:rPr/>
    </w:pPr>
    <w:r w:rsidDel="00000000" w:rsidR="00000000" w:rsidRPr="00000000">
      <w:rPr>
        <w:rFonts w:ascii="Roboto" w:cs="Roboto" w:eastAsia="Roboto" w:hAnsi="Roboto"/>
        <w:rtl w:val="0"/>
      </w:rPr>
      <w:t xml:space="preserve">“GOOD JOB!” - Erasmus+ Project Nr.: 2023-1-FR01-KA220-VET-000156509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5314950</wp:posOffset>
          </wp:positionH>
          <wp:positionV relativeFrom="paragraph">
            <wp:posOffset>-228598</wp:posOffset>
          </wp:positionV>
          <wp:extent cx="1143000" cy="400050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D">
    <w:pPr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h4kbHEZFxGL/aEHGEjZf6LTUA==">CgMxLjAyDmgucDRpZGg5eDl6Z3V6Mg5oLmNsaGt0MHpoNmpqODgAciExVmJ6TEthamhxWktzaWFxM1FFSGZMQl9YNmt5WTlwSXg=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2025-06-04T13:40:00Z</dcterms:created>
  <dc:creator>Iveta Kaňková</dc:creator>
</cp:coreProperties>
</file>