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B5" w:rsidRPr="0042046A" w:rsidRDefault="0042046A" w:rsidP="002866D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46A">
        <w:rPr>
          <w:rFonts w:ascii="Times New Roman" w:hAnsi="Times New Roman" w:cs="Times New Roman"/>
          <w:b/>
          <w:sz w:val="24"/>
          <w:szCs w:val="24"/>
          <w:u w:val="single"/>
        </w:rPr>
        <w:t>4. POSTOJE</w:t>
      </w:r>
    </w:p>
    <w:p w:rsidR="00490E70" w:rsidRDefault="00AA06B9" w:rsidP="002866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4124">
        <w:rPr>
          <w:rFonts w:ascii="Times New Roman" w:hAnsi="Times New Roman" w:cs="Times New Roman"/>
          <w:b/>
          <w:sz w:val="24"/>
          <w:szCs w:val="24"/>
        </w:rPr>
        <w:t>Postoje</w:t>
      </w:r>
      <w:r>
        <w:rPr>
          <w:rFonts w:ascii="Times New Roman" w:hAnsi="Times New Roman" w:cs="Times New Roman"/>
          <w:sz w:val="24"/>
          <w:szCs w:val="24"/>
        </w:rPr>
        <w:t xml:space="preserve"> umožňují člověku adaptovat se na prostředí. </w:t>
      </w:r>
      <w:r w:rsidRPr="0090461E">
        <w:rPr>
          <w:rFonts w:ascii="Times New Roman" w:hAnsi="Times New Roman" w:cs="Times New Roman"/>
          <w:b/>
          <w:sz w:val="24"/>
          <w:szCs w:val="24"/>
        </w:rPr>
        <w:t>V</w:t>
      </w:r>
      <w:r w:rsidR="00F94599" w:rsidRPr="0090461E">
        <w:rPr>
          <w:rFonts w:ascii="Times New Roman" w:hAnsi="Times New Roman" w:cs="Times New Roman"/>
          <w:b/>
          <w:sz w:val="24"/>
          <w:szCs w:val="24"/>
        </w:rPr>
        <w:t>yjadřují</w:t>
      </w:r>
      <w:r w:rsidR="00F94599">
        <w:rPr>
          <w:rFonts w:ascii="Times New Roman" w:hAnsi="Times New Roman" w:cs="Times New Roman"/>
          <w:sz w:val="24"/>
          <w:szCs w:val="24"/>
        </w:rPr>
        <w:t xml:space="preserve"> </w:t>
      </w:r>
      <w:r w:rsidR="00F94599" w:rsidRPr="0090461E">
        <w:rPr>
          <w:rFonts w:ascii="Times New Roman" w:hAnsi="Times New Roman" w:cs="Times New Roman"/>
          <w:b/>
          <w:sz w:val="24"/>
          <w:szCs w:val="24"/>
        </w:rPr>
        <w:t>hodnotící vztah</w:t>
      </w:r>
      <w:r w:rsidR="00F94599">
        <w:rPr>
          <w:rFonts w:ascii="Times New Roman" w:hAnsi="Times New Roman" w:cs="Times New Roman"/>
          <w:sz w:val="24"/>
          <w:szCs w:val="24"/>
        </w:rPr>
        <w:t xml:space="preserve"> k různým sociálním </w:t>
      </w:r>
      <w:r w:rsidR="00F94599" w:rsidRPr="0090461E">
        <w:rPr>
          <w:rFonts w:ascii="Times New Roman" w:hAnsi="Times New Roman" w:cs="Times New Roman"/>
          <w:b/>
          <w:sz w:val="24"/>
          <w:szCs w:val="24"/>
        </w:rPr>
        <w:t>objektům</w:t>
      </w:r>
      <w:r w:rsidR="00F94599">
        <w:rPr>
          <w:rFonts w:ascii="Times New Roman" w:hAnsi="Times New Roman" w:cs="Times New Roman"/>
          <w:sz w:val="24"/>
          <w:szCs w:val="24"/>
        </w:rPr>
        <w:t xml:space="preserve"> v našem prostředí, tedy co </w:t>
      </w:r>
      <w:r w:rsidR="00F94599" w:rsidRPr="004B4124">
        <w:rPr>
          <w:rFonts w:ascii="Times New Roman" w:hAnsi="Times New Roman" w:cs="Times New Roman"/>
          <w:b/>
          <w:sz w:val="24"/>
          <w:szCs w:val="24"/>
        </w:rPr>
        <w:t>upřednostňujeme</w:t>
      </w:r>
      <w:r w:rsidR="00F94599">
        <w:rPr>
          <w:rFonts w:ascii="Times New Roman" w:hAnsi="Times New Roman" w:cs="Times New Roman"/>
          <w:sz w:val="24"/>
          <w:szCs w:val="24"/>
        </w:rPr>
        <w:t xml:space="preserve">, respektive co </w:t>
      </w:r>
      <w:r w:rsidR="00F94599" w:rsidRPr="004B4124">
        <w:rPr>
          <w:rFonts w:ascii="Times New Roman" w:hAnsi="Times New Roman" w:cs="Times New Roman"/>
          <w:b/>
          <w:sz w:val="24"/>
          <w:szCs w:val="24"/>
        </w:rPr>
        <w:t>nemáme rádi</w:t>
      </w:r>
      <w:r w:rsidR="00F94599">
        <w:rPr>
          <w:rFonts w:ascii="Times New Roman" w:hAnsi="Times New Roman" w:cs="Times New Roman"/>
          <w:sz w:val="24"/>
          <w:szCs w:val="24"/>
        </w:rPr>
        <w:t xml:space="preserve">. I když </w:t>
      </w:r>
      <w:r w:rsidR="00F94599" w:rsidRPr="004B4124">
        <w:rPr>
          <w:rFonts w:ascii="Times New Roman" w:hAnsi="Times New Roman" w:cs="Times New Roman"/>
          <w:b/>
          <w:sz w:val="24"/>
          <w:szCs w:val="24"/>
        </w:rPr>
        <w:t>část postojů je vrozených</w:t>
      </w:r>
      <w:r w:rsidR="00F94599">
        <w:rPr>
          <w:rFonts w:ascii="Times New Roman" w:hAnsi="Times New Roman" w:cs="Times New Roman"/>
          <w:sz w:val="24"/>
          <w:szCs w:val="24"/>
        </w:rPr>
        <w:t xml:space="preserve">, </w:t>
      </w:r>
      <w:r w:rsidR="00F94599" w:rsidRPr="004B4124">
        <w:rPr>
          <w:rFonts w:ascii="Times New Roman" w:hAnsi="Times New Roman" w:cs="Times New Roman"/>
          <w:b/>
          <w:sz w:val="24"/>
          <w:szCs w:val="24"/>
        </w:rPr>
        <w:t>většinu získáváme v průběhu života</w:t>
      </w:r>
      <w:r w:rsidR="00F94599">
        <w:rPr>
          <w:rFonts w:ascii="Times New Roman" w:hAnsi="Times New Roman" w:cs="Times New Roman"/>
          <w:sz w:val="24"/>
          <w:szCs w:val="24"/>
        </w:rPr>
        <w:t xml:space="preserve"> přímo prostřednictvím </w:t>
      </w:r>
      <w:r w:rsidR="00F94599" w:rsidRPr="004B4124">
        <w:rPr>
          <w:rFonts w:ascii="Times New Roman" w:hAnsi="Times New Roman" w:cs="Times New Roman"/>
          <w:b/>
          <w:sz w:val="24"/>
          <w:szCs w:val="24"/>
        </w:rPr>
        <w:t>osobní zkušenosti s objekty</w:t>
      </w:r>
      <w:r w:rsidR="00F94599">
        <w:rPr>
          <w:rFonts w:ascii="Times New Roman" w:hAnsi="Times New Roman" w:cs="Times New Roman"/>
          <w:sz w:val="24"/>
          <w:szCs w:val="24"/>
        </w:rPr>
        <w:t xml:space="preserve">, nebo zprostředkovaně, </w:t>
      </w:r>
      <w:r w:rsidR="00F94599" w:rsidRPr="004B4124">
        <w:rPr>
          <w:rFonts w:ascii="Times New Roman" w:hAnsi="Times New Roman" w:cs="Times New Roman"/>
          <w:b/>
          <w:sz w:val="24"/>
          <w:szCs w:val="24"/>
        </w:rPr>
        <w:t>sociálním učením</w:t>
      </w:r>
      <w:r w:rsidR="00F945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4787" w:rsidRDefault="008E4787" w:rsidP="002866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06B9" w:rsidRPr="00AA06B9" w:rsidRDefault="00AA06B9" w:rsidP="002866D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B9">
        <w:rPr>
          <w:rFonts w:ascii="Times New Roman" w:hAnsi="Times New Roman" w:cs="Times New Roman"/>
          <w:b/>
          <w:sz w:val="24"/>
          <w:szCs w:val="24"/>
        </w:rPr>
        <w:t>Z</w:t>
      </w:r>
      <w:r w:rsidR="008E4787" w:rsidRPr="00AA06B9">
        <w:rPr>
          <w:rFonts w:ascii="Times New Roman" w:hAnsi="Times New Roman" w:cs="Times New Roman"/>
          <w:b/>
          <w:sz w:val="24"/>
          <w:szCs w:val="24"/>
        </w:rPr>
        <w:t>ákladní funkce</w:t>
      </w:r>
      <w:r w:rsidRPr="00AA06B9">
        <w:rPr>
          <w:rFonts w:ascii="Times New Roman" w:hAnsi="Times New Roman" w:cs="Times New Roman"/>
          <w:b/>
          <w:sz w:val="24"/>
          <w:szCs w:val="24"/>
        </w:rPr>
        <w:t xml:space="preserve"> postojů</w:t>
      </w:r>
      <w:r w:rsidR="008E4787" w:rsidRPr="00AA06B9">
        <w:rPr>
          <w:rFonts w:ascii="Times New Roman" w:hAnsi="Times New Roman" w:cs="Times New Roman"/>
          <w:b/>
          <w:sz w:val="24"/>
          <w:szCs w:val="24"/>
        </w:rPr>
        <w:t>:</w:t>
      </w:r>
    </w:p>
    <w:p w:rsidR="00AA06B9" w:rsidRDefault="00AA06B9" w:rsidP="00AA06B9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124">
        <w:rPr>
          <w:rFonts w:ascii="Times New Roman" w:hAnsi="Times New Roman" w:cs="Times New Roman"/>
          <w:b/>
          <w:sz w:val="24"/>
          <w:szCs w:val="24"/>
        </w:rPr>
        <w:t>P</w:t>
      </w:r>
      <w:r w:rsidR="008E4787" w:rsidRPr="004B4124">
        <w:rPr>
          <w:rFonts w:ascii="Times New Roman" w:hAnsi="Times New Roman" w:cs="Times New Roman"/>
          <w:b/>
          <w:sz w:val="24"/>
          <w:szCs w:val="24"/>
        </w:rPr>
        <w:t>oznávací</w:t>
      </w:r>
      <w:r>
        <w:rPr>
          <w:rFonts w:ascii="Times New Roman" w:hAnsi="Times New Roman" w:cs="Times New Roman"/>
          <w:b/>
          <w:sz w:val="24"/>
          <w:szCs w:val="24"/>
        </w:rPr>
        <w:t xml:space="preserve"> funkce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B9" w:rsidRDefault="00AA06B9" w:rsidP="00AA06B9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124">
        <w:rPr>
          <w:rFonts w:ascii="Times New Roman" w:hAnsi="Times New Roman" w:cs="Times New Roman"/>
          <w:b/>
          <w:sz w:val="24"/>
          <w:szCs w:val="24"/>
        </w:rPr>
        <w:t>I</w:t>
      </w:r>
      <w:r w:rsidR="008E4787" w:rsidRPr="004B4124">
        <w:rPr>
          <w:rFonts w:ascii="Times New Roman" w:hAnsi="Times New Roman" w:cs="Times New Roman"/>
          <w:b/>
          <w:sz w:val="24"/>
          <w:szCs w:val="24"/>
        </w:rPr>
        <w:t>nstrumentální</w:t>
      </w:r>
      <w:r>
        <w:rPr>
          <w:rFonts w:ascii="Times New Roman" w:hAnsi="Times New Roman" w:cs="Times New Roman"/>
          <w:b/>
          <w:sz w:val="24"/>
          <w:szCs w:val="24"/>
        </w:rPr>
        <w:t xml:space="preserve"> funkce</w:t>
      </w:r>
      <w:r w:rsidR="008E478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787" w:rsidRPr="00AA06B9">
        <w:rPr>
          <w:rFonts w:ascii="Times New Roman" w:hAnsi="Times New Roman" w:cs="Times New Roman"/>
          <w:sz w:val="24"/>
          <w:szCs w:val="24"/>
        </w:rPr>
        <w:t>maximalizují zisky a minimalizují ztráty.</w:t>
      </w:r>
      <w:r w:rsidR="008E4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B9" w:rsidRDefault="00AA06B9" w:rsidP="00AA06B9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124">
        <w:rPr>
          <w:rFonts w:ascii="Times New Roman" w:hAnsi="Times New Roman" w:cs="Times New Roman"/>
          <w:b/>
          <w:sz w:val="24"/>
          <w:szCs w:val="24"/>
        </w:rPr>
        <w:t>F</w:t>
      </w:r>
      <w:r w:rsidR="008E4787" w:rsidRPr="004B4124">
        <w:rPr>
          <w:rFonts w:ascii="Times New Roman" w:hAnsi="Times New Roman" w:cs="Times New Roman"/>
          <w:b/>
          <w:sz w:val="24"/>
          <w:szCs w:val="24"/>
        </w:rPr>
        <w:t>unkce výrazu hodnot</w:t>
      </w:r>
      <w:r w:rsidR="008E478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787" w:rsidRPr="00AA06B9">
        <w:rPr>
          <w:rFonts w:ascii="Times New Roman" w:hAnsi="Times New Roman" w:cs="Times New Roman"/>
          <w:sz w:val="24"/>
          <w:szCs w:val="24"/>
        </w:rPr>
        <w:t>člověk vyjadřuje, že je nositelem jistých hodnot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B9" w:rsidRPr="00AA06B9" w:rsidRDefault="00AA06B9" w:rsidP="00AA06B9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124">
        <w:rPr>
          <w:rFonts w:ascii="Times New Roman" w:hAnsi="Times New Roman" w:cs="Times New Roman"/>
          <w:b/>
          <w:sz w:val="24"/>
          <w:szCs w:val="24"/>
        </w:rPr>
        <w:t>F</w:t>
      </w:r>
      <w:r w:rsidR="008E4787" w:rsidRPr="004B4124">
        <w:rPr>
          <w:rFonts w:ascii="Times New Roman" w:hAnsi="Times New Roman" w:cs="Times New Roman"/>
          <w:b/>
          <w:sz w:val="24"/>
          <w:szCs w:val="24"/>
        </w:rPr>
        <w:t>unkce sociální</w:t>
      </w:r>
      <w:r>
        <w:rPr>
          <w:rFonts w:ascii="Times New Roman" w:hAnsi="Times New Roman" w:cs="Times New Roman"/>
          <w:b/>
          <w:sz w:val="24"/>
          <w:szCs w:val="24"/>
        </w:rPr>
        <w:t>ho přizpůsobení</w:t>
      </w:r>
      <w:r w:rsidR="008E478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787" w:rsidRPr="00AA06B9">
        <w:rPr>
          <w:rFonts w:ascii="Times New Roman" w:hAnsi="Times New Roman" w:cs="Times New Roman"/>
          <w:sz w:val="24"/>
          <w:szCs w:val="24"/>
        </w:rPr>
        <w:t>zprostředkovávají vztahy člověka k jiným lidem</w:t>
      </w:r>
      <w:r w:rsidRPr="00AA06B9">
        <w:rPr>
          <w:rFonts w:ascii="Times New Roman" w:hAnsi="Times New Roman" w:cs="Times New Roman"/>
          <w:sz w:val="24"/>
          <w:szCs w:val="24"/>
        </w:rPr>
        <w:t>.</w:t>
      </w:r>
      <w:r w:rsidR="008E4787" w:rsidRPr="00AA0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787" w:rsidRPr="00AA06B9" w:rsidRDefault="00AA06B9" w:rsidP="00AA06B9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4124">
        <w:rPr>
          <w:rFonts w:ascii="Times New Roman" w:hAnsi="Times New Roman" w:cs="Times New Roman"/>
          <w:b/>
          <w:sz w:val="24"/>
          <w:szCs w:val="24"/>
        </w:rPr>
        <w:t>S</w:t>
      </w:r>
      <w:r w:rsidR="008E4787" w:rsidRPr="004B4124">
        <w:rPr>
          <w:rFonts w:ascii="Times New Roman" w:hAnsi="Times New Roman" w:cs="Times New Roman"/>
          <w:b/>
          <w:sz w:val="24"/>
          <w:szCs w:val="24"/>
        </w:rPr>
        <w:t>ebeobranná</w:t>
      </w:r>
      <w:r>
        <w:rPr>
          <w:rFonts w:ascii="Times New Roman" w:hAnsi="Times New Roman" w:cs="Times New Roman"/>
          <w:b/>
          <w:sz w:val="24"/>
          <w:szCs w:val="24"/>
        </w:rPr>
        <w:t xml:space="preserve"> funkce</w:t>
      </w:r>
      <w:r w:rsidR="008E4787" w:rsidRPr="004B4124">
        <w:rPr>
          <w:rFonts w:ascii="Times New Roman" w:hAnsi="Times New Roman" w:cs="Times New Roman"/>
          <w:b/>
          <w:sz w:val="24"/>
          <w:szCs w:val="24"/>
        </w:rPr>
        <w:t xml:space="preserve"> (obrana ega)</w:t>
      </w:r>
      <w:r w:rsidR="008E4787">
        <w:rPr>
          <w:rFonts w:ascii="Times New Roman" w:hAnsi="Times New Roman" w:cs="Times New Roman"/>
          <w:sz w:val="24"/>
          <w:szCs w:val="24"/>
        </w:rPr>
        <w:t xml:space="preserve"> – </w:t>
      </w:r>
      <w:r w:rsidR="008E4787" w:rsidRPr="00AA06B9">
        <w:rPr>
          <w:rFonts w:ascii="Times New Roman" w:hAnsi="Times New Roman" w:cs="Times New Roman"/>
          <w:sz w:val="24"/>
          <w:szCs w:val="24"/>
        </w:rPr>
        <w:t xml:space="preserve">udržují stabilitu </w:t>
      </w:r>
      <w:proofErr w:type="spellStart"/>
      <w:r w:rsidR="008E4787" w:rsidRPr="00AA06B9">
        <w:rPr>
          <w:rFonts w:ascii="Times New Roman" w:hAnsi="Times New Roman" w:cs="Times New Roman"/>
          <w:sz w:val="24"/>
          <w:szCs w:val="24"/>
        </w:rPr>
        <w:t>sebeobrazu</w:t>
      </w:r>
      <w:proofErr w:type="spellEnd"/>
      <w:r w:rsidR="008E4787" w:rsidRPr="00AA06B9">
        <w:rPr>
          <w:rFonts w:ascii="Times New Roman" w:hAnsi="Times New Roman" w:cs="Times New Roman"/>
          <w:sz w:val="24"/>
          <w:szCs w:val="24"/>
        </w:rPr>
        <w:t xml:space="preserve"> člověka, umožňují zvládat konflikty a náročné životní situace.</w:t>
      </w:r>
    </w:p>
    <w:p w:rsidR="005A45CE" w:rsidRDefault="005A45CE" w:rsidP="002866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D0C25" w:rsidRDefault="0025007F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</w:t>
      </w:r>
      <w:r w:rsidR="00195026"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ýzkumy</w:t>
      </w:r>
      <w:r w:rsidR="001950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poukazují na to, že </w:t>
      </w:r>
      <w:r w:rsidR="00195026"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postoje častěji nemají nebo mají jen slabý vztah</w:t>
      </w:r>
      <w:r w:rsidR="001950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195026"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 aktuálnímu chování</w:t>
      </w:r>
      <w:r w:rsidR="001950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D2213A">
        <w:rPr>
          <w:rFonts w:ascii="Times New Roman" w:hAnsi="Times New Roman" w:cs="Times New Roman"/>
          <w:noProof/>
          <w:sz w:val="24"/>
          <w:szCs w:val="24"/>
          <w:lang w:eastAsia="cs-CZ"/>
        </w:rPr>
        <w:t>Tento jev má</w:t>
      </w:r>
      <w:r w:rsidR="001950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195026"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dvě základní příčiny</w:t>
      </w:r>
      <w:r w:rsidR="001950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„osobní a situační faktory“.</w:t>
      </w:r>
    </w:p>
    <w:p w:rsidR="00195026" w:rsidRDefault="00195026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95026" w:rsidRPr="0025007F" w:rsidRDefault="002A092B" w:rsidP="002866DF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Osobní faktory:</w:t>
      </w:r>
    </w:p>
    <w:p w:rsidR="002A092B" w:rsidRDefault="002A092B" w:rsidP="00637907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Ostatní postoje.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2A092B" w:rsidRDefault="002A092B" w:rsidP="00637907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Soupeřivost motivů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Motivy konkrétního chování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mohou být </w:t>
      </w:r>
      <w:r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silnější než motivy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vztahující se </w:t>
      </w:r>
      <w:r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 </w:t>
      </w:r>
      <w:r w:rsidR="0063790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danému</w:t>
      </w:r>
      <w:r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postoji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2A092B" w:rsidRDefault="002A092B" w:rsidP="00637907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2500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Verbální, intelektuální a sociální schopnosti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543709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Lidé se </w:t>
      </w:r>
      <w:r w:rsidR="00B136D4">
        <w:rPr>
          <w:rFonts w:ascii="Times New Roman" w:hAnsi="Times New Roman" w:cs="Times New Roman"/>
          <w:noProof/>
          <w:sz w:val="24"/>
          <w:szCs w:val="24"/>
          <w:lang w:eastAsia="cs-CZ"/>
        </w:rPr>
        <w:t>mohou</w:t>
      </w:r>
      <w:r w:rsidR="00543709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chovat</w:t>
      </w:r>
      <w:r w:rsidR="00B136D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nepřátelsky</w:t>
      </w:r>
      <w:r w:rsidR="00543709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i proto, že neumí iniciovat přátelskou interakci.</w:t>
      </w:r>
    </w:p>
    <w:p w:rsidR="00543709" w:rsidRDefault="00543709" w:rsidP="00543709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43709" w:rsidRPr="00B136D4" w:rsidRDefault="00C07688" w:rsidP="00543709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B136D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Situační faktory:</w:t>
      </w:r>
    </w:p>
    <w:p w:rsidR="00C07688" w:rsidRPr="00637907" w:rsidRDefault="00C07688" w:rsidP="00637907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136D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Skutečná nebo předpokládaná přítomnost jiných osob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637907" w:rsidRPr="00637907">
        <w:rPr>
          <w:rFonts w:ascii="Times New Roman" w:hAnsi="Times New Roman" w:cs="Times New Roman"/>
          <w:noProof/>
          <w:sz w:val="24"/>
          <w:szCs w:val="24"/>
          <w:lang w:eastAsia="cs-CZ"/>
        </w:rPr>
        <w:t>J</w:t>
      </w:r>
      <w:r w:rsidRPr="00637907">
        <w:rPr>
          <w:rFonts w:ascii="Times New Roman" w:hAnsi="Times New Roman" w:cs="Times New Roman"/>
          <w:noProof/>
          <w:sz w:val="24"/>
          <w:szCs w:val="24"/>
          <w:lang w:eastAsia="cs-CZ"/>
        </w:rPr>
        <w:t>edinec může být vystaven skupinovému tlaku.</w:t>
      </w:r>
    </w:p>
    <w:p w:rsidR="00837A8E" w:rsidRDefault="00837A8E" w:rsidP="00637907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136D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normy a požadavky vyplývající z role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837A8E" w:rsidRDefault="00637907" w:rsidP="00637907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Možnosti</w:t>
      </w:r>
      <w:r w:rsidR="00837A8E" w:rsidRPr="00B136D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alternativního chování</w:t>
      </w:r>
      <w:r w:rsidR="00837A8E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64778A" w:rsidRDefault="00B95835" w:rsidP="00637907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136D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Očekávané nebo aktuální důsledky různého chování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64778A" w:rsidRDefault="0064778A" w:rsidP="0064778A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D6F70" w:rsidRPr="005D6F70" w:rsidRDefault="005D6F70" w:rsidP="002866DF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5D6F7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Změna postojů</w:t>
      </w:r>
    </w:p>
    <w:p w:rsidR="00301450" w:rsidRPr="00301450" w:rsidRDefault="00301450" w:rsidP="0030145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67288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Změna postojů je velmi obtížná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protože se skrze ně </w:t>
      </w:r>
      <w:r w:rsidRPr="0067288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snažíme porozumět světu kolem nás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změna našeho „nástroje porozumění“ proto vyvolává </w:t>
      </w:r>
      <w:r w:rsidRPr="0067288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velkou vnitřní úzkost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Změna musí buď </w:t>
      </w:r>
      <w:r w:rsidRPr="0067288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probíhat pozvolna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nebo se bude </w:t>
      </w:r>
      <w:r w:rsidRPr="0067288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týkat některého méně důležitého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(periferního) postoje, nebo dotyčný člověk </w:t>
      </w:r>
      <w:r w:rsidRPr="0067288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neprožívá právě žádnou vnitřní úzkost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301450" w:rsidRPr="00301450" w:rsidRDefault="00301450" w:rsidP="00301450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1F1EB1" w:rsidRDefault="001F1EB1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Přesvědčení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mají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při změně postoje ústřední roli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Přesvědčení osoby o objektu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 chápe jako vnímaný pravděpodobnostní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vztah mezi objektem a nějakou vlastností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Existují dva přímé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způsoby změny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můžeme navodit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situaci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v níž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osoba sama může vnímat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že určitý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objekt má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právě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takové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ne jiné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vlastnosti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strategie aktivní účasti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), za druhé, můžeme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osobě z určitého vnějšího zdroje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zprostředkovat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informaci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že daný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objekt má takové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vlastnosti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</w:t>
      </w:r>
      <w:r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přesvědčování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). </w:t>
      </w:r>
    </w:p>
    <w:p w:rsidR="00997884" w:rsidRDefault="00997884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301450" w:rsidRPr="00301450" w:rsidRDefault="00301450" w:rsidP="0030145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0145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Změna postojů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teoreticky svázána s </w:t>
      </w:r>
      <w:r w:rsidRPr="0030145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teorií kognitivní disonance (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Leon </w:t>
      </w:r>
      <w:r w:rsidRPr="0030145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Festinger)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30145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rozpor mezi poznatky, zkušenostmi člověka a realitou, reakcí okolí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(například člověk je zvyklý se </w:t>
      </w:r>
      <w:r w:rsidRPr="0030145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chovat určitým způsobem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ale v novém prostředí mu lidé dávají najevo, že je to </w:t>
      </w:r>
      <w:r w:rsidRPr="0030145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nepřípustné</w:t>
      </w:r>
      <w:r w:rsidRPr="0030145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). </w:t>
      </w:r>
    </w:p>
    <w:p w:rsidR="001F1EB1" w:rsidRDefault="001F1EB1" w:rsidP="001F1EB1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Za </w:t>
      </w:r>
      <w:r w:rsidRPr="00C42DC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hlavní prostředek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navození změny postojů se považuje </w:t>
      </w:r>
      <w:r w:rsidRPr="00C42DC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přesvědčování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1F1EB1" w:rsidRDefault="001F1EB1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32839" w:rsidRPr="00052638" w:rsidRDefault="00F64D6D" w:rsidP="002866DF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05263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>Zdroj přesvědč</w:t>
      </w:r>
      <w:r w:rsidR="00A00E71" w:rsidRPr="0005263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ova</w:t>
      </w:r>
      <w:r w:rsidRPr="0005263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cí informace</w:t>
      </w:r>
    </w:p>
    <w:p w:rsidR="00F44767" w:rsidRDefault="00F64D6D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4006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Věrohodnost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3E48C4" w:rsidRPr="003E48C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zdroje</w:t>
      </w:r>
      <w:r w:rsidR="003E48C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se obvykle chápe jako </w:t>
      </w:r>
      <w:r w:rsidRPr="0034006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objektivnost</w:t>
      </w:r>
      <w:r w:rsidR="003E48C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–</w:t>
      </w:r>
      <w:r w:rsidR="003E48C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daná osoba poskyt</w:t>
      </w:r>
      <w:r w:rsidR="003E48C4">
        <w:rPr>
          <w:rFonts w:ascii="Times New Roman" w:hAnsi="Times New Roman" w:cs="Times New Roman"/>
          <w:noProof/>
          <w:sz w:val="24"/>
          <w:szCs w:val="24"/>
          <w:lang w:eastAsia="cs-CZ"/>
        </w:rPr>
        <w:t>uj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e </w:t>
      </w:r>
      <w:r w:rsidRPr="00522E2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informaci bez subjektivních zkreslení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F44767" w:rsidRPr="00F44767">
        <w:rPr>
          <w:rFonts w:ascii="Times New Roman" w:hAnsi="Times New Roman" w:cs="Times New Roman"/>
          <w:noProof/>
          <w:sz w:val="24"/>
          <w:szCs w:val="24"/>
          <w:lang w:eastAsia="cs-CZ"/>
        </w:rPr>
        <w:t>P</w:t>
      </w:r>
      <w:r w:rsidRPr="00F44767">
        <w:rPr>
          <w:rFonts w:ascii="Times New Roman" w:hAnsi="Times New Roman" w:cs="Times New Roman"/>
          <w:noProof/>
          <w:sz w:val="24"/>
          <w:szCs w:val="24"/>
          <w:lang w:eastAsia="cs-CZ"/>
        </w:rPr>
        <w:t>ředpokládá</w:t>
      </w:r>
      <w:r w:rsidR="00F44767" w:rsidRPr="00F4476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</w:t>
      </w:r>
      <w:r w:rsidRPr="00F4476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přímo úměrný vztah mezi věrohodností zdroje a mírou změny postoje přijímatele.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340069" w:rsidRDefault="00F64D6D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případě </w:t>
      </w:r>
      <w:r w:rsidRPr="00522E2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atraktivnosti zdroje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F4476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jde o mechanismus s výraznějším emocionálním podbarvením. </w:t>
      </w:r>
      <w:r w:rsidR="00F44767" w:rsidRPr="00F44767">
        <w:rPr>
          <w:rFonts w:ascii="Times New Roman" w:hAnsi="Times New Roman" w:cs="Times New Roman"/>
          <w:noProof/>
          <w:sz w:val="24"/>
          <w:szCs w:val="24"/>
          <w:lang w:eastAsia="cs-CZ"/>
        </w:rPr>
        <w:t>P</w:t>
      </w:r>
      <w:r w:rsidRPr="00F44767">
        <w:rPr>
          <w:rFonts w:ascii="Times New Roman" w:hAnsi="Times New Roman" w:cs="Times New Roman"/>
          <w:noProof/>
          <w:sz w:val="24"/>
          <w:szCs w:val="24"/>
          <w:lang w:eastAsia="cs-CZ"/>
        </w:rPr>
        <w:t>řitažlivější zdroj zvyšuje efekt přesvědč</w:t>
      </w:r>
      <w:r w:rsidR="00A00E71" w:rsidRPr="00F44767">
        <w:rPr>
          <w:rFonts w:ascii="Times New Roman" w:hAnsi="Times New Roman" w:cs="Times New Roman"/>
          <w:noProof/>
          <w:sz w:val="24"/>
          <w:szCs w:val="24"/>
          <w:lang w:eastAsia="cs-CZ"/>
        </w:rPr>
        <w:t>ova</w:t>
      </w:r>
      <w:r w:rsidRPr="00F44767">
        <w:rPr>
          <w:rFonts w:ascii="Times New Roman" w:hAnsi="Times New Roman" w:cs="Times New Roman"/>
          <w:noProof/>
          <w:sz w:val="24"/>
          <w:szCs w:val="24"/>
          <w:lang w:eastAsia="cs-CZ"/>
        </w:rPr>
        <w:t>cí komunikace.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340069" w:rsidRDefault="00340069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861D6" w:rsidRDefault="00F375D8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522E2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</w:t>
      </w:r>
      <w:r w:rsidR="00F64D6D" w:rsidRPr="00522E2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droj informací</w:t>
      </w:r>
      <w:r w:rsidR="00F64D6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může přijímatel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hodnotit i </w:t>
      </w:r>
      <w:r w:rsidR="00F64D6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 toho hlediska, jaký konkrétní vliv, respektive </w:t>
      </w:r>
      <w:r w:rsidR="00F64D6D" w:rsidRPr="00522E2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nátlak může</w:t>
      </w:r>
      <w:r w:rsidR="00F64D6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jeho konání </w:t>
      </w:r>
      <w:r w:rsidR="00F64D6D" w:rsidRPr="00522E2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uplatnit</w:t>
      </w:r>
      <w:r w:rsidR="00F64D6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tj. jakou má </w:t>
      </w:r>
      <w:r w:rsidR="00F64D6D" w:rsidRPr="00522E2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„sílu“</w:t>
      </w:r>
      <w:r w:rsidR="00F64D6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F44767">
        <w:rPr>
          <w:rFonts w:ascii="Times New Roman" w:hAnsi="Times New Roman" w:cs="Times New Roman"/>
          <w:noProof/>
          <w:sz w:val="24"/>
          <w:szCs w:val="24"/>
          <w:lang w:eastAsia="cs-CZ"/>
        </w:rPr>
        <w:t>V</w:t>
      </w:r>
      <w:r w:rsidR="00F64D6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 případě </w:t>
      </w:r>
      <w:r w:rsidR="00F64D6D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působení síly zdroje</w:t>
      </w:r>
      <w:r w:rsidR="00F64D6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jde vždy o </w:t>
      </w:r>
      <w:r w:rsidR="00F64D6D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povrchní</w:t>
      </w:r>
      <w:r w:rsidR="00F64D6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="00F64D6D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nikoli skutečnou změnu</w:t>
      </w:r>
      <w:r w:rsidR="00A00E71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postoje</w:t>
      </w:r>
      <w:r w:rsidR="00A00E7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731FD3" w:rsidRDefault="00731FD3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861D6" w:rsidRPr="00ED5DD3" w:rsidRDefault="00876689" w:rsidP="002866DF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Obsah přesvědčovací informace</w:t>
      </w:r>
    </w:p>
    <w:p w:rsidR="000F3AD4" w:rsidRDefault="00876689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Cílem </w:t>
      </w:r>
      <w:r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emocionálně zabarveného přesvědčování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navození změny postoje prostřednictvím vyvolání intenzivní emocionální odezvy (pozitivní či negativní), která má usnadnit osvojení přesvědčovací zprávy jedincem.</w:t>
      </w:r>
      <w:r w:rsidR="000F3AD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7D64B2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</w:t>
      </w:r>
      <w:r w:rsidR="000F3AD4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blíbenost </w:t>
      </w:r>
      <w:r w:rsidR="007D64B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zdroje informace</w:t>
      </w:r>
      <w:r w:rsidR="000F3AD4">
        <w:rPr>
          <w:rFonts w:ascii="Times New Roman" w:hAnsi="Times New Roman" w:cs="Times New Roman"/>
          <w:noProof/>
          <w:sz w:val="24"/>
          <w:szCs w:val="24"/>
          <w:lang w:eastAsia="cs-CZ"/>
        </w:rPr>
        <w:t>, pokud se spojuje s </w:t>
      </w:r>
      <w:r w:rsidR="000F3AD4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pozitivně laděnou informací</w:t>
      </w:r>
      <w:r w:rsidR="000F3AD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výrazně </w:t>
      </w:r>
      <w:r w:rsidR="000F3AD4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zvyšuje efekt</w:t>
      </w:r>
      <w:r w:rsidR="000F3AD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jejího působení na postoje lidí. Existují postoje, jejichž změnu lze snadněji navodit </w:t>
      </w:r>
      <w:r w:rsidR="000F3AD4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vyvoláním negativních emocí</w:t>
      </w:r>
      <w:r w:rsidR="000F3AD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jde především o takové postoje, jako je například </w:t>
      </w:r>
      <w:r w:rsidR="000F3AD4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postoj ke zdraví, dopravě</w:t>
      </w:r>
      <w:r w:rsidR="000F3AD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s ní spojeným rizikem, </w:t>
      </w:r>
      <w:r w:rsidR="000F3AD4" w:rsidRPr="00ED5DD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životnímu prostředí</w:t>
      </w:r>
      <w:r w:rsidR="000F3AD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jeho vlivu na člověka atd. </w:t>
      </w:r>
    </w:p>
    <w:p w:rsidR="007D64B2" w:rsidRDefault="007D64B2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F3AD4" w:rsidRPr="00211787" w:rsidRDefault="000F3AD4" w:rsidP="002866DF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21178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Informační kanál</w:t>
      </w:r>
    </w:p>
    <w:p w:rsidR="001861D6" w:rsidRPr="00C435FF" w:rsidRDefault="000F3AD4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C435F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Výsledky výzkumů jednoznačně poukazují na </w:t>
      </w:r>
      <w:r w:rsidRPr="00C435F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význam osobní zkušenosti</w:t>
      </w:r>
      <w:r w:rsidRPr="00C435FF">
        <w:rPr>
          <w:rFonts w:ascii="Times New Roman" w:hAnsi="Times New Roman" w:cs="Times New Roman"/>
          <w:noProof/>
          <w:sz w:val="24"/>
          <w:szCs w:val="24"/>
          <w:lang w:eastAsia="cs-CZ"/>
        </w:rPr>
        <w:t>, která má na změnu po</w:t>
      </w:r>
      <w:r w:rsidR="00C435FF" w:rsidRPr="00C435FF">
        <w:rPr>
          <w:rFonts w:ascii="Times New Roman" w:hAnsi="Times New Roman" w:cs="Times New Roman"/>
          <w:noProof/>
          <w:sz w:val="24"/>
          <w:szCs w:val="24"/>
          <w:lang w:eastAsia="cs-CZ"/>
        </w:rPr>
        <w:t>s</w:t>
      </w:r>
      <w:r w:rsidRPr="00C435F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tojů nejmarkantnější vliv. </w:t>
      </w:r>
      <w:r w:rsidR="00C435FF" w:rsidRPr="00C435FF">
        <w:rPr>
          <w:rFonts w:ascii="Times New Roman" w:hAnsi="Times New Roman" w:cs="Times New Roman"/>
          <w:noProof/>
          <w:sz w:val="24"/>
          <w:szCs w:val="24"/>
          <w:lang w:eastAsia="cs-CZ"/>
        </w:rPr>
        <w:t>P</w:t>
      </w:r>
      <w:r w:rsidRPr="00C435F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řesvědčovací informace </w:t>
      </w:r>
      <w:r w:rsidRPr="00182BF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 hovorové podobě</w:t>
      </w:r>
      <w:r w:rsidRPr="00C435F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má větší vliv na změnu postojů než </w:t>
      </w:r>
      <w:r w:rsidRPr="00182BF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 psané formě</w:t>
      </w:r>
      <w:r w:rsidRPr="00C435FF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3E1224" w:rsidRDefault="003E1224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3E1224" w:rsidRPr="00A646F9" w:rsidRDefault="002A0D39" w:rsidP="002866DF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A646F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Faktory na straně přijímatele</w:t>
      </w:r>
    </w:p>
    <w:p w:rsidR="003E1224" w:rsidRDefault="002A0D39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Ve vztahu k věku se potvrzuje, že </w:t>
      </w: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postoje starších lidí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protože se zakládají na </w:t>
      </w: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dlouhodobější zkušenosti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jsou </w:t>
      </w: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hůře měnitelné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257F49" w:rsidRDefault="002A0D39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Vliv </w:t>
      </w: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přesvědčovacích infomací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změnu postojů je </w:t>
      </w: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výraznější u žen než u mužů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Pokud jde o vztah s úrovní sebehodnocení – </w:t>
      </w: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osoby s nízkým a vysokým sebehodnocením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jsou ve </w:t>
      </w: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větší míře odolné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vlivu </w:t>
      </w:r>
      <w:r w:rsidR="003C48F8"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přesvědčování</w:t>
      </w:r>
      <w:r w:rsidR="003C48F8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257F49" w:rsidRDefault="00257F49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57F49" w:rsidRPr="00FE6B44" w:rsidRDefault="00E40D00" w:rsidP="002866DF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Cíl přesvědčovací komunikace</w:t>
      </w:r>
    </w:p>
    <w:p w:rsidR="00E40D00" w:rsidRDefault="00E40D00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Odolnost získaného postoje vůči protiargumentům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osoby, které </w:t>
      </w: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záměrně připravíme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</w:t>
      </w:r>
      <w:r w:rsidRPr="00FE6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možnost výskytu vlivů orientovaných na změnu jejich postoje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 jsou potom</w:t>
      </w:r>
      <w:r w:rsidR="00FE6B44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 situaci aktuálního působení</w:t>
      </w:r>
      <w:r w:rsidR="00440EC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takového vlivu </w:t>
      </w:r>
      <w:r w:rsidR="00440EC0"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odolnější vůči změně</w:t>
      </w:r>
      <w:r w:rsidR="00440EC0">
        <w:rPr>
          <w:rFonts w:ascii="Times New Roman" w:hAnsi="Times New Roman" w:cs="Times New Roman"/>
          <w:noProof/>
          <w:sz w:val="24"/>
          <w:szCs w:val="24"/>
          <w:lang w:eastAsia="cs-CZ"/>
        </w:rPr>
        <w:t>. V současném období se v sociální psychologii toto poznání využívá k </w:t>
      </w:r>
      <w:r w:rsidR="00440EC0" w:rsidRPr="001F1EB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neutralizování působení reklamy</w:t>
      </w:r>
      <w:r w:rsidR="00440EC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357043" w:rsidRDefault="00357043" w:rsidP="002866D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150BB" w:rsidRPr="00F150BB" w:rsidRDefault="00F150BB" w:rsidP="002866DF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F150B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Hodnoty</w:t>
      </w:r>
    </w:p>
    <w:p w:rsidR="005A3C8A" w:rsidRPr="00220AFE" w:rsidRDefault="005A3C8A" w:rsidP="005A3C8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AAD">
        <w:rPr>
          <w:rFonts w:ascii="Times New Roman" w:hAnsi="Times New Roman" w:cs="Times New Roman"/>
          <w:b/>
          <w:sz w:val="24"/>
          <w:szCs w:val="24"/>
        </w:rPr>
        <w:t xml:space="preserve">Hodnoty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B07AAD">
        <w:rPr>
          <w:rFonts w:ascii="Times New Roman" w:hAnsi="Times New Roman" w:cs="Times New Roman"/>
          <w:b/>
          <w:sz w:val="24"/>
          <w:szCs w:val="24"/>
        </w:rPr>
        <w:t>objektivní přírodní a společenské jevy hmotné či duchovní povahy</w:t>
      </w:r>
      <w:r>
        <w:rPr>
          <w:rFonts w:ascii="Times New Roman" w:hAnsi="Times New Roman" w:cs="Times New Roman"/>
          <w:sz w:val="24"/>
          <w:szCs w:val="24"/>
        </w:rPr>
        <w:t xml:space="preserve">, které slouží </w:t>
      </w:r>
      <w:r w:rsidRPr="00B07AAD">
        <w:rPr>
          <w:rFonts w:ascii="Times New Roman" w:hAnsi="Times New Roman" w:cs="Times New Roman"/>
          <w:b/>
          <w:sz w:val="24"/>
          <w:szCs w:val="24"/>
        </w:rPr>
        <w:t>k uchování a rozvoji základních vztahů mezi člověkem a společností</w:t>
      </w:r>
      <w:r>
        <w:rPr>
          <w:rFonts w:ascii="Times New Roman" w:hAnsi="Times New Roman" w:cs="Times New Roman"/>
          <w:sz w:val="24"/>
          <w:szCs w:val="24"/>
        </w:rPr>
        <w:t xml:space="preserve">. Člověk o ně musí zároveň </w:t>
      </w:r>
      <w:r w:rsidRPr="00A646F9">
        <w:rPr>
          <w:rFonts w:ascii="Times New Roman" w:hAnsi="Times New Roman" w:cs="Times New Roman"/>
          <w:b/>
          <w:sz w:val="24"/>
          <w:szCs w:val="24"/>
        </w:rPr>
        <w:t>usilovat, případně je vytvářet</w:t>
      </w:r>
      <w:r>
        <w:rPr>
          <w:rFonts w:ascii="Times New Roman" w:hAnsi="Times New Roman" w:cs="Times New Roman"/>
          <w:sz w:val="24"/>
          <w:szCs w:val="24"/>
        </w:rPr>
        <w:t xml:space="preserve">. Z toho důvodu se hodnoty projevují ve specifické motivační podobě </w:t>
      </w:r>
      <w:r w:rsidRPr="00A646F9">
        <w:rPr>
          <w:rFonts w:ascii="Times New Roman" w:hAnsi="Times New Roman" w:cs="Times New Roman"/>
          <w:b/>
          <w:sz w:val="24"/>
          <w:szCs w:val="24"/>
        </w:rPr>
        <w:t>hodnotových orientací</w:t>
      </w:r>
      <w:r>
        <w:rPr>
          <w:rFonts w:ascii="Times New Roman" w:hAnsi="Times New Roman" w:cs="Times New Roman"/>
          <w:sz w:val="24"/>
          <w:szCs w:val="24"/>
        </w:rPr>
        <w:t xml:space="preserve">, úzce spjatých </w:t>
      </w:r>
      <w:r w:rsidRPr="00220AFE">
        <w:rPr>
          <w:rFonts w:ascii="Times New Roman" w:hAnsi="Times New Roman" w:cs="Times New Roman"/>
          <w:b/>
          <w:sz w:val="24"/>
          <w:szCs w:val="24"/>
        </w:rPr>
        <w:t>s potřebami a zájmy.</w:t>
      </w:r>
    </w:p>
    <w:p w:rsidR="005A3C8A" w:rsidRDefault="005A3C8A" w:rsidP="005A3C8A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866DF" w:rsidRDefault="005A3C8A" w:rsidP="002866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21EDF">
        <w:rPr>
          <w:rFonts w:ascii="Times New Roman" w:hAnsi="Times New Roman" w:cs="Times New Roman"/>
          <w:b/>
          <w:sz w:val="24"/>
          <w:szCs w:val="24"/>
        </w:rPr>
        <w:t>Zdroj hodnot</w:t>
      </w:r>
      <w:r>
        <w:rPr>
          <w:rFonts w:ascii="Times New Roman" w:hAnsi="Times New Roman" w:cs="Times New Roman"/>
          <w:sz w:val="24"/>
          <w:szCs w:val="24"/>
        </w:rPr>
        <w:t xml:space="preserve">, to znamená hodnotových orientací, přesahuje rámec jedince, je </w:t>
      </w:r>
      <w:r w:rsidRPr="00721EDF">
        <w:rPr>
          <w:rFonts w:ascii="Times New Roman" w:hAnsi="Times New Roman" w:cs="Times New Roman"/>
          <w:b/>
          <w:sz w:val="24"/>
          <w:szCs w:val="24"/>
        </w:rPr>
        <w:t>objektivní a společenský</w:t>
      </w:r>
      <w:r>
        <w:rPr>
          <w:rFonts w:ascii="Times New Roman" w:hAnsi="Times New Roman" w:cs="Times New Roman"/>
          <w:sz w:val="24"/>
          <w:szCs w:val="24"/>
        </w:rPr>
        <w:t xml:space="preserve">. Je </w:t>
      </w:r>
      <w:r w:rsidRPr="00721EDF">
        <w:rPr>
          <w:rFonts w:ascii="Times New Roman" w:hAnsi="Times New Roman" w:cs="Times New Roman"/>
          <w:b/>
          <w:sz w:val="24"/>
          <w:szCs w:val="24"/>
        </w:rPr>
        <w:t>dán výchovou, vlastní i zprostředkovanou životní zkušeností,</w:t>
      </w:r>
      <w:r>
        <w:rPr>
          <w:rFonts w:ascii="Times New Roman" w:hAnsi="Times New Roman" w:cs="Times New Roman"/>
          <w:sz w:val="24"/>
          <w:szCs w:val="24"/>
        </w:rPr>
        <w:t xml:space="preserve"> celým souborem formujících společenských vlivů. Můžeme říci, že </w:t>
      </w:r>
      <w:r w:rsidRPr="00B07AAD">
        <w:rPr>
          <w:rFonts w:ascii="Times New Roman" w:hAnsi="Times New Roman" w:cs="Times New Roman"/>
          <w:b/>
          <w:sz w:val="24"/>
          <w:szCs w:val="24"/>
        </w:rPr>
        <w:t>člověka a jeho činnosti hodnoty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AAD">
        <w:rPr>
          <w:rFonts w:ascii="Times New Roman" w:hAnsi="Times New Roman" w:cs="Times New Roman"/>
          <w:b/>
          <w:sz w:val="24"/>
          <w:szCs w:val="24"/>
        </w:rPr>
        <w:t>po psychologické stránce orientují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0BB" w:rsidRDefault="00F150BB" w:rsidP="002866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50BB" w:rsidRDefault="00F150BB" w:rsidP="002866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150BB" w:rsidRDefault="00F150BB" w:rsidP="00F150BB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572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>Trojúrovňové schéma ideologie – hodnoty – postoje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F150BB" w:rsidRDefault="00F150BB" w:rsidP="00F150BB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572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Ideologie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jsou </w:t>
      </w:r>
      <w:r w:rsidRPr="00F572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nejobecnější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vyjadřují </w:t>
      </w:r>
      <w:r w:rsidRPr="00F572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postoje a hodnoty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 </w:t>
      </w:r>
      <w:r w:rsidRPr="00F572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politické oblasti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(konzervatismus/ liberalismus), v oblasti </w:t>
      </w:r>
      <w:r w:rsidRPr="00F572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meziskupinových vztahů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(individualismus/ komunalismus) a </w:t>
      </w:r>
      <w:r w:rsidRPr="00F572B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náboženství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(víra/ ateismus/ materialismus). </w:t>
      </w:r>
    </w:p>
    <w:p w:rsidR="00F150BB" w:rsidRDefault="00F150BB" w:rsidP="00F150BB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A3F6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Postoje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jsou </w:t>
      </w:r>
      <w:r w:rsidRPr="007A3F6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základním stavebním prvkem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jednotlivých hodnot i </w:t>
      </w:r>
      <w:r w:rsidRPr="007A3F6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hodnotových systémů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F150BB" w:rsidRPr="002866DF" w:rsidRDefault="00F150BB" w:rsidP="002866D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F150BB" w:rsidRPr="002866DF" w:rsidSect="000C4B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4C" w:rsidRDefault="00D7434C" w:rsidP="00A74DFB">
      <w:pPr>
        <w:spacing w:after="0" w:line="240" w:lineRule="auto"/>
      </w:pPr>
      <w:r>
        <w:separator/>
      </w:r>
    </w:p>
  </w:endnote>
  <w:endnote w:type="continuationSeparator" w:id="0">
    <w:p w:rsidR="00D7434C" w:rsidRDefault="00D7434C" w:rsidP="00A7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0331"/>
      <w:docPartObj>
        <w:docPartGallery w:val="Page Numbers (Bottom of Page)"/>
        <w:docPartUnique/>
      </w:docPartObj>
    </w:sdtPr>
    <w:sdtContent>
      <w:p w:rsidR="00A74DFB" w:rsidRDefault="00A74DFB">
        <w:pPr>
          <w:pStyle w:val="Zpat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74DFB" w:rsidRDefault="00A74D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4C" w:rsidRDefault="00D7434C" w:rsidP="00A74DFB">
      <w:pPr>
        <w:spacing w:after="0" w:line="240" w:lineRule="auto"/>
      </w:pPr>
      <w:r>
        <w:separator/>
      </w:r>
    </w:p>
  </w:footnote>
  <w:footnote w:type="continuationSeparator" w:id="0">
    <w:p w:rsidR="00D7434C" w:rsidRDefault="00D7434C" w:rsidP="00A74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20"/>
    <w:multiLevelType w:val="hybridMultilevel"/>
    <w:tmpl w:val="C7583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42E98"/>
    <w:multiLevelType w:val="hybridMultilevel"/>
    <w:tmpl w:val="71DA2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8133D"/>
    <w:multiLevelType w:val="hybridMultilevel"/>
    <w:tmpl w:val="8E7CB040"/>
    <w:lvl w:ilvl="0" w:tplc="F4527D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4B7D"/>
    <w:multiLevelType w:val="hybridMultilevel"/>
    <w:tmpl w:val="932ED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24C66"/>
    <w:multiLevelType w:val="hybridMultilevel"/>
    <w:tmpl w:val="3AAC318E"/>
    <w:lvl w:ilvl="0" w:tplc="B400F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75AAA"/>
    <w:multiLevelType w:val="hybridMultilevel"/>
    <w:tmpl w:val="008A0F28"/>
    <w:lvl w:ilvl="0" w:tplc="F4527DE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323B6"/>
    <w:multiLevelType w:val="hybridMultilevel"/>
    <w:tmpl w:val="6C7EA692"/>
    <w:lvl w:ilvl="0" w:tplc="B400F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57967"/>
    <w:multiLevelType w:val="hybridMultilevel"/>
    <w:tmpl w:val="4E6CE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542E2"/>
    <w:multiLevelType w:val="hybridMultilevel"/>
    <w:tmpl w:val="DC1A8832"/>
    <w:lvl w:ilvl="0" w:tplc="5336A0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6DF"/>
    <w:rsid w:val="00030D67"/>
    <w:rsid w:val="00032839"/>
    <w:rsid w:val="0003778A"/>
    <w:rsid w:val="00052638"/>
    <w:rsid w:val="000B71D1"/>
    <w:rsid w:val="000C4BB5"/>
    <w:rsid w:val="000C5E84"/>
    <w:rsid w:val="000E4F47"/>
    <w:rsid w:val="000F3AD4"/>
    <w:rsid w:val="00106185"/>
    <w:rsid w:val="00167FAA"/>
    <w:rsid w:val="00170CE2"/>
    <w:rsid w:val="00182BF5"/>
    <w:rsid w:val="001861D6"/>
    <w:rsid w:val="0019408E"/>
    <w:rsid w:val="00195026"/>
    <w:rsid w:val="00196A60"/>
    <w:rsid w:val="001D62B5"/>
    <w:rsid w:val="001F162E"/>
    <w:rsid w:val="001F1EB1"/>
    <w:rsid w:val="001F5F55"/>
    <w:rsid w:val="00211787"/>
    <w:rsid w:val="00213AD5"/>
    <w:rsid w:val="00220AFE"/>
    <w:rsid w:val="00223E86"/>
    <w:rsid w:val="0025007F"/>
    <w:rsid w:val="00257F49"/>
    <w:rsid w:val="002866DF"/>
    <w:rsid w:val="002A092B"/>
    <w:rsid w:val="002A0D39"/>
    <w:rsid w:val="00301450"/>
    <w:rsid w:val="00340069"/>
    <w:rsid w:val="003561B2"/>
    <w:rsid w:val="00357043"/>
    <w:rsid w:val="003C48F8"/>
    <w:rsid w:val="003C5050"/>
    <w:rsid w:val="003E1224"/>
    <w:rsid w:val="003E48C4"/>
    <w:rsid w:val="0042046A"/>
    <w:rsid w:val="00430150"/>
    <w:rsid w:val="00440EC0"/>
    <w:rsid w:val="004663E0"/>
    <w:rsid w:val="00471C59"/>
    <w:rsid w:val="00475C50"/>
    <w:rsid w:val="00490E70"/>
    <w:rsid w:val="004B4124"/>
    <w:rsid w:val="004D524C"/>
    <w:rsid w:val="004E112A"/>
    <w:rsid w:val="005036F6"/>
    <w:rsid w:val="00504B86"/>
    <w:rsid w:val="00522E29"/>
    <w:rsid w:val="00543709"/>
    <w:rsid w:val="00544B80"/>
    <w:rsid w:val="00547BA1"/>
    <w:rsid w:val="005A3C8A"/>
    <w:rsid w:val="005A45CE"/>
    <w:rsid w:val="005D6F70"/>
    <w:rsid w:val="005E59E1"/>
    <w:rsid w:val="00637907"/>
    <w:rsid w:val="0064778A"/>
    <w:rsid w:val="0067288B"/>
    <w:rsid w:val="00673167"/>
    <w:rsid w:val="00694BE2"/>
    <w:rsid w:val="00731FD3"/>
    <w:rsid w:val="00735759"/>
    <w:rsid w:val="007360BB"/>
    <w:rsid w:val="0078175E"/>
    <w:rsid w:val="00792C89"/>
    <w:rsid w:val="007A3F66"/>
    <w:rsid w:val="007B7CB5"/>
    <w:rsid w:val="007D284F"/>
    <w:rsid w:val="007D64B2"/>
    <w:rsid w:val="007E4A5C"/>
    <w:rsid w:val="00834074"/>
    <w:rsid w:val="00837A8E"/>
    <w:rsid w:val="00857B4A"/>
    <w:rsid w:val="00876689"/>
    <w:rsid w:val="00890EBE"/>
    <w:rsid w:val="0089278C"/>
    <w:rsid w:val="008E4787"/>
    <w:rsid w:val="0090461E"/>
    <w:rsid w:val="00996857"/>
    <w:rsid w:val="00997884"/>
    <w:rsid w:val="009A1760"/>
    <w:rsid w:val="009A5271"/>
    <w:rsid w:val="009B7D89"/>
    <w:rsid w:val="009D0C25"/>
    <w:rsid w:val="00A00E71"/>
    <w:rsid w:val="00A0165E"/>
    <w:rsid w:val="00A148E2"/>
    <w:rsid w:val="00A44C68"/>
    <w:rsid w:val="00A646F9"/>
    <w:rsid w:val="00A74DFB"/>
    <w:rsid w:val="00A82353"/>
    <w:rsid w:val="00AA06B9"/>
    <w:rsid w:val="00AA0D03"/>
    <w:rsid w:val="00AB105D"/>
    <w:rsid w:val="00B038CE"/>
    <w:rsid w:val="00B136D4"/>
    <w:rsid w:val="00B8178D"/>
    <w:rsid w:val="00B95835"/>
    <w:rsid w:val="00BB45E4"/>
    <w:rsid w:val="00BD7B74"/>
    <w:rsid w:val="00C07688"/>
    <w:rsid w:val="00C20DB1"/>
    <w:rsid w:val="00C3319C"/>
    <w:rsid w:val="00C346D9"/>
    <w:rsid w:val="00C42DCC"/>
    <w:rsid w:val="00C435FF"/>
    <w:rsid w:val="00C45130"/>
    <w:rsid w:val="00C50E8E"/>
    <w:rsid w:val="00CB44B5"/>
    <w:rsid w:val="00D148E1"/>
    <w:rsid w:val="00D16296"/>
    <w:rsid w:val="00D2213A"/>
    <w:rsid w:val="00D40EA4"/>
    <w:rsid w:val="00D42422"/>
    <w:rsid w:val="00D7434C"/>
    <w:rsid w:val="00D95814"/>
    <w:rsid w:val="00DA28B7"/>
    <w:rsid w:val="00DB5149"/>
    <w:rsid w:val="00E16AC3"/>
    <w:rsid w:val="00E40D00"/>
    <w:rsid w:val="00E54D25"/>
    <w:rsid w:val="00EA49F0"/>
    <w:rsid w:val="00ED5DD3"/>
    <w:rsid w:val="00EF20B3"/>
    <w:rsid w:val="00EF554F"/>
    <w:rsid w:val="00F047DC"/>
    <w:rsid w:val="00F07C6C"/>
    <w:rsid w:val="00F150BB"/>
    <w:rsid w:val="00F375D8"/>
    <w:rsid w:val="00F40B9A"/>
    <w:rsid w:val="00F44767"/>
    <w:rsid w:val="00F568DE"/>
    <w:rsid w:val="00F572B0"/>
    <w:rsid w:val="00F64D6D"/>
    <w:rsid w:val="00F818A7"/>
    <w:rsid w:val="00F94599"/>
    <w:rsid w:val="00F95073"/>
    <w:rsid w:val="00FE378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66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E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7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4DFB"/>
  </w:style>
  <w:style w:type="paragraph" w:styleId="Zpat">
    <w:name w:val="footer"/>
    <w:basedOn w:val="Normln"/>
    <w:link w:val="ZpatChar"/>
    <w:uiPriority w:val="99"/>
    <w:unhideWhenUsed/>
    <w:rsid w:val="00A7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122</cp:revision>
  <dcterms:created xsi:type="dcterms:W3CDTF">2014-10-16T10:01:00Z</dcterms:created>
  <dcterms:modified xsi:type="dcterms:W3CDTF">2014-12-05T13:06:00Z</dcterms:modified>
</cp:coreProperties>
</file>