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5586" w14:textId="77777777" w:rsidR="00B3384C" w:rsidRDefault="007374D5" w:rsidP="00E31A97">
      <w:pPr>
        <w:pStyle w:val="Zkladntext"/>
        <w:spacing w:line="360" w:lineRule="auto"/>
      </w:pPr>
      <w:r w:rsidRPr="007374D5">
        <w:rPr>
          <w:noProof/>
        </w:rPr>
        <w:drawing>
          <wp:inline distT="0" distB="0" distL="0" distR="0" wp14:anchorId="1A76DB4F" wp14:editId="5CC830DA">
            <wp:extent cx="4859655" cy="18630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4E792" w14:textId="77777777" w:rsidR="00B3384C" w:rsidRDefault="00B3384C" w:rsidP="00E31A97">
      <w:pPr>
        <w:pStyle w:val="Zkladntext"/>
        <w:spacing w:line="360" w:lineRule="auto"/>
      </w:pPr>
    </w:p>
    <w:p w14:paraId="2F24A97A" w14:textId="77777777" w:rsidR="00D40AC4" w:rsidRDefault="00D40AC4" w:rsidP="00E31A97">
      <w:pPr>
        <w:pStyle w:val="Velk"/>
        <w:spacing w:line="360" w:lineRule="auto"/>
      </w:pPr>
    </w:p>
    <w:p w14:paraId="2C867434" w14:textId="77777777" w:rsidR="00881DBB" w:rsidRDefault="00881DBB" w:rsidP="00E31A97">
      <w:pPr>
        <w:pStyle w:val="Velk"/>
        <w:spacing w:line="360" w:lineRule="auto"/>
        <w:rPr>
          <w:szCs w:val="32"/>
        </w:rPr>
      </w:pPr>
    </w:p>
    <w:p w14:paraId="3D24C249" w14:textId="77777777" w:rsidR="00881DBB" w:rsidRDefault="00881DBB" w:rsidP="00E31A97">
      <w:pPr>
        <w:pStyle w:val="Velk"/>
        <w:spacing w:line="360" w:lineRule="auto"/>
        <w:rPr>
          <w:szCs w:val="32"/>
        </w:rPr>
      </w:pPr>
    </w:p>
    <w:p w14:paraId="5EC5A419" w14:textId="2DC11589" w:rsidR="00DC168A" w:rsidRPr="00A93099" w:rsidRDefault="00A93099" w:rsidP="00F84B92">
      <w:pPr>
        <w:pStyle w:val="Velk"/>
        <w:spacing w:line="360" w:lineRule="auto"/>
        <w:rPr>
          <w:b/>
          <w:sz w:val="44"/>
          <w:szCs w:val="44"/>
        </w:rPr>
      </w:pPr>
      <w:r w:rsidRPr="00A93099">
        <w:rPr>
          <w:sz w:val="44"/>
          <w:szCs w:val="44"/>
        </w:rPr>
        <w:t xml:space="preserve">Odborná ročníková práce </w:t>
      </w:r>
    </w:p>
    <w:p w14:paraId="5F354DD0" w14:textId="15C0AA11" w:rsidR="00D40AC4" w:rsidRPr="00A93099" w:rsidRDefault="00A93099" w:rsidP="00F84B92">
      <w:pPr>
        <w:pStyle w:val="Zkladntext"/>
        <w:spacing w:line="360" w:lineRule="auto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</w:t>
      </w:r>
      <w:r w:rsidRPr="00A93099">
        <w:rPr>
          <w:sz w:val="36"/>
          <w:szCs w:val="36"/>
        </w:rPr>
        <w:t>S</w:t>
      </w:r>
      <w:r>
        <w:rPr>
          <w:sz w:val="36"/>
          <w:szCs w:val="36"/>
        </w:rPr>
        <w:t xml:space="preserve"> </w:t>
      </w:r>
      <w:r w:rsidRPr="00A93099">
        <w:rPr>
          <w:sz w:val="36"/>
          <w:szCs w:val="36"/>
        </w:rPr>
        <w:t>218</w:t>
      </w:r>
    </w:p>
    <w:p w14:paraId="1392A42D" w14:textId="4710B68E" w:rsidR="00B3384C" w:rsidRDefault="00B3384C" w:rsidP="00E31A97">
      <w:pPr>
        <w:pStyle w:val="Zkladntext"/>
        <w:spacing w:line="360" w:lineRule="auto"/>
      </w:pPr>
    </w:p>
    <w:p w14:paraId="673836BB" w14:textId="72989945" w:rsidR="00A93099" w:rsidRDefault="00A93099" w:rsidP="00A93099">
      <w:pPr>
        <w:pStyle w:val="Zkladntext-prvnodsazen"/>
      </w:pPr>
    </w:p>
    <w:p w14:paraId="2A589791" w14:textId="346E45A4" w:rsidR="00B3384C" w:rsidRDefault="00B3384C" w:rsidP="00E31A97">
      <w:pPr>
        <w:pStyle w:val="Zkladntext"/>
        <w:spacing w:line="360" w:lineRule="auto"/>
      </w:pPr>
    </w:p>
    <w:p w14:paraId="05727CB3" w14:textId="14268385" w:rsidR="00F84B92" w:rsidRDefault="00F84B92" w:rsidP="00F84B92">
      <w:pPr>
        <w:pStyle w:val="Zkladntext-prvnodsazen"/>
      </w:pPr>
    </w:p>
    <w:p w14:paraId="16173792" w14:textId="1ED735CC" w:rsidR="00F84B92" w:rsidRPr="00F84B92" w:rsidRDefault="00F84B92" w:rsidP="00F84B92">
      <w:pPr>
        <w:pStyle w:val="Zkladntext-prvnodsazen"/>
        <w:spacing w:line="360" w:lineRule="auto"/>
        <w:rPr>
          <w:sz w:val="40"/>
          <w:szCs w:val="40"/>
        </w:rPr>
      </w:pPr>
      <w:r w:rsidRPr="00F84B92">
        <w:rPr>
          <w:sz w:val="40"/>
          <w:szCs w:val="40"/>
        </w:rPr>
        <w:t xml:space="preserve">Elektivní mutismus a metody sloužící k obnovení důvěry a komunikace </w:t>
      </w:r>
    </w:p>
    <w:p w14:paraId="23BB6ED8" w14:textId="1B965D52" w:rsidR="00B3384C" w:rsidRDefault="00B3384C" w:rsidP="00F84B92">
      <w:pPr>
        <w:pStyle w:val="Zkladntext"/>
        <w:spacing w:line="360" w:lineRule="auto"/>
      </w:pPr>
    </w:p>
    <w:p w14:paraId="7286D420" w14:textId="3984B873" w:rsidR="00F84B92" w:rsidRDefault="00F84B92" w:rsidP="00F84B92">
      <w:pPr>
        <w:pStyle w:val="Zkladntext-prvnodsazen"/>
      </w:pPr>
    </w:p>
    <w:p w14:paraId="33A4F21D" w14:textId="77777777" w:rsidR="00F84B92" w:rsidRPr="00F84B92" w:rsidRDefault="00F84B92" w:rsidP="00F84B92">
      <w:pPr>
        <w:pStyle w:val="Zkladntext-prvnodsazen"/>
      </w:pPr>
    </w:p>
    <w:p w14:paraId="68980DC9" w14:textId="4F52731A" w:rsidR="00B3384C" w:rsidRDefault="00A93099" w:rsidP="00E31A97">
      <w:pPr>
        <w:pStyle w:val="Velk"/>
        <w:spacing w:line="360" w:lineRule="auto"/>
      </w:pPr>
      <w:r>
        <w:t>Anna Netolická</w:t>
      </w:r>
    </w:p>
    <w:p w14:paraId="2C55D680" w14:textId="77777777" w:rsidR="00B3384C" w:rsidRDefault="00B3384C" w:rsidP="00E31A97">
      <w:pPr>
        <w:pStyle w:val="Zkladntext"/>
        <w:spacing w:line="360" w:lineRule="auto"/>
      </w:pPr>
    </w:p>
    <w:p w14:paraId="7412B75A" w14:textId="77777777" w:rsidR="00B3384C" w:rsidRDefault="00B3384C" w:rsidP="00E31A97">
      <w:pPr>
        <w:pStyle w:val="Zkladntext"/>
        <w:spacing w:line="360" w:lineRule="auto"/>
      </w:pPr>
    </w:p>
    <w:p w14:paraId="0D10E325" w14:textId="77777777" w:rsidR="00E41533" w:rsidRDefault="00E41533" w:rsidP="00AD2974">
      <w:pPr>
        <w:pStyle w:val="Nadpisobsahu"/>
        <w:pageBreakBefore/>
      </w:pPr>
      <w:bookmarkStart w:id="0" w:name="_Toc506150860"/>
      <w:r>
        <w:lastRenderedPageBreak/>
        <w:t>Obsah</w:t>
      </w:r>
    </w:p>
    <w:p w14:paraId="1FDBDC10" w14:textId="513F631A" w:rsidR="007762F5" w:rsidRDefault="007762F5">
      <w:pPr>
        <w:pStyle w:val="Obsah1"/>
        <w:tabs>
          <w:tab w:val="right" w:leader="dot" w:pos="7643"/>
        </w:tabs>
      </w:pPr>
    </w:p>
    <w:p w14:paraId="0CB0B4DE" w14:textId="59F609EF" w:rsidR="00EE170C" w:rsidRDefault="00E41533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1098841" w:history="1">
        <w:r w:rsidR="00EE170C" w:rsidRPr="000429A5">
          <w:rPr>
            <w:rStyle w:val="Hypertextovodkaz"/>
            <w:noProof/>
          </w:rPr>
          <w:t>Abstrakt</w:t>
        </w:r>
        <w:r w:rsidR="00EE170C">
          <w:rPr>
            <w:noProof/>
            <w:webHidden/>
          </w:rPr>
          <w:tab/>
        </w:r>
        <w:r w:rsidR="00EE170C">
          <w:rPr>
            <w:noProof/>
            <w:webHidden/>
          </w:rPr>
          <w:fldChar w:fldCharType="begin"/>
        </w:r>
        <w:r w:rsidR="00EE170C">
          <w:rPr>
            <w:noProof/>
            <w:webHidden/>
          </w:rPr>
          <w:instrText xml:space="preserve"> PAGEREF _Toc131098841 \h </w:instrText>
        </w:r>
        <w:r w:rsidR="00EE170C">
          <w:rPr>
            <w:noProof/>
            <w:webHidden/>
          </w:rPr>
        </w:r>
        <w:r w:rsidR="00EE170C">
          <w:rPr>
            <w:noProof/>
            <w:webHidden/>
          </w:rPr>
          <w:fldChar w:fldCharType="separate"/>
        </w:r>
        <w:r w:rsidR="00EE170C">
          <w:rPr>
            <w:noProof/>
            <w:webHidden/>
          </w:rPr>
          <w:t>3</w:t>
        </w:r>
        <w:r w:rsidR="00EE170C">
          <w:rPr>
            <w:noProof/>
            <w:webHidden/>
          </w:rPr>
          <w:fldChar w:fldCharType="end"/>
        </w:r>
      </w:hyperlink>
    </w:p>
    <w:p w14:paraId="7217694F" w14:textId="5915358D" w:rsidR="00EE170C" w:rsidRDefault="00000000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31098842" w:history="1">
        <w:r w:rsidR="00EE170C" w:rsidRPr="000429A5">
          <w:rPr>
            <w:rStyle w:val="Hypertextovodkaz"/>
            <w:noProof/>
          </w:rPr>
          <w:t>Úvod</w:t>
        </w:r>
        <w:r w:rsidR="00EE170C">
          <w:rPr>
            <w:noProof/>
            <w:webHidden/>
          </w:rPr>
          <w:tab/>
        </w:r>
        <w:r w:rsidR="00EE170C">
          <w:rPr>
            <w:noProof/>
            <w:webHidden/>
          </w:rPr>
          <w:fldChar w:fldCharType="begin"/>
        </w:r>
        <w:r w:rsidR="00EE170C">
          <w:rPr>
            <w:noProof/>
            <w:webHidden/>
          </w:rPr>
          <w:instrText xml:space="preserve"> PAGEREF _Toc131098842 \h </w:instrText>
        </w:r>
        <w:r w:rsidR="00EE170C">
          <w:rPr>
            <w:noProof/>
            <w:webHidden/>
          </w:rPr>
        </w:r>
        <w:r w:rsidR="00EE170C">
          <w:rPr>
            <w:noProof/>
            <w:webHidden/>
          </w:rPr>
          <w:fldChar w:fldCharType="separate"/>
        </w:r>
        <w:r w:rsidR="00EE170C">
          <w:rPr>
            <w:noProof/>
            <w:webHidden/>
          </w:rPr>
          <w:t>4</w:t>
        </w:r>
        <w:r w:rsidR="00EE170C">
          <w:rPr>
            <w:noProof/>
            <w:webHidden/>
          </w:rPr>
          <w:fldChar w:fldCharType="end"/>
        </w:r>
      </w:hyperlink>
    </w:p>
    <w:p w14:paraId="072FF28A" w14:textId="17AC1368" w:rsidR="00EE170C" w:rsidRDefault="00000000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31098843" w:history="1">
        <w:r w:rsidR="00EE170C" w:rsidRPr="000429A5">
          <w:rPr>
            <w:rStyle w:val="Hypertextovodkaz"/>
            <w:noProof/>
          </w:rPr>
          <w:t>1 Elektivní Mutismus</w:t>
        </w:r>
        <w:r w:rsidR="00EE170C">
          <w:rPr>
            <w:noProof/>
            <w:webHidden/>
          </w:rPr>
          <w:tab/>
        </w:r>
        <w:r w:rsidR="00EE170C">
          <w:rPr>
            <w:noProof/>
            <w:webHidden/>
          </w:rPr>
          <w:fldChar w:fldCharType="begin"/>
        </w:r>
        <w:r w:rsidR="00EE170C">
          <w:rPr>
            <w:noProof/>
            <w:webHidden/>
          </w:rPr>
          <w:instrText xml:space="preserve"> PAGEREF _Toc131098843 \h </w:instrText>
        </w:r>
        <w:r w:rsidR="00EE170C">
          <w:rPr>
            <w:noProof/>
            <w:webHidden/>
          </w:rPr>
        </w:r>
        <w:r w:rsidR="00EE170C">
          <w:rPr>
            <w:noProof/>
            <w:webHidden/>
          </w:rPr>
          <w:fldChar w:fldCharType="separate"/>
        </w:r>
        <w:r w:rsidR="00EE170C">
          <w:rPr>
            <w:noProof/>
            <w:webHidden/>
          </w:rPr>
          <w:t>5</w:t>
        </w:r>
        <w:r w:rsidR="00EE170C">
          <w:rPr>
            <w:noProof/>
            <w:webHidden/>
          </w:rPr>
          <w:fldChar w:fldCharType="end"/>
        </w:r>
      </w:hyperlink>
    </w:p>
    <w:p w14:paraId="55784EE8" w14:textId="05029B81" w:rsidR="00EE170C" w:rsidRDefault="00000000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31098844" w:history="1">
        <w:r w:rsidR="00EE170C" w:rsidRPr="000429A5">
          <w:rPr>
            <w:rStyle w:val="Hypertextovodkaz"/>
            <w:noProof/>
          </w:rPr>
          <w:t>2 Metody</w:t>
        </w:r>
        <w:r w:rsidR="00EE170C">
          <w:rPr>
            <w:noProof/>
            <w:webHidden/>
          </w:rPr>
          <w:tab/>
        </w:r>
        <w:r w:rsidR="00EE170C">
          <w:rPr>
            <w:noProof/>
            <w:webHidden/>
          </w:rPr>
          <w:fldChar w:fldCharType="begin"/>
        </w:r>
        <w:r w:rsidR="00EE170C">
          <w:rPr>
            <w:noProof/>
            <w:webHidden/>
          </w:rPr>
          <w:instrText xml:space="preserve"> PAGEREF _Toc131098844 \h </w:instrText>
        </w:r>
        <w:r w:rsidR="00EE170C">
          <w:rPr>
            <w:noProof/>
            <w:webHidden/>
          </w:rPr>
        </w:r>
        <w:r w:rsidR="00EE170C">
          <w:rPr>
            <w:noProof/>
            <w:webHidden/>
          </w:rPr>
          <w:fldChar w:fldCharType="separate"/>
        </w:r>
        <w:r w:rsidR="00EE170C">
          <w:rPr>
            <w:noProof/>
            <w:webHidden/>
          </w:rPr>
          <w:t>8</w:t>
        </w:r>
        <w:r w:rsidR="00EE170C">
          <w:rPr>
            <w:noProof/>
            <w:webHidden/>
          </w:rPr>
          <w:fldChar w:fldCharType="end"/>
        </w:r>
      </w:hyperlink>
    </w:p>
    <w:p w14:paraId="0377EBA8" w14:textId="4A19E220" w:rsidR="00EE170C" w:rsidRDefault="00000000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31098845" w:history="1">
        <w:r w:rsidR="00EE170C" w:rsidRPr="000429A5">
          <w:rPr>
            <w:rStyle w:val="Hypertextovodkaz"/>
            <w:noProof/>
          </w:rPr>
          <w:t>Závěr</w:t>
        </w:r>
        <w:r w:rsidR="00EE170C">
          <w:rPr>
            <w:noProof/>
            <w:webHidden/>
          </w:rPr>
          <w:tab/>
        </w:r>
        <w:r w:rsidR="00EE170C">
          <w:rPr>
            <w:noProof/>
            <w:webHidden/>
          </w:rPr>
          <w:fldChar w:fldCharType="begin"/>
        </w:r>
        <w:r w:rsidR="00EE170C">
          <w:rPr>
            <w:noProof/>
            <w:webHidden/>
          </w:rPr>
          <w:instrText xml:space="preserve"> PAGEREF _Toc131098845 \h </w:instrText>
        </w:r>
        <w:r w:rsidR="00EE170C">
          <w:rPr>
            <w:noProof/>
            <w:webHidden/>
          </w:rPr>
        </w:r>
        <w:r w:rsidR="00EE170C">
          <w:rPr>
            <w:noProof/>
            <w:webHidden/>
          </w:rPr>
          <w:fldChar w:fldCharType="separate"/>
        </w:r>
        <w:r w:rsidR="00EE170C">
          <w:rPr>
            <w:noProof/>
            <w:webHidden/>
          </w:rPr>
          <w:t>11</w:t>
        </w:r>
        <w:r w:rsidR="00EE170C">
          <w:rPr>
            <w:noProof/>
            <w:webHidden/>
          </w:rPr>
          <w:fldChar w:fldCharType="end"/>
        </w:r>
      </w:hyperlink>
    </w:p>
    <w:p w14:paraId="2A98498D" w14:textId="02C779F5" w:rsidR="00EE170C" w:rsidRDefault="00000000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31098846" w:history="1">
        <w:r w:rsidR="00EE170C" w:rsidRPr="000429A5">
          <w:rPr>
            <w:rStyle w:val="Hypertextovodkaz"/>
            <w:noProof/>
          </w:rPr>
          <w:t>Seznam literatury</w:t>
        </w:r>
        <w:r w:rsidR="00EE170C">
          <w:rPr>
            <w:noProof/>
            <w:webHidden/>
          </w:rPr>
          <w:tab/>
        </w:r>
        <w:r w:rsidR="00EE170C">
          <w:rPr>
            <w:noProof/>
            <w:webHidden/>
          </w:rPr>
          <w:fldChar w:fldCharType="begin"/>
        </w:r>
        <w:r w:rsidR="00EE170C">
          <w:rPr>
            <w:noProof/>
            <w:webHidden/>
          </w:rPr>
          <w:instrText xml:space="preserve"> PAGEREF _Toc131098846 \h </w:instrText>
        </w:r>
        <w:r w:rsidR="00EE170C">
          <w:rPr>
            <w:noProof/>
            <w:webHidden/>
          </w:rPr>
        </w:r>
        <w:r w:rsidR="00EE170C">
          <w:rPr>
            <w:noProof/>
            <w:webHidden/>
          </w:rPr>
          <w:fldChar w:fldCharType="separate"/>
        </w:r>
        <w:r w:rsidR="00EE170C">
          <w:rPr>
            <w:noProof/>
            <w:webHidden/>
          </w:rPr>
          <w:t>13</w:t>
        </w:r>
        <w:r w:rsidR="00EE170C">
          <w:rPr>
            <w:noProof/>
            <w:webHidden/>
          </w:rPr>
          <w:fldChar w:fldCharType="end"/>
        </w:r>
      </w:hyperlink>
    </w:p>
    <w:p w14:paraId="2F4A5E92" w14:textId="0FEF0D63" w:rsidR="00EE170C" w:rsidRDefault="00000000">
      <w:pPr>
        <w:pStyle w:val="Obsah1"/>
        <w:tabs>
          <w:tab w:val="right" w:leader="dot" w:pos="7643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131098847" w:history="1">
        <w:r w:rsidR="00EE170C" w:rsidRPr="000429A5">
          <w:rPr>
            <w:rStyle w:val="Hypertextovodkaz"/>
            <w:noProof/>
          </w:rPr>
          <w:t>Přílohy</w:t>
        </w:r>
        <w:r w:rsidR="00EE170C">
          <w:rPr>
            <w:noProof/>
            <w:webHidden/>
          </w:rPr>
          <w:tab/>
        </w:r>
        <w:r w:rsidR="00EE170C">
          <w:rPr>
            <w:noProof/>
            <w:webHidden/>
          </w:rPr>
          <w:fldChar w:fldCharType="begin"/>
        </w:r>
        <w:r w:rsidR="00EE170C">
          <w:rPr>
            <w:noProof/>
            <w:webHidden/>
          </w:rPr>
          <w:instrText xml:space="preserve"> PAGEREF _Toc131098847 \h </w:instrText>
        </w:r>
        <w:r w:rsidR="00EE170C">
          <w:rPr>
            <w:noProof/>
            <w:webHidden/>
          </w:rPr>
        </w:r>
        <w:r w:rsidR="00EE170C">
          <w:rPr>
            <w:noProof/>
            <w:webHidden/>
          </w:rPr>
          <w:fldChar w:fldCharType="separate"/>
        </w:r>
        <w:r w:rsidR="00EE170C">
          <w:rPr>
            <w:noProof/>
            <w:webHidden/>
          </w:rPr>
          <w:t>13</w:t>
        </w:r>
        <w:r w:rsidR="00EE170C">
          <w:rPr>
            <w:noProof/>
            <w:webHidden/>
          </w:rPr>
          <w:fldChar w:fldCharType="end"/>
        </w:r>
      </w:hyperlink>
    </w:p>
    <w:p w14:paraId="532BCC17" w14:textId="531AD14B" w:rsidR="00E41533" w:rsidRDefault="00E41533">
      <w:r>
        <w:rPr>
          <w:b/>
          <w:bCs/>
        </w:rPr>
        <w:fldChar w:fldCharType="end"/>
      </w:r>
    </w:p>
    <w:p w14:paraId="32D111A1" w14:textId="268ADAFC" w:rsidR="00E41533" w:rsidRDefault="00E41533" w:rsidP="00E41533">
      <w:pPr>
        <w:pStyle w:val="Zkladntext-prvnodsazen"/>
      </w:pPr>
    </w:p>
    <w:p w14:paraId="37FFCC2A" w14:textId="4CF927F7" w:rsidR="009D7DC2" w:rsidRDefault="009D7DC2" w:rsidP="00E41533">
      <w:pPr>
        <w:pStyle w:val="Zkladntext-prvnodsazen"/>
      </w:pPr>
    </w:p>
    <w:p w14:paraId="0D7F0666" w14:textId="610B6092" w:rsidR="009D7DC2" w:rsidRDefault="009D7DC2" w:rsidP="00E41533">
      <w:pPr>
        <w:pStyle w:val="Zkladntext-prvnodsazen"/>
      </w:pPr>
    </w:p>
    <w:p w14:paraId="0C84A645" w14:textId="5686A8D0" w:rsidR="009D7DC2" w:rsidRDefault="009D7DC2" w:rsidP="00E41533">
      <w:pPr>
        <w:pStyle w:val="Zkladntext-prvnodsazen"/>
      </w:pPr>
    </w:p>
    <w:p w14:paraId="0707277B" w14:textId="576AFD2C" w:rsidR="009D7DC2" w:rsidRDefault="009D7DC2" w:rsidP="00E41533">
      <w:pPr>
        <w:pStyle w:val="Zkladntext-prvnodsazen"/>
      </w:pPr>
    </w:p>
    <w:p w14:paraId="3E7F7533" w14:textId="56762118" w:rsidR="009D7DC2" w:rsidRDefault="009D7DC2" w:rsidP="00E41533">
      <w:pPr>
        <w:pStyle w:val="Zkladntext-prvnodsazen"/>
      </w:pPr>
    </w:p>
    <w:p w14:paraId="0CE07BD9" w14:textId="317782A6" w:rsidR="009D7DC2" w:rsidRDefault="009D7DC2" w:rsidP="00E41533">
      <w:pPr>
        <w:pStyle w:val="Zkladntext-prvnodsazen"/>
      </w:pPr>
    </w:p>
    <w:p w14:paraId="50DBE3F5" w14:textId="6F513C86" w:rsidR="009D7DC2" w:rsidRDefault="009D7DC2" w:rsidP="00E41533">
      <w:pPr>
        <w:pStyle w:val="Zkladntext-prvnodsazen"/>
      </w:pPr>
    </w:p>
    <w:p w14:paraId="1A8BCC34" w14:textId="74DF21F1" w:rsidR="009D7DC2" w:rsidRDefault="009D7DC2" w:rsidP="00E41533">
      <w:pPr>
        <w:pStyle w:val="Zkladntext-prvnodsazen"/>
      </w:pPr>
    </w:p>
    <w:p w14:paraId="2F2601F4" w14:textId="5C39D641" w:rsidR="009D7DC2" w:rsidRDefault="009D7DC2" w:rsidP="00E41533">
      <w:pPr>
        <w:pStyle w:val="Zkladntext-prvnodsazen"/>
      </w:pPr>
    </w:p>
    <w:p w14:paraId="31DD5621" w14:textId="368D58B1" w:rsidR="009D7DC2" w:rsidRDefault="009D7DC2" w:rsidP="00E41533">
      <w:pPr>
        <w:pStyle w:val="Zkladntext-prvnodsazen"/>
      </w:pPr>
    </w:p>
    <w:p w14:paraId="679050B8" w14:textId="3004103B" w:rsidR="009D7DC2" w:rsidRDefault="009D7DC2" w:rsidP="00E41533">
      <w:pPr>
        <w:pStyle w:val="Zkladntext-prvnodsazen"/>
      </w:pPr>
    </w:p>
    <w:p w14:paraId="26EF768F" w14:textId="32EAA4F9" w:rsidR="009D7DC2" w:rsidRDefault="009D7DC2" w:rsidP="00E41533">
      <w:pPr>
        <w:pStyle w:val="Zkladntext-prvnodsazen"/>
      </w:pPr>
    </w:p>
    <w:p w14:paraId="6EC7B527" w14:textId="63051A6C" w:rsidR="009D7DC2" w:rsidRDefault="009D7DC2" w:rsidP="00E41533">
      <w:pPr>
        <w:pStyle w:val="Zkladntext-prvnodsazen"/>
      </w:pPr>
    </w:p>
    <w:p w14:paraId="55D37B99" w14:textId="2734AC64" w:rsidR="009D7DC2" w:rsidRDefault="009D7DC2" w:rsidP="00E41533">
      <w:pPr>
        <w:pStyle w:val="Zkladntext-prvnodsazen"/>
      </w:pPr>
    </w:p>
    <w:p w14:paraId="2AC651CB" w14:textId="4931DD6D" w:rsidR="009D7DC2" w:rsidRDefault="009D7DC2" w:rsidP="00E41533">
      <w:pPr>
        <w:pStyle w:val="Zkladntext-prvnodsazen"/>
      </w:pPr>
    </w:p>
    <w:p w14:paraId="19087BF6" w14:textId="10C1CF52" w:rsidR="009D7DC2" w:rsidRDefault="009D7DC2" w:rsidP="00E41533">
      <w:pPr>
        <w:pStyle w:val="Zkladntext-prvnodsazen"/>
      </w:pPr>
    </w:p>
    <w:p w14:paraId="763B3C7A" w14:textId="74B03DD9" w:rsidR="009D7DC2" w:rsidRDefault="009D7DC2" w:rsidP="00E41533">
      <w:pPr>
        <w:pStyle w:val="Zkladntext-prvnodsazen"/>
      </w:pPr>
    </w:p>
    <w:p w14:paraId="28419D41" w14:textId="5857E665" w:rsidR="009D7DC2" w:rsidRDefault="009D7DC2" w:rsidP="00E41533">
      <w:pPr>
        <w:pStyle w:val="Zkladntext-prvnodsazen"/>
      </w:pPr>
    </w:p>
    <w:p w14:paraId="3F2EA069" w14:textId="3F73AB8A" w:rsidR="009D7DC2" w:rsidRDefault="009D7DC2" w:rsidP="00E41533">
      <w:pPr>
        <w:pStyle w:val="Zkladntext-prvnodsazen"/>
      </w:pPr>
    </w:p>
    <w:p w14:paraId="5388A758" w14:textId="1603977B" w:rsidR="009D7DC2" w:rsidRDefault="009D7DC2" w:rsidP="00E41533">
      <w:pPr>
        <w:pStyle w:val="Zkladntext-prvnodsazen"/>
      </w:pPr>
    </w:p>
    <w:p w14:paraId="22D703D4" w14:textId="347B1773" w:rsidR="009D7DC2" w:rsidRDefault="009D7DC2" w:rsidP="00E41533">
      <w:pPr>
        <w:pStyle w:val="Zkladntext-prvnodsazen"/>
      </w:pPr>
    </w:p>
    <w:p w14:paraId="713F5C15" w14:textId="4EF20721" w:rsidR="009D7DC2" w:rsidRDefault="009D7DC2" w:rsidP="00E41533">
      <w:pPr>
        <w:pStyle w:val="Zkladntext-prvnodsazen"/>
      </w:pPr>
    </w:p>
    <w:p w14:paraId="36084E96" w14:textId="7E1E1782" w:rsidR="009D7DC2" w:rsidRDefault="009D7DC2" w:rsidP="00E41533">
      <w:pPr>
        <w:pStyle w:val="Zkladntext-prvnodsazen"/>
      </w:pPr>
    </w:p>
    <w:p w14:paraId="6378D321" w14:textId="70E1FCB7" w:rsidR="009D7DC2" w:rsidRDefault="009D7DC2" w:rsidP="00E41533">
      <w:pPr>
        <w:pStyle w:val="Zkladntext-prvnodsazen"/>
      </w:pPr>
    </w:p>
    <w:p w14:paraId="28A8EC79" w14:textId="3668BE1E" w:rsidR="009D7DC2" w:rsidRDefault="009D7DC2" w:rsidP="00E41533">
      <w:pPr>
        <w:pStyle w:val="Zkladntext-prvnodsazen"/>
      </w:pPr>
    </w:p>
    <w:p w14:paraId="6B525D29" w14:textId="755408E7" w:rsidR="009D7DC2" w:rsidRDefault="009D7DC2" w:rsidP="00E41533">
      <w:pPr>
        <w:pStyle w:val="Zkladntext-prvnodsazen"/>
      </w:pPr>
    </w:p>
    <w:p w14:paraId="33E67124" w14:textId="44D1C352" w:rsidR="009D7DC2" w:rsidRDefault="009D7DC2" w:rsidP="00E41533">
      <w:pPr>
        <w:pStyle w:val="Zkladntext-prvnodsazen"/>
      </w:pPr>
    </w:p>
    <w:p w14:paraId="3E3F07E4" w14:textId="27AC5CA3" w:rsidR="009D7DC2" w:rsidRDefault="009D7DC2" w:rsidP="00E41533">
      <w:pPr>
        <w:pStyle w:val="Zkladntext-prvnodsazen"/>
      </w:pPr>
    </w:p>
    <w:p w14:paraId="62CEF8D4" w14:textId="46A6B3E5" w:rsidR="009D7DC2" w:rsidRDefault="004B6DA5" w:rsidP="004B6DA5">
      <w:pPr>
        <w:pStyle w:val="Nadpis1"/>
      </w:pPr>
      <w:bookmarkStart w:id="1" w:name="_Toc131098841"/>
      <w:r>
        <w:lastRenderedPageBreak/>
        <w:t>Abstrakt</w:t>
      </w:r>
      <w:bookmarkEnd w:id="1"/>
      <w:r>
        <w:t xml:space="preserve"> </w:t>
      </w:r>
    </w:p>
    <w:p w14:paraId="0450346F" w14:textId="12B4D5DD" w:rsidR="004B6DA5" w:rsidRDefault="00162742" w:rsidP="004B6DA5">
      <w:pPr>
        <w:pStyle w:val="Zkladntext"/>
      </w:pPr>
      <w:r>
        <w:t xml:space="preserve"> </w:t>
      </w:r>
    </w:p>
    <w:p w14:paraId="3E7D4186" w14:textId="7373B3FF" w:rsidR="00162742" w:rsidRPr="00162742" w:rsidRDefault="00162742" w:rsidP="00AC0BE3">
      <w:pPr>
        <w:pStyle w:val="Zkladntext-prvnodsazen"/>
        <w:spacing w:line="360" w:lineRule="auto"/>
      </w:pPr>
      <w:r>
        <w:t>Ročníková práce se zabývá představení pojmu Elektivního mutismu a metod, které slouží k obnovení komunikace a důvěry. V první části představuji pojem Selektivního mutismu</w:t>
      </w:r>
      <w:r w:rsidR="00AC0BE3">
        <w:t xml:space="preserve">, příčiny vzniku, jak u dětí, tak u dospělých. Druhá kapitola představuje samostatné metody. A následně typy pro rodinu a pedagogy, jak s osobou s Elektivním mutismem komunikovat. Informace jsem sesbírala s odborných zdrojů. </w:t>
      </w:r>
    </w:p>
    <w:p w14:paraId="157A516D" w14:textId="10928357" w:rsidR="00162742" w:rsidRDefault="00162742" w:rsidP="00507642">
      <w:pPr>
        <w:pStyle w:val="Zkladntext-prvnodsazen"/>
        <w:ind w:firstLine="0"/>
      </w:pPr>
    </w:p>
    <w:p w14:paraId="5FC551AF" w14:textId="77777777" w:rsidR="00162742" w:rsidRPr="00162742" w:rsidRDefault="00162742" w:rsidP="00162742">
      <w:pPr>
        <w:pStyle w:val="Zkladntext-prvnodsazen"/>
      </w:pPr>
    </w:p>
    <w:p w14:paraId="18F67C3F" w14:textId="378CD5EC" w:rsidR="004B6DA5" w:rsidRDefault="004B6DA5" w:rsidP="004B6DA5">
      <w:pPr>
        <w:pStyle w:val="Zkladntext-prvnodsazen"/>
      </w:pPr>
      <w:r w:rsidRPr="004B6DA5">
        <w:rPr>
          <w:b/>
          <w:bCs/>
        </w:rPr>
        <w:t>Klíčová slova:</w:t>
      </w:r>
      <w:r>
        <w:t xml:space="preserve"> Mutismus, Elektivní mutismus, příčiny, diagnostika, metody, komunikace, </w:t>
      </w:r>
      <w:r w:rsidR="0077047C">
        <w:t>důvěra, dětství</w:t>
      </w:r>
      <w:r w:rsidR="00497DAD">
        <w:t>, dospělost</w:t>
      </w:r>
    </w:p>
    <w:p w14:paraId="43094B09" w14:textId="77777777" w:rsidR="004B6DA5" w:rsidRDefault="004B6DA5" w:rsidP="004B6DA5">
      <w:pPr>
        <w:pStyle w:val="Zkladntext-prvnodsazen"/>
      </w:pPr>
    </w:p>
    <w:p w14:paraId="3280F9A8" w14:textId="010E6FF9" w:rsidR="004B6DA5" w:rsidRDefault="004B6DA5" w:rsidP="004B6DA5">
      <w:pPr>
        <w:pStyle w:val="Zkladntext-prvnodsazen"/>
      </w:pPr>
    </w:p>
    <w:p w14:paraId="21EA5D9B" w14:textId="15E9C46E" w:rsidR="004B6DA5" w:rsidRDefault="004B6DA5" w:rsidP="004B6DA5">
      <w:pPr>
        <w:pStyle w:val="Zkladntext-prvnodsazen"/>
      </w:pPr>
    </w:p>
    <w:p w14:paraId="44215EF1" w14:textId="2FF0E09F" w:rsidR="004B6DA5" w:rsidRDefault="004B6DA5" w:rsidP="004B6DA5">
      <w:pPr>
        <w:pStyle w:val="Zkladntext-prvnodsazen"/>
      </w:pPr>
    </w:p>
    <w:p w14:paraId="46E612FF" w14:textId="0D215AA5" w:rsidR="004B6DA5" w:rsidRDefault="004B6DA5" w:rsidP="004B6DA5">
      <w:pPr>
        <w:pStyle w:val="Zkladntext-prvnodsazen"/>
      </w:pPr>
    </w:p>
    <w:p w14:paraId="539F203E" w14:textId="564CE2EB" w:rsidR="004B6DA5" w:rsidRDefault="004B6DA5" w:rsidP="004B6DA5">
      <w:pPr>
        <w:pStyle w:val="Zkladntext-prvnodsazen"/>
      </w:pPr>
    </w:p>
    <w:p w14:paraId="5EAA431C" w14:textId="62DC3456" w:rsidR="004B6DA5" w:rsidRDefault="004B6DA5" w:rsidP="004B6DA5">
      <w:pPr>
        <w:pStyle w:val="Zkladntext-prvnodsazen"/>
      </w:pPr>
    </w:p>
    <w:p w14:paraId="34D0AE7F" w14:textId="1F934851" w:rsidR="004B6DA5" w:rsidRDefault="004B6DA5" w:rsidP="004B6DA5">
      <w:pPr>
        <w:pStyle w:val="Zkladntext-prvnodsazen"/>
      </w:pPr>
    </w:p>
    <w:p w14:paraId="704A01D2" w14:textId="43CBC5E4" w:rsidR="004B6DA5" w:rsidRDefault="004B6DA5" w:rsidP="004B6DA5">
      <w:pPr>
        <w:pStyle w:val="Zkladntext-prvnodsazen"/>
      </w:pPr>
    </w:p>
    <w:p w14:paraId="7B739391" w14:textId="0FFABA02" w:rsidR="004B6DA5" w:rsidRDefault="004B6DA5" w:rsidP="004B6DA5">
      <w:pPr>
        <w:pStyle w:val="Zkladntext-prvnodsazen"/>
      </w:pPr>
    </w:p>
    <w:p w14:paraId="20BE91C1" w14:textId="3930D566" w:rsidR="004B6DA5" w:rsidRDefault="004B6DA5" w:rsidP="004B6DA5">
      <w:pPr>
        <w:pStyle w:val="Zkladntext-prvnodsazen"/>
      </w:pPr>
    </w:p>
    <w:p w14:paraId="21778AF0" w14:textId="04522A24" w:rsidR="004B6DA5" w:rsidRDefault="004B6DA5" w:rsidP="004B6DA5">
      <w:pPr>
        <w:pStyle w:val="Zkladntext-prvnodsazen"/>
      </w:pPr>
    </w:p>
    <w:p w14:paraId="5F274B58" w14:textId="1E375737" w:rsidR="004B6DA5" w:rsidRDefault="004B6DA5" w:rsidP="004B6DA5">
      <w:pPr>
        <w:pStyle w:val="Zkladntext-prvnodsazen"/>
      </w:pPr>
    </w:p>
    <w:p w14:paraId="4C19A256" w14:textId="4BE2DD18" w:rsidR="004B6DA5" w:rsidRDefault="004B6DA5" w:rsidP="004B6DA5">
      <w:pPr>
        <w:pStyle w:val="Zkladntext-prvnodsazen"/>
      </w:pPr>
    </w:p>
    <w:p w14:paraId="5948B4F6" w14:textId="0FC20B8E" w:rsidR="004B6DA5" w:rsidRDefault="004B6DA5" w:rsidP="004B6DA5">
      <w:pPr>
        <w:pStyle w:val="Zkladntext-prvnodsazen"/>
      </w:pPr>
    </w:p>
    <w:p w14:paraId="2241EEF9" w14:textId="7FE53FE6" w:rsidR="004B6DA5" w:rsidRDefault="004B6DA5" w:rsidP="004B6DA5">
      <w:pPr>
        <w:pStyle w:val="Zkladntext-prvnodsazen"/>
      </w:pPr>
    </w:p>
    <w:p w14:paraId="18D16327" w14:textId="26BB11FE" w:rsidR="004B6DA5" w:rsidRDefault="004B6DA5" w:rsidP="004B6DA5">
      <w:pPr>
        <w:pStyle w:val="Zkladntext-prvnodsazen"/>
      </w:pPr>
    </w:p>
    <w:p w14:paraId="71ADFE9C" w14:textId="4311C4BC" w:rsidR="004B6DA5" w:rsidRDefault="004B6DA5" w:rsidP="004B6DA5">
      <w:pPr>
        <w:pStyle w:val="Zkladntext-prvnodsazen"/>
      </w:pPr>
    </w:p>
    <w:p w14:paraId="1BB5289B" w14:textId="013A66D7" w:rsidR="004B6DA5" w:rsidRDefault="004B6DA5" w:rsidP="004B6DA5">
      <w:pPr>
        <w:pStyle w:val="Zkladntext-prvnodsazen"/>
      </w:pPr>
    </w:p>
    <w:p w14:paraId="3887FDEE" w14:textId="1EA27B7C" w:rsidR="004B6DA5" w:rsidRDefault="004B6DA5" w:rsidP="004B6DA5">
      <w:pPr>
        <w:pStyle w:val="Zkladntext-prvnodsazen"/>
      </w:pPr>
    </w:p>
    <w:p w14:paraId="5A681904" w14:textId="6147CBDA" w:rsidR="004B6DA5" w:rsidRDefault="004B6DA5" w:rsidP="004B6DA5">
      <w:pPr>
        <w:pStyle w:val="Zkladntext-prvnodsazen"/>
      </w:pPr>
    </w:p>
    <w:p w14:paraId="1A645B1D" w14:textId="2685163B" w:rsidR="004B6DA5" w:rsidRDefault="004B6DA5" w:rsidP="004B6DA5">
      <w:pPr>
        <w:pStyle w:val="Zkladntext-prvnodsazen"/>
      </w:pPr>
    </w:p>
    <w:p w14:paraId="5AB296B2" w14:textId="39849576" w:rsidR="004B6DA5" w:rsidRDefault="004B6DA5" w:rsidP="004B6DA5">
      <w:pPr>
        <w:pStyle w:val="Zkladntext-prvnodsazen"/>
      </w:pPr>
    </w:p>
    <w:p w14:paraId="2E669FD1" w14:textId="1B99995F" w:rsidR="004B6DA5" w:rsidRDefault="004B6DA5" w:rsidP="004B6DA5">
      <w:pPr>
        <w:pStyle w:val="Zkladntext-prvnodsazen"/>
      </w:pPr>
    </w:p>
    <w:p w14:paraId="3A187652" w14:textId="218A1FCE" w:rsidR="004B6DA5" w:rsidRDefault="004B6DA5" w:rsidP="00507642">
      <w:pPr>
        <w:pStyle w:val="Zkladntext-prvnodsazen"/>
        <w:ind w:firstLine="0"/>
      </w:pPr>
    </w:p>
    <w:p w14:paraId="4AF2F109" w14:textId="77777777" w:rsidR="004B6DA5" w:rsidRPr="004B6DA5" w:rsidRDefault="004B6DA5" w:rsidP="004B6DA5">
      <w:pPr>
        <w:pStyle w:val="Zkladntext-prvnodsazen"/>
      </w:pPr>
    </w:p>
    <w:p w14:paraId="7806D3EE" w14:textId="5690836A" w:rsidR="00856F1B" w:rsidRDefault="00CE0E4E" w:rsidP="004B6DA5">
      <w:pPr>
        <w:pStyle w:val="Nadpis1"/>
        <w:ind w:left="708"/>
        <w:jc w:val="both"/>
      </w:pPr>
      <w:bookmarkStart w:id="2" w:name="_Toc131098842"/>
      <w:r w:rsidRPr="00E31A97">
        <w:lastRenderedPageBreak/>
        <w:t>Úvod</w:t>
      </w:r>
      <w:bookmarkEnd w:id="0"/>
      <w:bookmarkEnd w:id="2"/>
    </w:p>
    <w:p w14:paraId="7384B6A1" w14:textId="77777777" w:rsidR="007163C0" w:rsidRDefault="007163C0" w:rsidP="004B6DA5">
      <w:pPr>
        <w:spacing w:line="360" w:lineRule="auto"/>
        <w:jc w:val="both"/>
      </w:pPr>
    </w:p>
    <w:p w14:paraId="27D0ED74" w14:textId="73E3E293" w:rsidR="00205504" w:rsidRDefault="007163C0" w:rsidP="004B6DA5">
      <w:pPr>
        <w:pStyle w:val="Odstavecseseznamem"/>
        <w:spacing w:line="360" w:lineRule="auto"/>
        <w:ind w:firstLine="284"/>
        <w:jc w:val="both"/>
      </w:pPr>
      <w:r>
        <w:t xml:space="preserve">Mým důvodem, proč jsem si vybrala téma Elektivního mutismu a metod sloužící k obnovení důvěry a komunikace je, že tato diagnóza </w:t>
      </w:r>
      <w:r w:rsidR="00D85CBD">
        <w:t xml:space="preserve">není tak obvyklá a </w:t>
      </w:r>
      <w:r w:rsidR="00205504">
        <w:t xml:space="preserve">je zde důležitý výběr vhodné </w:t>
      </w:r>
      <w:r w:rsidR="008D7385">
        <w:t>metody.</w:t>
      </w:r>
      <w:r w:rsidR="00D85CBD">
        <w:t xml:space="preserve"> </w:t>
      </w:r>
      <w:r w:rsidR="0062610D">
        <w:t xml:space="preserve">Druhou příčinou, která mně </w:t>
      </w:r>
      <w:r w:rsidR="00D11E83">
        <w:t>inspirovala k výběru tohoto tématu</w:t>
      </w:r>
      <w:r w:rsidR="008D7385">
        <w:t>,</w:t>
      </w:r>
      <w:r w:rsidR="00D11E83">
        <w:t xml:space="preserve"> souvis</w:t>
      </w:r>
      <w:r w:rsidR="008D7385">
        <w:t>í</w:t>
      </w:r>
      <w:r w:rsidR="00D11E83">
        <w:t xml:space="preserve"> se situac</w:t>
      </w:r>
      <w:r w:rsidR="008D7385">
        <w:t>i</w:t>
      </w:r>
      <w:r w:rsidR="00D11E83">
        <w:t xml:space="preserve"> jedné </w:t>
      </w:r>
      <w:r w:rsidR="008D7385">
        <w:t>rodiny,</w:t>
      </w:r>
      <w:r w:rsidR="00D11E83">
        <w:t xml:space="preserve"> se kterou se potkávám v</w:t>
      </w:r>
      <w:r w:rsidR="008D7385">
        <w:t> </w:t>
      </w:r>
      <w:r w:rsidR="00D11E83">
        <w:t>práci</w:t>
      </w:r>
      <w:r w:rsidR="008D7385">
        <w:t xml:space="preserve"> ve školní družině.</w:t>
      </w:r>
      <w:r w:rsidR="00D11E83">
        <w:t xml:space="preserve"> </w:t>
      </w:r>
      <w:r w:rsidR="008D7385">
        <w:t>K</w:t>
      </w:r>
      <w:r w:rsidR="00D11E83">
        <w:t xml:space="preserve">dy </w:t>
      </w:r>
      <w:r w:rsidR="008D7385">
        <w:t>se potýkají s diagnózou elektivního mutismu u své dcery</w:t>
      </w:r>
      <w:r w:rsidR="00B22582">
        <w:t>.</w:t>
      </w:r>
      <w:r w:rsidR="008D7385">
        <w:t xml:space="preserve"> </w:t>
      </w:r>
      <w:r w:rsidR="00B22582">
        <w:t>A</w:t>
      </w:r>
      <w:r w:rsidR="008D7385">
        <w:t xml:space="preserve"> společně se snažíme najít vhodnou cestu k nastartování komunikace</w:t>
      </w:r>
      <w:r w:rsidR="00B22582">
        <w:t>.</w:t>
      </w:r>
    </w:p>
    <w:p w14:paraId="46439ABF" w14:textId="5F28E166" w:rsidR="00205504" w:rsidRDefault="00205504" w:rsidP="004B6DA5">
      <w:pPr>
        <w:pStyle w:val="Odstavecseseznamem"/>
        <w:spacing w:line="360" w:lineRule="auto"/>
        <w:jc w:val="both"/>
      </w:pPr>
      <w:r>
        <w:t xml:space="preserve">      </w:t>
      </w:r>
      <w:r w:rsidR="00545815">
        <w:t>Cíl</w:t>
      </w:r>
      <w:r w:rsidR="00383448">
        <w:t>em</w:t>
      </w:r>
      <w:r w:rsidR="00545815">
        <w:t xml:space="preserve"> této ročníkové </w:t>
      </w:r>
      <w:r w:rsidR="00383448">
        <w:t>práce je představit</w:t>
      </w:r>
      <w:r w:rsidR="00383448" w:rsidRPr="00383448">
        <w:t xml:space="preserve"> metody, jakými se pracuje na obnovení komunikace a důvěry u lidí s elektivním mutismem</w:t>
      </w:r>
      <w:r w:rsidR="00383448" w:rsidRPr="0062610D">
        <w:t>.</w:t>
      </w:r>
    </w:p>
    <w:p w14:paraId="3E5BFB9E" w14:textId="43C45D88" w:rsidR="00C21FEA" w:rsidRDefault="00C21FEA" w:rsidP="004B6DA5">
      <w:pPr>
        <w:pStyle w:val="Odstavecseseznamem"/>
        <w:spacing w:line="360" w:lineRule="auto"/>
        <w:ind w:firstLine="284"/>
        <w:jc w:val="both"/>
      </w:pPr>
      <w:r>
        <w:t xml:space="preserve">  První část své ročníkové práce se věnuji představení pojmu Elektivního mutismu</w:t>
      </w:r>
      <w:r w:rsidR="0043691B">
        <w:t xml:space="preserve"> z pohledu různých definic. </w:t>
      </w:r>
      <w:r w:rsidR="00DF7415">
        <w:t>Poté</w:t>
      </w:r>
      <w:r w:rsidR="0043691B">
        <w:t xml:space="preserve"> se zabývám příčinami a </w:t>
      </w:r>
      <w:r w:rsidR="009D7DC2">
        <w:t xml:space="preserve">dobou </w:t>
      </w:r>
      <w:r w:rsidR="0043691B">
        <w:t>vzniku Elektivního mutismu</w:t>
      </w:r>
      <w:r w:rsidR="009D7DC2">
        <w:t xml:space="preserve">. V poslední části kapitoly o Selektivním mutismu se zaměřuji na diagnostiku tohoto znevýhodnění a důležitosti stanovení správné diagnózy, protože je zde šance záměny za jiná znevýhodnění. </w:t>
      </w:r>
      <w:r w:rsidR="00F0114C">
        <w:t>A je zde důležitá mezioborová spolupráce. Diagnostika slouží k výběru vhodné metody, která slouží na obnově důvěry a komunikace u jedinců s elektivním mutismem.</w:t>
      </w:r>
      <w:r w:rsidR="009D7DC2">
        <w:t xml:space="preserve">  </w:t>
      </w:r>
      <w:r w:rsidR="00D12864">
        <w:t xml:space="preserve">Také se zde zmiňuji o příčinách elektivního mutismu u dospělých osob. </w:t>
      </w:r>
    </w:p>
    <w:p w14:paraId="52F65230" w14:textId="5CA6EDDD" w:rsidR="00383448" w:rsidRDefault="00205504" w:rsidP="004B6DA5">
      <w:pPr>
        <w:pStyle w:val="Odstavecseseznamem"/>
        <w:spacing w:line="360" w:lineRule="auto"/>
        <w:jc w:val="both"/>
      </w:pPr>
      <w:r>
        <w:t xml:space="preserve">  </w:t>
      </w:r>
      <w:r w:rsidR="00264194">
        <w:t xml:space="preserve"> V kapitole týkající se metod se snažím o vysvětlení jednotlivých metod a, kdy je vhodné jejich využití. </w:t>
      </w:r>
      <w:r w:rsidR="007A7E2D">
        <w:t>Mezi metody, které v této kapitole představuji patří například rituál, hra se sourozencem nebo rodičem. Dále maňásci, využití drobné pochvaly a šeptání. Následně se v této kapitole věnuji, jak mohou pedagogové pomoc danému dítěti</w:t>
      </w:r>
      <w:r w:rsidR="00D12864">
        <w:t>.</w:t>
      </w:r>
      <w:r w:rsidR="007A7E2D">
        <w:t xml:space="preserve"> </w:t>
      </w:r>
      <w:r w:rsidR="00D12864">
        <w:t xml:space="preserve">A </w:t>
      </w:r>
      <w:r w:rsidR="00A55130">
        <w:t>pak možnosti pomoci dospělé osobě s Elektivním mutismem.</w:t>
      </w:r>
    </w:p>
    <w:p w14:paraId="7CA4846C" w14:textId="77777777" w:rsidR="004B6DA5" w:rsidRDefault="004B6DA5" w:rsidP="004B6DA5">
      <w:pPr>
        <w:pStyle w:val="Odstavecseseznamem"/>
        <w:spacing w:line="360" w:lineRule="auto"/>
        <w:jc w:val="both"/>
      </w:pPr>
    </w:p>
    <w:p w14:paraId="6D54D954" w14:textId="77777777" w:rsidR="00D12864" w:rsidRPr="00E31A97" w:rsidRDefault="00D12864" w:rsidP="004B6DA5">
      <w:pPr>
        <w:pStyle w:val="Odstavecseseznamem"/>
        <w:spacing w:line="360" w:lineRule="auto"/>
        <w:jc w:val="both"/>
      </w:pPr>
    </w:p>
    <w:p w14:paraId="31E4922B" w14:textId="53D1A3B0" w:rsidR="00277E4F" w:rsidRDefault="00E31A97" w:rsidP="004B6DA5">
      <w:pPr>
        <w:pStyle w:val="Nadpis1"/>
        <w:jc w:val="both"/>
      </w:pPr>
      <w:bookmarkStart w:id="3" w:name="_Toc131098843"/>
      <w:r w:rsidRPr="00545815">
        <w:lastRenderedPageBreak/>
        <w:t xml:space="preserve">1 </w:t>
      </w:r>
      <w:r w:rsidR="00B22582">
        <w:t xml:space="preserve">Elektivní </w:t>
      </w:r>
      <w:r w:rsidR="00545815" w:rsidRPr="00545815">
        <w:t>Mutismus</w:t>
      </w:r>
      <w:bookmarkEnd w:id="3"/>
    </w:p>
    <w:p w14:paraId="26E014E9" w14:textId="77777777" w:rsidR="0072692D" w:rsidRDefault="002D4F97" w:rsidP="004B6DA5">
      <w:pPr>
        <w:pStyle w:val="Zkladntext"/>
      </w:pPr>
      <w:r>
        <w:t xml:space="preserve">   </w:t>
      </w:r>
    </w:p>
    <w:p w14:paraId="0F1BCD4C" w14:textId="477C0C36" w:rsidR="00566C8C" w:rsidRPr="00566C8C" w:rsidRDefault="002D4F97" w:rsidP="00566C8C">
      <w:pPr>
        <w:spacing w:line="360" w:lineRule="auto"/>
        <w:ind w:firstLine="708"/>
        <w:jc w:val="both"/>
      </w:pPr>
      <w:r>
        <w:t xml:space="preserve"> Dle Mezinárodn</w:t>
      </w:r>
      <w:r w:rsidR="0072692D">
        <w:t>í kvalifikace nemocí 10. revize je Elektivní Mutismus definován touto definicí „</w:t>
      </w:r>
      <w:r w:rsidR="0072692D" w:rsidRPr="0072692D">
        <w:t>Stav</w:t>
      </w:r>
      <w:r w:rsidR="0072692D">
        <w:t xml:space="preserve">, </w:t>
      </w:r>
      <w:r w:rsidR="0072692D" w:rsidRPr="0072692D">
        <w:t>který je charakterizován mlčením v určitých situacích. Je výrazně emočně determinován a dítě demonstruje ‚že za určitých situací je schopno mluvit ‚</w:t>
      </w:r>
      <w:r w:rsidR="0072692D">
        <w:t>ale</w:t>
      </w:r>
      <w:r w:rsidR="0072692D" w:rsidRPr="0072692D">
        <w:t xml:space="preserve"> za jiných definovatelných situací mluvit přestane. Tato porucha je obvykle sdružena s určitými rysy osobnosti jako je sociální úzkost a odtažitost</w:t>
      </w:r>
      <w:r w:rsidR="0072692D">
        <w:t xml:space="preserve">, </w:t>
      </w:r>
      <w:r w:rsidR="0072692D" w:rsidRPr="0072692D">
        <w:t>citlivost nebo odpor.</w:t>
      </w:r>
      <w:r w:rsidR="0072692D">
        <w:t>“ (</w:t>
      </w:r>
      <w:r w:rsidR="00566C8C">
        <w:t>Mezinárodní kvalifikace nemocí 10. revize</w:t>
      </w:r>
      <w:r w:rsidR="0072692D">
        <w:t>)</w:t>
      </w:r>
      <w:r w:rsidR="00566C8C">
        <w:t xml:space="preserve"> </w:t>
      </w:r>
      <w:r w:rsidR="002F3871">
        <w:t xml:space="preserve">Mutismus neboli oněmění </w:t>
      </w:r>
      <w:r w:rsidR="003F75F6">
        <w:t>se projevuje nepřítomností nebo ztrátou řeči u jedince, který má již rozvinutou řeč.</w:t>
      </w:r>
      <w:r w:rsidR="00B43E47">
        <w:t xml:space="preserve"> Toto znevýhodnění není zapříčiněné organickým poškozením nervové soustavy</w:t>
      </w:r>
      <w:r w:rsidR="00AC7419">
        <w:t xml:space="preserve"> ani není závislé na inteligenci</w:t>
      </w:r>
      <w:r w:rsidR="00B43E47">
        <w:t xml:space="preserve">. </w:t>
      </w:r>
      <w:r w:rsidR="00566C8C">
        <w:t>(Klenková Jiřina 2006, s. 92, Kutálková Dana 2007, s.5)</w:t>
      </w:r>
    </w:p>
    <w:p w14:paraId="24B20D83" w14:textId="5E1EBC44" w:rsidR="00E31A97" w:rsidRDefault="00B43E47" w:rsidP="00566C8C">
      <w:pPr>
        <w:pStyle w:val="Zkladntext"/>
        <w:spacing w:line="360" w:lineRule="auto"/>
        <w:ind w:firstLine="284"/>
      </w:pPr>
      <w:r>
        <w:t xml:space="preserve">Elektivní mutismus nebo také Selektivní mutismus je druh mutismu, kdy jedinec komunikuje pouze </w:t>
      </w:r>
      <w:r w:rsidR="006B1F4D">
        <w:t xml:space="preserve">s vybranou skupinou osob, kterou si sám nevědomky určí a se zbylým okolím nekomunikuje.  Kdy bude jedinec mluvit nerozhoduje on sám, ale vyplívá to ze samotné situace. </w:t>
      </w:r>
      <w:r w:rsidR="000642CA">
        <w:t>(</w:t>
      </w:r>
      <w:r w:rsidR="00C278B5">
        <w:t xml:space="preserve">Hartmann Boris, </w:t>
      </w:r>
      <w:proofErr w:type="spellStart"/>
      <w:r w:rsidR="00C278B5">
        <w:t>Lange</w:t>
      </w:r>
      <w:proofErr w:type="spellEnd"/>
      <w:r w:rsidR="00C278B5">
        <w:t xml:space="preserve"> Michael 2008, s 15</w:t>
      </w:r>
      <w:r w:rsidR="000642CA">
        <w:t>)</w:t>
      </w:r>
      <w:r w:rsidR="007C2F1E">
        <w:t xml:space="preserve"> Jedná se tedy o absenci řeči v konkrétní situaci, prostředí a v kontaktu s určitými osobami. (</w:t>
      </w:r>
      <w:r w:rsidR="00C278B5">
        <w:t>Klenková Jiřina 2006, s. 92</w:t>
      </w:r>
      <w:r w:rsidR="007C2F1E">
        <w:t>)</w:t>
      </w:r>
      <w:r w:rsidR="00B63329">
        <w:t xml:space="preserve"> Selektivní mutismus je v některých odborných literárních pramenech je popisován jako porucha sociální adaptace a sociálních vztahů. Nejedná se tedy o primární postižení řeči, ale o poruchu její používání. </w:t>
      </w:r>
      <w:r w:rsidR="008B33B3">
        <w:t>K poruše používání dochází z důvodu podmíněné emoční selektivní zábrany používat řeč a u některých dětí může být řeč nahrazena neverbální komunikací např. gestikulací. Vývoj řeči</w:t>
      </w:r>
      <w:r w:rsidR="00D36612">
        <w:t xml:space="preserve"> </w:t>
      </w:r>
      <w:r w:rsidR="008B33B3">
        <w:t xml:space="preserve">nemusí </w:t>
      </w:r>
      <w:r w:rsidR="00D36612">
        <w:t>být závažnou formou narušen, ale nelze vyloučit přítomnost menších deficitů.</w:t>
      </w:r>
      <w:r w:rsidR="00B63329">
        <w:t xml:space="preserve"> </w:t>
      </w:r>
      <w:r w:rsidR="007C2F1E">
        <w:t xml:space="preserve">Příčiny Elektivního mutismu můžeme rozdělit na dvě základní </w:t>
      </w:r>
      <w:r w:rsidR="00B63329">
        <w:t>skupiny,</w:t>
      </w:r>
      <w:r w:rsidR="006E218D">
        <w:t xml:space="preserve"> a to endogenní a exogenní příčiny nebo</w:t>
      </w:r>
      <w:r w:rsidR="00454D89">
        <w:t>li vnitřní a vnější faktory. Endogenní příčiny jsou spojovány s psychickou zátěží vůči vlastním výkonům. Příkladem exogenních faktoru j</w:t>
      </w:r>
      <w:r w:rsidR="004B002A">
        <w:t>sou</w:t>
      </w:r>
      <w:r w:rsidR="00454D89">
        <w:t xml:space="preserve"> </w:t>
      </w:r>
      <w:r w:rsidR="004B002A">
        <w:t xml:space="preserve">přehnané požadavky na řečový </w:t>
      </w:r>
      <w:r w:rsidR="004B002A">
        <w:lastRenderedPageBreak/>
        <w:t xml:space="preserve">výkon nebo chování dítěte. </w:t>
      </w:r>
      <w:r w:rsidR="00515377">
        <w:t xml:space="preserve">Zmíněné potíží </w:t>
      </w:r>
      <w:r w:rsidR="00343F99">
        <w:t>mohou přispět</w:t>
      </w:r>
      <w:r w:rsidR="00515377">
        <w:t xml:space="preserve"> svým chováním také rodiče svým hyperprotektivním chování a udržet dítě v závislosti. </w:t>
      </w:r>
      <w:r w:rsidR="000D366B">
        <w:t xml:space="preserve">Také může být zapříčiněné sourozeneckou rivalitu. </w:t>
      </w:r>
      <w:r w:rsidR="00CD38DD">
        <w:t xml:space="preserve">Dalším zapříčiněním se považují tělesné tresty, agresivní chování mezi rodiči a výsměch, ponižování ze strany vrstevníku a dospělých.  </w:t>
      </w:r>
      <w:r w:rsidR="004B002A">
        <w:t>(</w:t>
      </w:r>
      <w:r w:rsidR="00C278B5">
        <w:t>Klenková Jiřina 2006, s. 93</w:t>
      </w:r>
      <w:r w:rsidR="00B160FD">
        <w:t>)</w:t>
      </w:r>
      <w:r w:rsidR="009976CF">
        <w:t xml:space="preserve"> Ke vzniku </w:t>
      </w:r>
      <w:r w:rsidR="00044002">
        <w:t xml:space="preserve">mohou přispět určité osobní vlastnosti, které mohou být méně či více geneticky podmíněné. Příkladem geneticky podmíněné </w:t>
      </w:r>
      <w:r w:rsidR="00F3097D">
        <w:t>osobní vlastnosti</w:t>
      </w:r>
      <w:r w:rsidR="00044002">
        <w:t xml:space="preserve"> může být např. zlost, přehnaná stydlivost, problémy s přirozenou separací.</w:t>
      </w:r>
      <w:r w:rsidR="003D5D34">
        <w:t xml:space="preserve"> Také u některých dětí se v počátku vývoje mohou projevovat přehnané obavy z cizích lidí a vyhýbání se kontaktu s nimi. </w:t>
      </w:r>
      <w:r w:rsidR="00B160FD">
        <w:t>Elektivní</w:t>
      </w:r>
      <w:r w:rsidR="004B002A">
        <w:t xml:space="preserve"> Mutismus se nejčastěji projevuje u dětí předškolního a mladšího školního věku, ale může se projevit také v pubertě a dospělosti. (</w:t>
      </w:r>
      <w:r w:rsidR="00E05479">
        <w:t xml:space="preserve">Hartmann Boris, </w:t>
      </w:r>
      <w:proofErr w:type="spellStart"/>
      <w:r w:rsidR="00E05479">
        <w:t>Lange</w:t>
      </w:r>
      <w:proofErr w:type="spellEnd"/>
      <w:r w:rsidR="00E05479">
        <w:t xml:space="preserve"> Michael 2008, s 13</w:t>
      </w:r>
      <w:r w:rsidR="00395248">
        <w:t xml:space="preserve">, </w:t>
      </w:r>
      <w:r w:rsidR="00C278B5">
        <w:t>Klenková Jiřina 2006, s. 93</w:t>
      </w:r>
      <w:r w:rsidR="00395248">
        <w:t>)</w:t>
      </w:r>
      <w:r w:rsidR="00B160FD">
        <w:t xml:space="preserve"> </w:t>
      </w:r>
      <w:r w:rsidR="00AC7419">
        <w:t xml:space="preserve"> </w:t>
      </w:r>
    </w:p>
    <w:p w14:paraId="115A8C3D" w14:textId="4BED3974" w:rsidR="00C21FEA" w:rsidRDefault="00741F5E" w:rsidP="004B6DA5">
      <w:pPr>
        <w:pStyle w:val="Zkladntext-prvnodsazen"/>
        <w:spacing w:line="360" w:lineRule="auto"/>
        <w:ind w:firstLine="0"/>
      </w:pPr>
      <w:r>
        <w:t xml:space="preserve">     </w:t>
      </w:r>
      <w:r w:rsidR="001C064B">
        <w:t>Osoby s Elektivním mutismem jsou často nesprávně diagnostikováni a to, jak v </w:t>
      </w:r>
      <w:proofErr w:type="spellStart"/>
      <w:r w:rsidR="001C064B">
        <w:t>pedagogicko</w:t>
      </w:r>
      <w:proofErr w:type="spellEnd"/>
      <w:r w:rsidR="001C064B">
        <w:t xml:space="preserve"> – psychologických </w:t>
      </w:r>
      <w:r w:rsidR="00C435E6">
        <w:t>zařízeních, logopedických</w:t>
      </w:r>
      <w:r w:rsidR="001C064B">
        <w:t xml:space="preserve"> ordinaci tak terapeutických či </w:t>
      </w:r>
      <w:r w:rsidR="00C435E6">
        <w:t>lékařským zařízením</w:t>
      </w:r>
      <w:r w:rsidR="001C064B">
        <w:t xml:space="preserve"> jako</w:t>
      </w:r>
      <w:r w:rsidR="00B53A02">
        <w:t>,</w:t>
      </w:r>
      <w:r w:rsidR="001C064B">
        <w:t xml:space="preserve"> </w:t>
      </w:r>
      <w:r w:rsidR="00B53A02">
        <w:t xml:space="preserve">osoby s poruchou autistického spektra či Aspergerova syndromu, mentálním znevýhodněním, opožděním vývojem řeči či dětskou vývojovou afázií. </w:t>
      </w:r>
      <w:r w:rsidR="00C435E6">
        <w:t xml:space="preserve">Z toho to důvodu je důležitá </w:t>
      </w:r>
      <w:r w:rsidR="00153457">
        <w:t>diferenciální diagnostika, která pomůže odlišit elektivní mutismus od znevýhodněních z podobnými příznaky.</w:t>
      </w:r>
      <w:r w:rsidR="00624600">
        <w:t xml:space="preserve"> Pro diagnostiku elektivního mutismu jako základ můžeme považovat kritéria vycházející z Mezinárodní kvalifikace nemocí z 10.  revize a z Diagnostického a Statistického manuálu mentálních poruch 5. </w:t>
      </w:r>
      <w:r w:rsidR="00DE1F8D">
        <w:t xml:space="preserve">kritéria. Kritéria vycházející z MKN- 10 a DSM – 5: Dítě či dospělý normálně nebo téměř normálně chápe jazyk, má kompetence v mluvním vyjadřování dostatečné pro sociální komunikaci. Existuje důkaz, že jedinec v některých situací normálně nebo téměř normálně hovoří a je zde nápadný rozdíl mezi úrovní verbální komunikace s neznámými lidmi nebo prostředí proti běžnému prostředí. Tyto projevy musí trvat minimálně čtyři týdny, </w:t>
      </w:r>
      <w:r w:rsidR="00191140">
        <w:t xml:space="preserve">do </w:t>
      </w:r>
      <w:r w:rsidR="00191140">
        <w:lastRenderedPageBreak/>
        <w:t xml:space="preserve">toho to období se nezahrnuje první měsíc školní docházky. </w:t>
      </w:r>
      <w:r w:rsidR="00D675BC">
        <w:t xml:space="preserve">Diagnostika </w:t>
      </w:r>
      <w:r w:rsidR="002C4E98">
        <w:t>je často určena na podkladě anamnestického vyšetření</w:t>
      </w:r>
      <w:r w:rsidR="006212C4">
        <w:t xml:space="preserve">. </w:t>
      </w:r>
      <w:r w:rsidR="00D54EC1">
        <w:t xml:space="preserve">K tomu, abychom mohli elektivní mutismus správně diagnostikovat a následně použít správnou metodu k jeho reedukaci, tak je důležité znát potřebné informace o daném jedinci.  Tyto informace </w:t>
      </w:r>
      <w:r w:rsidR="009C7FEF">
        <w:t>můžeme získat z</w:t>
      </w:r>
      <w:r w:rsidR="008C0038">
        <w:t> několika zdrojů</w:t>
      </w:r>
      <w:r w:rsidR="005D630B">
        <w:t xml:space="preserve"> a oborů</w:t>
      </w:r>
      <w:r w:rsidR="00B23298">
        <w:t xml:space="preserve"> a hledisek</w:t>
      </w:r>
      <w:r w:rsidR="005D630B">
        <w:t xml:space="preserve">. </w:t>
      </w:r>
      <w:r w:rsidR="00B23298">
        <w:t xml:space="preserve">Důležitým zdrojem je rodinná anamnéza, která poskytuje informace z rodinného </w:t>
      </w:r>
      <w:r w:rsidR="002D7C2E">
        <w:t>prostředí jako</w:t>
      </w:r>
      <w:r w:rsidR="00B23298">
        <w:t xml:space="preserve"> například nemoc v </w:t>
      </w:r>
      <w:r w:rsidR="002D7C2E">
        <w:t xml:space="preserve">rodině, povahové vlastnosti, postavení dítěte v rodině výchovné postoje a atmosféra v rodině. Následně osobní charakteristika dítěte a jeho socializace. Dalším bodem je osobní anamnéza sem spadá informace o těhotenství, průběh porodu, zhodnocení psychomotorické a řečového vývoje, onemocnění.  Čtvrtým hlediskem je současný stav problému. </w:t>
      </w:r>
      <w:r w:rsidR="008918D4">
        <w:t xml:space="preserve">Z </w:t>
      </w:r>
      <w:r w:rsidR="00DD72EE">
        <w:t>hlediska psychologického, logopedického a dalších odborných vyšetření. A na závěr je vhodné získané údaje doplnit o údaje ze školy, protože se jedná o prostředí, kde se mutismus nejčastěji projevuje.</w:t>
      </w:r>
      <w:r w:rsidR="00F0114C">
        <w:t xml:space="preserve"> </w:t>
      </w:r>
      <w:r w:rsidR="00DD72EE">
        <w:t>U diagnostiky dítěte s elektivním mutismem je zapotřebí mezioborová spolupráce.</w:t>
      </w:r>
      <w:r w:rsidR="00001C0C">
        <w:t xml:space="preserve"> </w:t>
      </w:r>
      <w:r w:rsidR="00DD72EE">
        <w:t>Součástí mezioborové</w:t>
      </w:r>
      <w:r w:rsidR="00001C0C">
        <w:t>ho týmu</w:t>
      </w:r>
      <w:r w:rsidR="00DD72EE">
        <w:t xml:space="preserve"> je </w:t>
      </w:r>
      <w:r w:rsidR="00001C0C">
        <w:t xml:space="preserve">dětský lékař/praktický lékař, psychiatr, psycholog, logoped, pedagog, rodič, foniatr a neurolog.  Foniatr vyloučí organické poškození a vybaví hlas. Psycholog během terapie odstraní příčinu a logoped naváže na foniatrické metody a vytvářený hlas využije k tvorbě hlásek, slabik, slov a vět. </w:t>
      </w:r>
      <w:proofErr w:type="spellStart"/>
      <w:r w:rsidR="001A01ED">
        <w:t>redukacee</w:t>
      </w:r>
      <w:proofErr w:type="spellEnd"/>
      <w:r w:rsidR="001A01ED">
        <w:t xml:space="preserve">) </w:t>
      </w:r>
      <w:r w:rsidR="00AF0C3B">
        <w:t xml:space="preserve">(Klenková Jiřina 2006, s. </w:t>
      </w:r>
      <w:r w:rsidR="00A92D3E">
        <w:t>95–96</w:t>
      </w:r>
      <w:r w:rsidR="00AF0C3B">
        <w:t xml:space="preserve">, Hartmann Boris, </w:t>
      </w:r>
      <w:proofErr w:type="spellStart"/>
      <w:r w:rsidR="00AF0C3B">
        <w:t>Lange</w:t>
      </w:r>
      <w:proofErr w:type="spellEnd"/>
      <w:r w:rsidR="00AF0C3B">
        <w:t xml:space="preserve"> Michael 2008, s</w:t>
      </w:r>
      <w:r w:rsidR="00A92D3E">
        <w:t> 16, Kutálková Dana 2007, s. 12)</w:t>
      </w:r>
    </w:p>
    <w:p w14:paraId="59DBEC32" w14:textId="632CCD87" w:rsidR="001A01ED" w:rsidRDefault="001A01ED" w:rsidP="004B6DA5">
      <w:pPr>
        <w:pStyle w:val="Zkladntext-prvnodsazen"/>
        <w:spacing w:line="360" w:lineRule="auto"/>
      </w:pPr>
      <w:r>
        <w:t xml:space="preserve"> Přístup k dítěti s Elektivním mutismem a na, co se zaměřit a čemu se vyhnout. Vyhýbat se nucení dítěte do řeči, hledat logické řešení či trestání dítěte </w:t>
      </w:r>
      <w:r w:rsidR="00F276B9">
        <w:t xml:space="preserve">za absenci projevu. Či izolování dítěte nebo naopak přílišné všímání dítěte při komunikaci.  </w:t>
      </w:r>
      <w:r w:rsidR="004A2570">
        <w:t xml:space="preserve">Není vhodné slibovat dětem za mluvení odměny. </w:t>
      </w:r>
      <w:r w:rsidR="00F276B9">
        <w:t>A naopak se zaměřit na hledání zlepšení situace. Jednat s dítětem jako s rovnocenným partnerem. A dovolit mu využívání jiných prostředků ke komunikaci.</w:t>
      </w:r>
      <w:r w:rsidR="00AF5DE6">
        <w:t xml:space="preserve"> A vybírání vhodných cílů a postupně zvyšovat náročnost </w:t>
      </w:r>
      <w:r w:rsidR="00AF5DE6">
        <w:lastRenderedPageBreak/>
        <w:t xml:space="preserve">sociálních interakcí. </w:t>
      </w:r>
      <w:r w:rsidR="00F276B9">
        <w:t xml:space="preserve"> Práce s frustrací jak dítěte, tak rodiče. Být trpělivý a zachovat klid.</w:t>
      </w:r>
      <w:r w:rsidR="004A2570">
        <w:t xml:space="preserve"> </w:t>
      </w:r>
      <w:r w:rsidR="00F276B9">
        <w:t xml:space="preserve"> </w:t>
      </w:r>
      <w:r w:rsidR="009C1B87">
        <w:t>(Klenková Jiřina 2006, s. 96–97)</w:t>
      </w:r>
    </w:p>
    <w:p w14:paraId="59B82430" w14:textId="70125200" w:rsidR="004B6DA5" w:rsidRDefault="006808CF" w:rsidP="004B6DA5">
      <w:pPr>
        <w:pStyle w:val="Zkladntext-prvnodsazen"/>
        <w:spacing w:line="360" w:lineRule="auto"/>
      </w:pPr>
      <w:r>
        <w:t xml:space="preserve">Selektivní mutismus v dospělosti </w:t>
      </w:r>
      <w:r w:rsidR="00A85B82">
        <w:t xml:space="preserve">se projevuje jako důsledek vývoje z předchozích let, jedná se o řečovou blokádu z dětství nebo mladí či z neléčení nebo terapii. Mlčení v dospělosti má závažné důsledky na život dospělého </w:t>
      </w:r>
      <w:r w:rsidR="003D64E7">
        <w:t>jedince,</w:t>
      </w:r>
      <w:r w:rsidR="00A85B82">
        <w:t xml:space="preserve"> a to především na partnerství, samostatnosti a výkonu povolání.</w:t>
      </w:r>
      <w:r w:rsidR="00D96511">
        <w:t xml:space="preserve"> </w:t>
      </w:r>
      <w:r w:rsidR="009C1B87">
        <w:t xml:space="preserve"> (Hartmann Boris, </w:t>
      </w:r>
      <w:proofErr w:type="spellStart"/>
      <w:r w:rsidR="009C1B87">
        <w:t>Lange</w:t>
      </w:r>
      <w:proofErr w:type="spellEnd"/>
      <w:r w:rsidR="009C1B87">
        <w:t xml:space="preserve"> Michael 2008, s</w:t>
      </w:r>
      <w:r w:rsidR="000E1A6D">
        <w:t> 53)</w:t>
      </w:r>
    </w:p>
    <w:p w14:paraId="27D7D271" w14:textId="77777777" w:rsidR="004B6DA5" w:rsidRDefault="004B6DA5" w:rsidP="00E31A97">
      <w:pPr>
        <w:pStyle w:val="Zkladntext-prvnodsazen"/>
        <w:spacing w:line="360" w:lineRule="auto"/>
        <w:ind w:firstLine="0"/>
      </w:pPr>
    </w:p>
    <w:p w14:paraId="63920C40" w14:textId="67E53EC8" w:rsidR="00E31A97" w:rsidRDefault="00E31A97" w:rsidP="00E31A97">
      <w:pPr>
        <w:pStyle w:val="Nadpis1"/>
        <w:spacing w:line="360" w:lineRule="auto"/>
      </w:pPr>
      <w:bookmarkStart w:id="4" w:name="_Toc131098844"/>
      <w:bookmarkStart w:id="5" w:name="_Toc506150865"/>
      <w:r>
        <w:t xml:space="preserve">2 </w:t>
      </w:r>
      <w:r w:rsidR="00545815">
        <w:t>Metody</w:t>
      </w:r>
      <w:bookmarkEnd w:id="4"/>
    </w:p>
    <w:p w14:paraId="3846B53E" w14:textId="0A115C51" w:rsidR="00577D3D" w:rsidRDefault="00577D3D" w:rsidP="00207C8E">
      <w:pPr>
        <w:pStyle w:val="Zkladntext-prvnodsazen"/>
        <w:spacing w:line="360" w:lineRule="auto"/>
      </w:pPr>
      <w:r>
        <w:t xml:space="preserve">U elektivního mutismu je vždy doporučována systematická dlouhodobá psychoterapie jedná se o kombinaci rodinné, individuální a dle možnosti i skupinové terapie. Psychoterapie by měla pokračovat i po překonávání vlastního mutismu s cílem dosáhnout vyváženějšího osobního rozvoje vývoje dítěte.  </w:t>
      </w:r>
      <w:r w:rsidR="00EE170C">
        <w:t xml:space="preserve">(Klenková Jiřina 2006, s. 96) </w:t>
      </w:r>
      <w:r w:rsidR="003D48FD">
        <w:t>V psychoterapii se využívají různé metody</w:t>
      </w:r>
      <w:r w:rsidR="00CC5B82">
        <w:t xml:space="preserve">, které snižují stres </w:t>
      </w:r>
      <w:r w:rsidR="00F175E2">
        <w:t>z</w:t>
      </w:r>
      <w:r w:rsidR="00CC5B82">
        <w:t xml:space="preserve"> mluvení a posilují všeobecný rozvoj dítěte.  První sezení probíhá mezi rodičem a odborníkem, kde rodič představí rodinou anamnézu, svůj pohled na dítě. Následné sezení již probíhají s přítomností dítěte. A po sléze již bez přítomnosti rodičů. </w:t>
      </w:r>
      <w:r w:rsidR="00F175E2">
        <w:t xml:space="preserve">(Klenková Jiřina 2006, s. 96) </w:t>
      </w:r>
      <w:r w:rsidR="00E21F84">
        <w:t xml:space="preserve">Metody, které se využívají při eliminaci mutismu při terapii. Adaptační stereotyp jedná se o rituál při zahájení sezení. Kdy na počátku lekce stereotyp poskytne čas na adaptaci. Může se jednat na příklad na sérii stejných otázek a na výběru aktivit, co se bude dít. Pozvolna děláme </w:t>
      </w:r>
      <w:r w:rsidR="000925A9">
        <w:t>menší změny. Další možností je práce se sourozenci, kdy rodič si povídá s odborníkem a sourozenec bez mutismu si začne hrát s připravenými hračkami a snaží se dohry zapojit svého sourozence, který nechce. Ale následně sourozenec chce lepší hračku a sourozenec</w:t>
      </w:r>
      <w:r w:rsidR="00F34F0A">
        <w:t xml:space="preserve"> s mutismem </w:t>
      </w:r>
      <w:r w:rsidR="000925A9">
        <w:t xml:space="preserve"> chce taky</w:t>
      </w:r>
      <w:r w:rsidR="00F34F0A">
        <w:t xml:space="preserve"> a začne se předvádět, kdy v zápalu hry může promluvit, ale je důležité, aby reakce rodičů  a odborníka </w:t>
      </w:r>
      <w:r w:rsidR="00F34F0A">
        <w:lastRenderedPageBreak/>
        <w:t xml:space="preserve">byla nenápadná, abychom nevystresovali dítě. Na podobném principu funguje hra mezi dítětem a rodičem. Kterou může následně rodič s odborníkem vyhodnotit. Dalším způsobem jsou maňásci, které slouží k nápravě a odstraňování různých zábran v komunikaci. Dítě se může schovat za postavu své loutky a nemusí být zatížen dřívějšími pocity a zážitky. </w:t>
      </w:r>
      <w:r w:rsidR="00F175E2">
        <w:t xml:space="preserve">(Kutálková Dana 2007, s.26, </w:t>
      </w:r>
      <w:r w:rsidR="001453CA">
        <w:t>Kutálková Dana 2005, s 127</w:t>
      </w:r>
      <w:r w:rsidR="00DD75EF">
        <w:t>) Dalšími</w:t>
      </w:r>
      <w:r w:rsidR="00392EC8">
        <w:t xml:space="preserve"> metodami, se kterými se můžeme setkat je založena na formulování otázek, kdy dítě dostává možnost odpovídat ano nebo ne. A následně můžeme zvyšovat nároky na odpověď a to např. výběrem ze dvou hraček. Dítě bud ukáže nebo odpoví, co potřebuje. Šepot je mezník mezi mutismem a běžnou komunikací. A je nedoporučuje se, aby bylo dítě nuceno odpovídat nahlas. Nenápadná pochvala je také metoda, jak motivovat dítě ke komunikaci. Dítě začne zvykat na to že úspěšnější a </w:t>
      </w:r>
      <w:r w:rsidR="004A2570">
        <w:t xml:space="preserve">užitečnější a, že to zvládne.  </w:t>
      </w:r>
      <w:r w:rsidR="00392EC8">
        <w:t xml:space="preserve"> </w:t>
      </w:r>
      <w:r w:rsidR="00DD75EF">
        <w:t>(Kutálková Dana 2007, s.26, Kutálková Dana 2005, s 127)</w:t>
      </w:r>
    </w:p>
    <w:p w14:paraId="726288A7" w14:textId="381D8F21" w:rsidR="001A2CA3" w:rsidRDefault="00264194" w:rsidP="00207C8E">
      <w:pPr>
        <w:pStyle w:val="Zkladntext-prvnodsazen"/>
        <w:spacing w:line="360" w:lineRule="auto"/>
      </w:pPr>
      <w:r>
        <w:t xml:space="preserve">Jak může pomoc pedagog </w:t>
      </w:r>
      <w:r w:rsidR="007A7E2D">
        <w:t xml:space="preserve">ve školce i ve škole </w:t>
      </w:r>
      <w:r w:rsidR="00DF60C8">
        <w:t>je důležité, aby pedagog zma</w:t>
      </w:r>
      <w:r w:rsidR="008915A1">
        <w:t>poval</w:t>
      </w:r>
      <w:r w:rsidR="00DF60C8">
        <w:t>, co dítě zvládá a co</w:t>
      </w:r>
      <w:r w:rsidR="008915A1">
        <w:t xml:space="preserve"> ne</w:t>
      </w:r>
      <w:r w:rsidR="00DF60C8">
        <w:t xml:space="preserve">. Následně, jak se vyjadřuje a vytvořit společnou komunikační rovinu. Důležité je zapojení rodiny a informace o možnostech řešení situace. A kontakty, na vhodná pracoviště. Ve škole je to pro děti s elektivním mutismem velmi problematické. A to z toho důvodu, že dítě trpí nedostatkem sebevědomí a dovolte dítěti využívat jiné formy komunikace. </w:t>
      </w:r>
      <w:r w:rsidR="008915A1">
        <w:t xml:space="preserve">Děti se Selektivním mutismem navštěvují běžnou Základní školu či ZŠ zaměřenou pro děti s vadami řeči čí menší komunitní školy. Současně se školou dítě navštěvuje terapie. </w:t>
      </w:r>
    </w:p>
    <w:p w14:paraId="705AC065" w14:textId="39D5D35F" w:rsidR="008915A1" w:rsidRDefault="00030E4B" w:rsidP="00207C8E">
      <w:pPr>
        <w:pStyle w:val="Zkladntext-prvnodsazen"/>
        <w:spacing w:line="360" w:lineRule="auto"/>
      </w:pPr>
      <w:r>
        <w:t>Metody práce u dospělé osoby s Elektivním mutismem. Děti i dospělý jsou doprovázeny třemi odbornými disciplínami a to Psychiatrií, Psychologií a Logopedií, kdy se každá z těchto složek řídí dle diagnostiky a absolvovaných forem léčení.</w:t>
      </w:r>
      <w:r w:rsidR="003D64E7">
        <w:t xml:space="preserve"> </w:t>
      </w:r>
      <w:r w:rsidR="001A14F7">
        <w:t xml:space="preserve"> </w:t>
      </w:r>
      <w:r w:rsidR="00CC5845">
        <w:t xml:space="preserve"> </w:t>
      </w:r>
      <w:r w:rsidR="00B30236">
        <w:t xml:space="preserve">Jako u dětí zde platí, že není dobré na osobu tlačit a soustředit na ní pozornost. Důležité, aby bylo s osobou jednáno jako s ostatními </w:t>
      </w:r>
      <w:r w:rsidR="00B30236">
        <w:lastRenderedPageBreak/>
        <w:t>dospělými. Logopedie pomáhá zlepšit řečové kompetence, které by měli být využívány ke zlepšení sociálních kompetencích. Psychoterapeutická léčba jejímž cílem je odkrytí a řešení duševního problému.</w:t>
      </w:r>
      <w:r w:rsidR="005D6E27">
        <w:t xml:space="preserve"> </w:t>
      </w:r>
      <w:r w:rsidR="00A55130">
        <w:t xml:space="preserve">Psychiatrie se zaměřuje především osob s Elektivním mutismem v souvislosti s duševními onemocněními. </w:t>
      </w:r>
      <w:r w:rsidR="00DD75EF">
        <w:t xml:space="preserve">(Hartmann Boris, </w:t>
      </w:r>
      <w:proofErr w:type="spellStart"/>
      <w:r w:rsidR="00DD75EF">
        <w:t>Lange</w:t>
      </w:r>
      <w:proofErr w:type="spellEnd"/>
      <w:r w:rsidR="00DD75EF">
        <w:t xml:space="preserve"> Michael 2008, s 58)</w:t>
      </w:r>
    </w:p>
    <w:p w14:paraId="7DD12CC0" w14:textId="0A307D97" w:rsidR="004E0131" w:rsidRDefault="004E0131" w:rsidP="00E31A97">
      <w:pPr>
        <w:spacing w:line="360" w:lineRule="auto"/>
      </w:pPr>
    </w:p>
    <w:p w14:paraId="014EBF49" w14:textId="3F7086FF" w:rsidR="00EE170C" w:rsidRDefault="00EE170C" w:rsidP="00E31A97">
      <w:pPr>
        <w:spacing w:line="360" w:lineRule="auto"/>
      </w:pPr>
    </w:p>
    <w:p w14:paraId="5AF7BFE6" w14:textId="1F0B37D6" w:rsidR="00EE170C" w:rsidRDefault="00EE170C" w:rsidP="00E31A97">
      <w:pPr>
        <w:spacing w:line="360" w:lineRule="auto"/>
      </w:pPr>
    </w:p>
    <w:p w14:paraId="0C69E250" w14:textId="1D3448F4" w:rsidR="00EE170C" w:rsidRDefault="00EE170C" w:rsidP="00E31A97">
      <w:pPr>
        <w:spacing w:line="360" w:lineRule="auto"/>
      </w:pPr>
    </w:p>
    <w:p w14:paraId="79DF8D4E" w14:textId="7DCD71E1" w:rsidR="00EE170C" w:rsidRDefault="00EE170C" w:rsidP="00E31A97">
      <w:pPr>
        <w:spacing w:line="360" w:lineRule="auto"/>
      </w:pPr>
    </w:p>
    <w:p w14:paraId="4D96BF8C" w14:textId="436E3799" w:rsidR="00EE170C" w:rsidRDefault="00EE170C" w:rsidP="00E31A97">
      <w:pPr>
        <w:spacing w:line="360" w:lineRule="auto"/>
      </w:pPr>
    </w:p>
    <w:p w14:paraId="7657CC15" w14:textId="2E43B1BD" w:rsidR="00EE170C" w:rsidRDefault="00EE170C" w:rsidP="00E31A97">
      <w:pPr>
        <w:spacing w:line="360" w:lineRule="auto"/>
      </w:pPr>
    </w:p>
    <w:p w14:paraId="76066D5C" w14:textId="416EDA54" w:rsidR="00EE170C" w:rsidRDefault="00EE170C" w:rsidP="00E31A97">
      <w:pPr>
        <w:spacing w:line="360" w:lineRule="auto"/>
      </w:pPr>
    </w:p>
    <w:p w14:paraId="54BA964A" w14:textId="4EAC0EBB" w:rsidR="00EE170C" w:rsidRDefault="00EE170C" w:rsidP="00E31A97">
      <w:pPr>
        <w:spacing w:line="360" w:lineRule="auto"/>
      </w:pPr>
    </w:p>
    <w:p w14:paraId="39BE0595" w14:textId="70FDD340" w:rsidR="00EE170C" w:rsidRDefault="00EE170C" w:rsidP="00E31A97">
      <w:pPr>
        <w:spacing w:line="360" w:lineRule="auto"/>
      </w:pPr>
    </w:p>
    <w:p w14:paraId="549E2234" w14:textId="08D5CB35" w:rsidR="00EE170C" w:rsidRDefault="00EE170C" w:rsidP="00E31A97">
      <w:pPr>
        <w:spacing w:line="360" w:lineRule="auto"/>
      </w:pPr>
    </w:p>
    <w:p w14:paraId="0CE16DB3" w14:textId="5A44F138" w:rsidR="00EE170C" w:rsidRDefault="00EE170C" w:rsidP="00E31A97">
      <w:pPr>
        <w:spacing w:line="360" w:lineRule="auto"/>
      </w:pPr>
    </w:p>
    <w:p w14:paraId="21E6DB72" w14:textId="45D8E785" w:rsidR="00EE170C" w:rsidRDefault="00EE170C" w:rsidP="00E31A97">
      <w:pPr>
        <w:spacing w:line="360" w:lineRule="auto"/>
      </w:pPr>
    </w:p>
    <w:p w14:paraId="2D36A824" w14:textId="195BED94" w:rsidR="00EE170C" w:rsidRDefault="00EE170C" w:rsidP="00E31A97">
      <w:pPr>
        <w:spacing w:line="360" w:lineRule="auto"/>
      </w:pPr>
    </w:p>
    <w:p w14:paraId="76B5FF1C" w14:textId="52B8CBDC" w:rsidR="00EE170C" w:rsidRDefault="00EE170C" w:rsidP="00E31A97">
      <w:pPr>
        <w:spacing w:line="360" w:lineRule="auto"/>
      </w:pPr>
    </w:p>
    <w:p w14:paraId="1671A631" w14:textId="23780167" w:rsidR="00EE170C" w:rsidRDefault="00EE170C" w:rsidP="00E31A97">
      <w:pPr>
        <w:spacing w:line="360" w:lineRule="auto"/>
      </w:pPr>
    </w:p>
    <w:p w14:paraId="4DDA8E6E" w14:textId="34F06A69" w:rsidR="00EE170C" w:rsidRDefault="00EE170C" w:rsidP="00E31A97">
      <w:pPr>
        <w:spacing w:line="360" w:lineRule="auto"/>
      </w:pPr>
    </w:p>
    <w:p w14:paraId="062F113E" w14:textId="2BB56146" w:rsidR="00EE170C" w:rsidRDefault="00EE170C" w:rsidP="00E31A97">
      <w:pPr>
        <w:spacing w:line="360" w:lineRule="auto"/>
      </w:pPr>
    </w:p>
    <w:p w14:paraId="68619039" w14:textId="19221A70" w:rsidR="00EE170C" w:rsidRDefault="00EE170C" w:rsidP="00E31A97">
      <w:pPr>
        <w:spacing w:line="360" w:lineRule="auto"/>
      </w:pPr>
    </w:p>
    <w:p w14:paraId="4C5CF55B" w14:textId="6F4AC5E2" w:rsidR="00EE170C" w:rsidRDefault="00EE170C" w:rsidP="00E31A97">
      <w:pPr>
        <w:spacing w:line="360" w:lineRule="auto"/>
      </w:pPr>
    </w:p>
    <w:p w14:paraId="2296686A" w14:textId="2E35EF83" w:rsidR="00EE170C" w:rsidRDefault="00EE170C" w:rsidP="00E31A97">
      <w:pPr>
        <w:spacing w:line="360" w:lineRule="auto"/>
      </w:pPr>
    </w:p>
    <w:p w14:paraId="66323972" w14:textId="53A0FAF9" w:rsidR="00EE170C" w:rsidRDefault="00EE170C" w:rsidP="00E31A97">
      <w:pPr>
        <w:spacing w:line="360" w:lineRule="auto"/>
      </w:pPr>
    </w:p>
    <w:p w14:paraId="61C9092F" w14:textId="7E1F6C08" w:rsidR="00EE170C" w:rsidRDefault="00EE170C" w:rsidP="00E31A97">
      <w:pPr>
        <w:spacing w:line="360" w:lineRule="auto"/>
      </w:pPr>
    </w:p>
    <w:p w14:paraId="16807016" w14:textId="2C7159C9" w:rsidR="00EE170C" w:rsidRDefault="00EE170C" w:rsidP="00E31A97">
      <w:pPr>
        <w:spacing w:line="360" w:lineRule="auto"/>
      </w:pPr>
    </w:p>
    <w:p w14:paraId="2615EA0F" w14:textId="77777777" w:rsidR="00EE170C" w:rsidRDefault="00EE170C" w:rsidP="00E31A97">
      <w:pPr>
        <w:spacing w:line="360" w:lineRule="auto"/>
      </w:pPr>
    </w:p>
    <w:p w14:paraId="75548DBA" w14:textId="38886923" w:rsidR="00D40AC4" w:rsidRDefault="00D40AC4" w:rsidP="00E31A97">
      <w:pPr>
        <w:pStyle w:val="Nadpis1"/>
        <w:spacing w:line="360" w:lineRule="auto"/>
      </w:pPr>
      <w:bookmarkStart w:id="6" w:name="_Toc131098845"/>
      <w:r>
        <w:t>Závěr</w:t>
      </w:r>
      <w:bookmarkEnd w:id="5"/>
      <w:bookmarkEnd w:id="6"/>
    </w:p>
    <w:p w14:paraId="64363D1A" w14:textId="0FD30309" w:rsidR="00EA51AC" w:rsidRDefault="00EA51AC" w:rsidP="00EA51AC">
      <w:pPr>
        <w:pStyle w:val="Zkladntext"/>
      </w:pPr>
    </w:p>
    <w:p w14:paraId="031A2567" w14:textId="2A01AE1F" w:rsidR="00E4718B" w:rsidRDefault="00EA51AC" w:rsidP="00E4718B">
      <w:pPr>
        <w:pStyle w:val="Zkladntext-prvnodsazen"/>
        <w:spacing w:line="360" w:lineRule="auto"/>
      </w:pPr>
      <w:r>
        <w:t>V</w:t>
      </w:r>
      <w:r w:rsidR="00E4718B">
        <w:t xml:space="preserve">e své práci se zaměřuji na představení Elektivního mutismu a metod, které se využívají k obnově komunikace a důvěry. </w:t>
      </w:r>
      <w:r w:rsidR="007109F9">
        <w:t>Pojmu Selektivního mutismu se věnuji</w:t>
      </w:r>
      <w:r w:rsidR="00AB12F7">
        <w:t xml:space="preserve"> v první kapitole, kterou jsem </w:t>
      </w:r>
      <w:r w:rsidR="007109F9">
        <w:t xml:space="preserve">pojmenovala Elektivní mutismus v této kapitole se věnuji představení tohoto znevýhodnění, období výskytu a diagnostika jedince. </w:t>
      </w:r>
      <w:r w:rsidR="00323D32">
        <w:t>Elektivní mutismus je</w:t>
      </w:r>
      <w:r w:rsidR="001127C5">
        <w:t xml:space="preserve"> tedy</w:t>
      </w:r>
      <w:r w:rsidR="00323D32">
        <w:t xml:space="preserve"> forma mutismu, </w:t>
      </w:r>
      <w:r w:rsidR="001127C5">
        <w:t xml:space="preserve">kdy jedinec mluví </w:t>
      </w:r>
      <w:r w:rsidR="00B16BE3">
        <w:t>jen s určitými lidmi, v určitém prostředí a situaci. Nejčastěji se tato forma mutismu projevuje u předškolních a mladších školních dětí.</w:t>
      </w:r>
      <w:r w:rsidR="00600339">
        <w:t xml:space="preserve"> A nejedná se o diagnózu, která by byla ovlivňovala organickým poškozením hlasivek</w:t>
      </w:r>
      <w:r w:rsidR="00B16BE3">
        <w:t xml:space="preserve"> </w:t>
      </w:r>
      <w:r w:rsidR="00600339">
        <w:t xml:space="preserve">nebo inteligencí. </w:t>
      </w:r>
      <w:r w:rsidR="005D58D2">
        <w:t xml:space="preserve">Důležitou součástí </w:t>
      </w:r>
      <w:r w:rsidR="001E5825">
        <w:t>první kapitoly je diagnostika</w:t>
      </w:r>
      <w:r w:rsidR="000D5F69">
        <w:t xml:space="preserve"> Elektivního mutismu. </w:t>
      </w:r>
      <w:r w:rsidR="00600339">
        <w:t>Diagnostika z toho důvodu, že mlčení je součástí mnoha dalších znevýhodnění. Dle diagnostiky vybíráme vhodnou metodu</w:t>
      </w:r>
      <w:r w:rsidR="00921E57">
        <w:t xml:space="preserve"> k práci s jedincem. </w:t>
      </w:r>
      <w:r w:rsidR="00416ED8">
        <w:t>Při, které se zakládá na mezioborové spolupráci.</w:t>
      </w:r>
      <w:r w:rsidR="007605ED">
        <w:t xml:space="preserve"> V první kapitole se následně věnuji vhodným přístup</w:t>
      </w:r>
      <w:r w:rsidR="00A55130">
        <w:t xml:space="preserve">ům a příkladům situací, kterých bychom se měli vyvarovat při komunikaci s osobou s tímto znevýhodněním. A následně </w:t>
      </w:r>
      <w:r w:rsidR="00CD0CF6">
        <w:t xml:space="preserve">jsem se věnovala tématu Selektivního mutismu u dospělých osob. </w:t>
      </w:r>
    </w:p>
    <w:p w14:paraId="1D81AE49" w14:textId="6B642B30" w:rsidR="00CD0CF6" w:rsidRDefault="00CD0CF6" w:rsidP="00E4718B">
      <w:pPr>
        <w:pStyle w:val="Zkladntext-prvnodsazen"/>
        <w:spacing w:line="360" w:lineRule="auto"/>
      </w:pPr>
      <w:r>
        <w:t xml:space="preserve">V kapitole týkající </w:t>
      </w:r>
      <w:r w:rsidR="00441851">
        <w:t xml:space="preserve">se metod, </w:t>
      </w:r>
      <w:r w:rsidR="00497DAD">
        <w:t>jsem představila příklady metod, které se využívají při terapii a sezením. A následně možnosti pedagogů a rodičů, jak můžou jedinci pomoct</w:t>
      </w:r>
      <w:r w:rsidR="003C3693">
        <w:t xml:space="preserve"> a, kde najít vhodnou pomoct.</w:t>
      </w:r>
    </w:p>
    <w:p w14:paraId="6F321324" w14:textId="69FCD29C" w:rsidR="006A3D43" w:rsidRDefault="003C3693" w:rsidP="006A3D43">
      <w:pPr>
        <w:spacing w:line="360" w:lineRule="auto"/>
        <w:ind w:firstLine="284"/>
        <w:jc w:val="both"/>
      </w:pPr>
      <w:r>
        <w:t xml:space="preserve">Mé vyjádření k naplnění cíle, </w:t>
      </w:r>
      <w:r w:rsidR="006A3D43">
        <w:t>který zní „Představit</w:t>
      </w:r>
      <w:r w:rsidR="006A3D43" w:rsidRPr="00383448">
        <w:t xml:space="preserve"> metody, jakými se pracuje na obnovení komunikace a důvěry u lidí s elektivním mutismem</w:t>
      </w:r>
      <w:r w:rsidR="006A3D43" w:rsidRPr="0062610D">
        <w:t>.</w:t>
      </w:r>
      <w:r w:rsidR="006A3D43">
        <w:t xml:space="preserve">“ Z mého pohledu jsem cíle této ročníkové práce splnila, ale možná jsem zbytečně velkou část své práce věnovala představení pojmu Selektivního mutismu. </w:t>
      </w:r>
      <w:r w:rsidR="00036C18">
        <w:t xml:space="preserve">Ale přišlo mi, že je důležité tento pojem představit. Abychom měli </w:t>
      </w:r>
      <w:r w:rsidR="00036C18">
        <w:lastRenderedPageBreak/>
        <w:t xml:space="preserve">pojetí, </w:t>
      </w:r>
      <w:r w:rsidR="00BF4DB3">
        <w:t xml:space="preserve">jak dané metody mohou pomoc. </w:t>
      </w:r>
      <w:r w:rsidR="0077047C">
        <w:t>A také k tématu metod jsem nenašla mnoho odborných zdrojů.</w:t>
      </w:r>
    </w:p>
    <w:p w14:paraId="2E899428" w14:textId="7C3D0F98" w:rsidR="00A55130" w:rsidRDefault="0077047C" w:rsidP="00E4718B">
      <w:pPr>
        <w:pStyle w:val="Zkladntext-prvnodsazen"/>
        <w:spacing w:line="360" w:lineRule="auto"/>
      </w:pPr>
      <w:r>
        <w:t>Z mého pohledu musí být velmi náročné být osobou s Elektivním mutismem, ale zároveň i mít osobu s tím to znevýhodněním součást rodiny. V práci se sice setkám s holčičkou s tímto znevýhodněním, ale je to pouze dva dny v týdnu. Ale postupně se snažíme spolu hledat cestu. A myslím si, že se náš vztah velmi zlepšil a zvládáme společně fungovat. Protože diagnóza Selektivního mutismu není známa dlouho, ta</w:t>
      </w:r>
      <w:r w:rsidR="005F7547">
        <w:t>k bych se do budoucna chtěla zjistit více informací, jak pedagogové pracují s těmito dětmi v rámci třídy a jak funguje známkování. A u dospělých by mně zajímalo, jak lidé s tímto znevýhodněním mohou fungovat v práci.</w:t>
      </w:r>
    </w:p>
    <w:p w14:paraId="46978F50" w14:textId="64B81C91" w:rsidR="00D12864" w:rsidRDefault="005F7547" w:rsidP="00E4718B">
      <w:pPr>
        <w:pStyle w:val="Zkladntext-prvnodsazen"/>
        <w:spacing w:line="360" w:lineRule="auto"/>
      </w:pPr>
      <w:r>
        <w:t>Při psaní této práce jsem se dozvěděla mnoho podstatných informací, které bych ráda využila v práci.</w:t>
      </w:r>
      <w:r w:rsidR="00B1195E">
        <w:t xml:space="preserve"> Myslím si, že zkusím zařadit metodu s rituálem při přebírání dětí do družiny. Také mně zaujaly příčiny, které mohou k mutismu dovést a, že je důležité podporovat rozvoj sebevědomí u dětí. </w:t>
      </w:r>
      <w:r w:rsidR="002E737D">
        <w:t xml:space="preserve">A dávat si pozor na kritiku </w:t>
      </w:r>
      <w:r w:rsidR="005C2949">
        <w:t xml:space="preserve">a neuplácet </w:t>
      </w:r>
      <w:r w:rsidR="00DD75EF">
        <w:t>odměnami,</w:t>
      </w:r>
      <w:r w:rsidR="005C2949">
        <w:t xml:space="preserve"> pokud </w:t>
      </w:r>
      <w:r w:rsidR="00F55972">
        <w:t xml:space="preserve">jedinec </w:t>
      </w:r>
      <w:r w:rsidR="005C2949">
        <w:t xml:space="preserve">promluví. </w:t>
      </w:r>
    </w:p>
    <w:p w14:paraId="79C7244D" w14:textId="5649145B" w:rsidR="00E4718B" w:rsidRDefault="00E4718B" w:rsidP="00EA51AC">
      <w:pPr>
        <w:pStyle w:val="Zkladntext-prvnodsazen"/>
      </w:pPr>
    </w:p>
    <w:p w14:paraId="4C9ECE16" w14:textId="0354F278" w:rsidR="004E0131" w:rsidRDefault="004E0131" w:rsidP="00EA51AC">
      <w:pPr>
        <w:pStyle w:val="Zkladntext-prvnodsazen"/>
      </w:pPr>
    </w:p>
    <w:p w14:paraId="6CE69C37" w14:textId="72E6AF84" w:rsidR="004E0131" w:rsidRDefault="004E0131" w:rsidP="00F504A5">
      <w:pPr>
        <w:pStyle w:val="Zkladntext-prvnodsazen"/>
        <w:ind w:firstLine="0"/>
      </w:pPr>
    </w:p>
    <w:p w14:paraId="3BE07C7E" w14:textId="77777777" w:rsidR="004E0131" w:rsidRPr="00EA51AC" w:rsidRDefault="004E0131" w:rsidP="00EA51AC">
      <w:pPr>
        <w:pStyle w:val="Zkladntext-prvnodsazen"/>
      </w:pPr>
    </w:p>
    <w:p w14:paraId="11DDC98B" w14:textId="77777777" w:rsidR="0077636B" w:rsidRPr="0077636B" w:rsidRDefault="0077636B" w:rsidP="0077636B">
      <w:pPr>
        <w:pStyle w:val="Zkladntext-prvnodsazen"/>
      </w:pPr>
    </w:p>
    <w:p w14:paraId="048995F8" w14:textId="43CC69D8" w:rsidR="00CE0E4E" w:rsidRDefault="00CE0E4E" w:rsidP="0077636B">
      <w:pPr>
        <w:pStyle w:val="Nadpis1"/>
        <w:pageBreakBefore/>
        <w:spacing w:line="360" w:lineRule="auto"/>
      </w:pPr>
      <w:bookmarkStart w:id="7" w:name="_Toc506150866"/>
      <w:bookmarkStart w:id="8" w:name="_Toc131098846"/>
      <w:r>
        <w:lastRenderedPageBreak/>
        <w:t>Seznam literatury</w:t>
      </w:r>
      <w:bookmarkEnd w:id="7"/>
      <w:bookmarkEnd w:id="8"/>
    </w:p>
    <w:p w14:paraId="140549C1" w14:textId="6DB0E8F4" w:rsidR="005C2BA2" w:rsidRPr="005C2BA2" w:rsidRDefault="005C2BA2" w:rsidP="00910B5E">
      <w:pPr>
        <w:pStyle w:val="Zkladntext"/>
        <w:numPr>
          <w:ilvl w:val="0"/>
          <w:numId w:val="9"/>
        </w:numPr>
        <w:spacing w:line="360" w:lineRule="auto"/>
        <w:ind w:left="714" w:hanging="357"/>
        <w:rPr>
          <w:color w:val="212529"/>
          <w:shd w:val="clear" w:color="auto" w:fill="FFFFFF"/>
        </w:rPr>
      </w:pPr>
      <w:r w:rsidRPr="005C2BA2">
        <w:rPr>
          <w:color w:val="212529"/>
          <w:shd w:val="clear" w:color="auto" w:fill="FFFFFF"/>
        </w:rPr>
        <w:t>HARTMANN, Boris a Michael LANGE. Mutismus v dětství, mládí a dospělosti: Rádce pro rodinné příslušníky, postižené, terapeuty a pedagogy. Triton, 2008. ISBN 9788073870218.</w:t>
      </w:r>
    </w:p>
    <w:p w14:paraId="0E67B04D" w14:textId="5F6F55AA" w:rsidR="00E31A97" w:rsidRPr="005C2BA2" w:rsidRDefault="00F55972" w:rsidP="00910B5E">
      <w:pPr>
        <w:pStyle w:val="Zkladntext-prvnodsazen"/>
        <w:numPr>
          <w:ilvl w:val="0"/>
          <w:numId w:val="9"/>
        </w:numPr>
        <w:spacing w:line="360" w:lineRule="auto"/>
        <w:ind w:left="714" w:hanging="357"/>
      </w:pPr>
      <w:r w:rsidRPr="005C2BA2">
        <w:rPr>
          <w:color w:val="212529"/>
          <w:shd w:val="clear" w:color="auto" w:fill="FFFFFF"/>
        </w:rPr>
        <w:t>KLENKOVÁ, Jiřina. </w:t>
      </w:r>
      <w:r w:rsidRPr="005C2BA2">
        <w:rPr>
          <w:i/>
          <w:iCs/>
          <w:color w:val="212529"/>
          <w:shd w:val="clear" w:color="auto" w:fill="FFFFFF"/>
        </w:rPr>
        <w:t>Logopedie</w:t>
      </w:r>
      <w:r w:rsidRPr="005C2BA2">
        <w:rPr>
          <w:color w:val="212529"/>
          <w:shd w:val="clear" w:color="auto" w:fill="FFFFFF"/>
        </w:rPr>
        <w:t>. Praha: Grada, 2006. ISBN 9788024711102.</w:t>
      </w:r>
    </w:p>
    <w:p w14:paraId="4D36532B" w14:textId="78E94733" w:rsidR="00F55972" w:rsidRPr="005C2BA2" w:rsidRDefault="005C2BA2" w:rsidP="00910B5E">
      <w:pPr>
        <w:pStyle w:val="Zkladntext-prvnodsazen"/>
        <w:numPr>
          <w:ilvl w:val="0"/>
          <w:numId w:val="9"/>
        </w:numPr>
        <w:spacing w:line="360" w:lineRule="auto"/>
        <w:ind w:left="714" w:hanging="357"/>
      </w:pPr>
      <w:r w:rsidRPr="005C2BA2">
        <w:rPr>
          <w:color w:val="212529"/>
          <w:shd w:val="clear" w:color="auto" w:fill="FFFFFF"/>
        </w:rPr>
        <w:t>KUTÁLKOVÁ, Dana. Mutismus: Metodika Reedukace. Praha: Septima, 2007. ISBN 9788072162413.</w:t>
      </w:r>
    </w:p>
    <w:p w14:paraId="285D634B" w14:textId="5B4CABBE" w:rsidR="005C2BA2" w:rsidRDefault="005C2BA2" w:rsidP="00910B5E">
      <w:pPr>
        <w:pStyle w:val="Zkladntext-prvnodsazen"/>
        <w:numPr>
          <w:ilvl w:val="0"/>
          <w:numId w:val="9"/>
        </w:numPr>
        <w:spacing w:line="360" w:lineRule="auto"/>
        <w:ind w:left="714" w:hanging="357"/>
        <w:rPr>
          <w:color w:val="212529"/>
          <w:shd w:val="clear" w:color="auto" w:fill="FFFFFF"/>
        </w:rPr>
      </w:pPr>
      <w:r w:rsidRPr="005C2BA2">
        <w:rPr>
          <w:color w:val="212529"/>
          <w:shd w:val="clear" w:color="auto" w:fill="FFFFFF"/>
        </w:rPr>
        <w:t>KUTÁLKOVÁ, Dana. Logopedická prevence: Průvodce vývojem dětské řeči. 4. Praha: Portál, 2005. ISBN 9788073670566.</w:t>
      </w:r>
    </w:p>
    <w:p w14:paraId="276579F5" w14:textId="59B63CB1" w:rsidR="00910B5E" w:rsidRPr="00910B5E" w:rsidRDefault="00910B5E" w:rsidP="00910B5E">
      <w:pPr>
        <w:pStyle w:val="Zkladntext-prvnodsazen"/>
        <w:numPr>
          <w:ilvl w:val="0"/>
          <w:numId w:val="9"/>
        </w:numPr>
        <w:spacing w:line="360" w:lineRule="auto"/>
        <w:ind w:left="714" w:hanging="357"/>
        <w:rPr>
          <w:rFonts w:asciiTheme="majorHAnsi" w:hAnsiTheme="majorHAnsi"/>
          <w:color w:val="212529"/>
          <w:shd w:val="clear" w:color="auto" w:fill="FFFFFF"/>
        </w:rPr>
      </w:pPr>
      <w:r w:rsidRPr="00910B5E">
        <w:rPr>
          <w:rFonts w:asciiTheme="majorHAnsi" w:hAnsiTheme="majorHAnsi" w:cs="Open Sans"/>
          <w:i/>
          <w:iCs/>
          <w:color w:val="212529"/>
          <w:shd w:val="clear" w:color="auto" w:fill="FFFFFF"/>
        </w:rPr>
        <w:t>Mezinárodní kvalifikace nemocí 10. revize: Elektivní mutismus</w:t>
      </w:r>
      <w:r w:rsidRPr="00910B5E">
        <w:rPr>
          <w:rFonts w:asciiTheme="majorHAnsi" w:hAnsiTheme="majorHAnsi" w:cs="Open Sans"/>
          <w:color w:val="212529"/>
          <w:shd w:val="clear" w:color="auto" w:fill="FFFFFF"/>
        </w:rPr>
        <w:t> [online]. Praha, 1. 1. 2023 [cit. 2023-03-30]. Dostupné z: https://mkn10.uzis.cz/prohlizec/F94.0</w:t>
      </w:r>
    </w:p>
    <w:p w14:paraId="2A673A8D" w14:textId="77777777" w:rsidR="005C2BA2" w:rsidRPr="005C2BA2" w:rsidRDefault="005C2BA2" w:rsidP="005C2BA2">
      <w:pPr>
        <w:pStyle w:val="Zkladntext-prvnodsazen"/>
        <w:spacing w:line="360" w:lineRule="auto"/>
        <w:ind w:left="714" w:firstLine="0"/>
        <w:rPr>
          <w:color w:val="212529"/>
          <w:shd w:val="clear" w:color="auto" w:fill="FFFFFF"/>
        </w:rPr>
      </w:pPr>
    </w:p>
    <w:p w14:paraId="3AE32F19" w14:textId="77777777" w:rsidR="00CE0E4E" w:rsidRDefault="00CE0E4E" w:rsidP="00E31A97">
      <w:pPr>
        <w:pStyle w:val="Nadpis1"/>
        <w:spacing w:line="360" w:lineRule="auto"/>
      </w:pPr>
      <w:bookmarkStart w:id="9" w:name="_Toc506150867"/>
      <w:bookmarkStart w:id="10" w:name="_Toc131098847"/>
      <w:r>
        <w:t>Přílohy</w:t>
      </w:r>
      <w:bookmarkEnd w:id="9"/>
      <w:bookmarkEnd w:id="10"/>
    </w:p>
    <w:p w14:paraId="6C9B3CC2" w14:textId="2994ECB3" w:rsidR="00521C4A" w:rsidRDefault="00000000" w:rsidP="00910B5E">
      <w:pPr>
        <w:pStyle w:val="Zkladntext"/>
        <w:numPr>
          <w:ilvl w:val="0"/>
          <w:numId w:val="10"/>
        </w:numPr>
        <w:spacing w:line="360" w:lineRule="auto"/>
      </w:pPr>
      <w:hyperlink r:id="rId9" w:history="1">
        <w:r w:rsidR="00910B5E" w:rsidRPr="00F753F5">
          <w:rPr>
            <w:rStyle w:val="Hypertextovodkaz"/>
          </w:rPr>
          <w:t>https://mkn10.uzis.cz/prohlizec/F94.0</w:t>
        </w:r>
      </w:hyperlink>
      <w:r w:rsidR="00910B5E">
        <w:t xml:space="preserve"> </w:t>
      </w:r>
    </w:p>
    <w:p w14:paraId="514962A6" w14:textId="075A490F" w:rsidR="00566C8C" w:rsidRPr="00566C8C" w:rsidRDefault="00566C8C" w:rsidP="00566C8C"/>
    <w:p w14:paraId="2DB17441" w14:textId="0BC5B71C" w:rsidR="00566C8C" w:rsidRPr="00566C8C" w:rsidRDefault="00566C8C" w:rsidP="00566C8C"/>
    <w:p w14:paraId="3B0E6A50" w14:textId="3311614B" w:rsidR="00566C8C" w:rsidRPr="00566C8C" w:rsidRDefault="00566C8C" w:rsidP="00566C8C"/>
    <w:p w14:paraId="3CCE591B" w14:textId="533D3900" w:rsidR="00566C8C" w:rsidRPr="00566C8C" w:rsidRDefault="00566C8C" w:rsidP="00566C8C"/>
    <w:p w14:paraId="6EC086D2" w14:textId="6B010D9D" w:rsidR="00566C8C" w:rsidRDefault="00566C8C" w:rsidP="00566C8C"/>
    <w:p w14:paraId="1494F39C" w14:textId="34163353" w:rsidR="009C1B87" w:rsidRPr="009C1B87" w:rsidRDefault="009C1B87" w:rsidP="009C1B87">
      <w:pPr>
        <w:tabs>
          <w:tab w:val="left" w:pos="1128"/>
        </w:tabs>
      </w:pPr>
    </w:p>
    <w:sectPr w:rsidR="009C1B87" w:rsidRPr="009C1B87" w:rsidSect="00B66959">
      <w:pgSz w:w="11906" w:h="16838" w:code="9"/>
      <w:pgMar w:top="1701" w:right="2552" w:bottom="3402" w:left="1701" w:header="85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DA16" w14:textId="77777777" w:rsidR="00EC6E5E" w:rsidRDefault="00EC6E5E" w:rsidP="00362F0A">
      <w:r>
        <w:separator/>
      </w:r>
    </w:p>
  </w:endnote>
  <w:endnote w:type="continuationSeparator" w:id="0">
    <w:p w14:paraId="17094975" w14:textId="77777777" w:rsidR="00EC6E5E" w:rsidRDefault="00EC6E5E" w:rsidP="0036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3A35" w14:textId="77777777" w:rsidR="00EC6E5E" w:rsidRDefault="00EC6E5E" w:rsidP="00362F0A">
      <w:r>
        <w:separator/>
      </w:r>
    </w:p>
  </w:footnote>
  <w:footnote w:type="continuationSeparator" w:id="0">
    <w:p w14:paraId="2C21D6AF" w14:textId="77777777" w:rsidR="00EC6E5E" w:rsidRDefault="00EC6E5E" w:rsidP="0036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550A"/>
    <w:multiLevelType w:val="hybridMultilevel"/>
    <w:tmpl w:val="686C9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552"/>
    <w:multiLevelType w:val="hybridMultilevel"/>
    <w:tmpl w:val="B4AEF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0C7"/>
    <w:multiLevelType w:val="hybridMultilevel"/>
    <w:tmpl w:val="42DAF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774F9"/>
    <w:multiLevelType w:val="hybridMultilevel"/>
    <w:tmpl w:val="C772F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34CB"/>
    <w:multiLevelType w:val="hybridMultilevel"/>
    <w:tmpl w:val="2D800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07CAB"/>
    <w:multiLevelType w:val="hybridMultilevel"/>
    <w:tmpl w:val="35E61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B5D89"/>
    <w:multiLevelType w:val="hybridMultilevel"/>
    <w:tmpl w:val="4304610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3A878D0"/>
    <w:multiLevelType w:val="hybridMultilevel"/>
    <w:tmpl w:val="DC30C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864C6"/>
    <w:multiLevelType w:val="hybridMultilevel"/>
    <w:tmpl w:val="357AF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B513E"/>
    <w:multiLevelType w:val="multilevel"/>
    <w:tmpl w:val="F258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1169365">
    <w:abstractNumId w:val="8"/>
  </w:num>
  <w:num w:numId="2" w16cid:durableId="1852718412">
    <w:abstractNumId w:val="4"/>
  </w:num>
  <w:num w:numId="3" w16cid:durableId="1974553590">
    <w:abstractNumId w:val="3"/>
  </w:num>
  <w:num w:numId="4" w16cid:durableId="1125582059">
    <w:abstractNumId w:val="9"/>
  </w:num>
  <w:num w:numId="5" w16cid:durableId="224340748">
    <w:abstractNumId w:val="0"/>
  </w:num>
  <w:num w:numId="6" w16cid:durableId="1568228619">
    <w:abstractNumId w:val="2"/>
  </w:num>
  <w:num w:numId="7" w16cid:durableId="1316909138">
    <w:abstractNumId w:val="1"/>
  </w:num>
  <w:num w:numId="8" w16cid:durableId="577204675">
    <w:abstractNumId w:val="7"/>
  </w:num>
  <w:num w:numId="9" w16cid:durableId="1186019980">
    <w:abstractNumId w:val="5"/>
  </w:num>
  <w:num w:numId="10" w16cid:durableId="996881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E4F"/>
    <w:rsid w:val="00001C0C"/>
    <w:rsid w:val="0001349A"/>
    <w:rsid w:val="0002430F"/>
    <w:rsid w:val="00030E4B"/>
    <w:rsid w:val="00036C18"/>
    <w:rsid w:val="00041FEC"/>
    <w:rsid w:val="00044002"/>
    <w:rsid w:val="00055BE2"/>
    <w:rsid w:val="000642CA"/>
    <w:rsid w:val="00074C0E"/>
    <w:rsid w:val="000925A9"/>
    <w:rsid w:val="000A35CD"/>
    <w:rsid w:val="000B539B"/>
    <w:rsid w:val="000D332A"/>
    <w:rsid w:val="000D366B"/>
    <w:rsid w:val="000D5F69"/>
    <w:rsid w:val="000E1A6D"/>
    <w:rsid w:val="001127C5"/>
    <w:rsid w:val="001453CA"/>
    <w:rsid w:val="00153457"/>
    <w:rsid w:val="00155051"/>
    <w:rsid w:val="00162742"/>
    <w:rsid w:val="00164A61"/>
    <w:rsid w:val="001870E5"/>
    <w:rsid w:val="00191140"/>
    <w:rsid w:val="00193F27"/>
    <w:rsid w:val="001A01ED"/>
    <w:rsid w:val="001A14F7"/>
    <w:rsid w:val="001A163A"/>
    <w:rsid w:val="001A2CA3"/>
    <w:rsid w:val="001C064B"/>
    <w:rsid w:val="001D004E"/>
    <w:rsid w:val="001E5825"/>
    <w:rsid w:val="001F39FF"/>
    <w:rsid w:val="00205504"/>
    <w:rsid w:val="00207C8E"/>
    <w:rsid w:val="00252E2E"/>
    <w:rsid w:val="00264194"/>
    <w:rsid w:val="00264FC5"/>
    <w:rsid w:val="00277E4F"/>
    <w:rsid w:val="002969E0"/>
    <w:rsid w:val="002C4E98"/>
    <w:rsid w:val="002D22AC"/>
    <w:rsid w:val="002D4F97"/>
    <w:rsid w:val="002D67BE"/>
    <w:rsid w:val="002D7C2E"/>
    <w:rsid w:val="002E737D"/>
    <w:rsid w:val="002F3871"/>
    <w:rsid w:val="00311402"/>
    <w:rsid w:val="00323D32"/>
    <w:rsid w:val="00343F99"/>
    <w:rsid w:val="003628EC"/>
    <w:rsid w:val="00362F0A"/>
    <w:rsid w:val="00383448"/>
    <w:rsid w:val="00392EC8"/>
    <w:rsid w:val="00395248"/>
    <w:rsid w:val="003C3693"/>
    <w:rsid w:val="003D4872"/>
    <w:rsid w:val="003D48FD"/>
    <w:rsid w:val="003D5D34"/>
    <w:rsid w:val="003D64E7"/>
    <w:rsid w:val="003E3134"/>
    <w:rsid w:val="003F75F6"/>
    <w:rsid w:val="00416ED8"/>
    <w:rsid w:val="0042412B"/>
    <w:rsid w:val="004337F3"/>
    <w:rsid w:val="0043691B"/>
    <w:rsid w:val="00441851"/>
    <w:rsid w:val="00444D09"/>
    <w:rsid w:val="00445F80"/>
    <w:rsid w:val="00454D89"/>
    <w:rsid w:val="00497DAD"/>
    <w:rsid w:val="004A2570"/>
    <w:rsid w:val="004B002A"/>
    <w:rsid w:val="004B6DA5"/>
    <w:rsid w:val="004D62EF"/>
    <w:rsid w:val="004E0131"/>
    <w:rsid w:val="004E0B31"/>
    <w:rsid w:val="00507337"/>
    <w:rsid w:val="00507642"/>
    <w:rsid w:val="00515377"/>
    <w:rsid w:val="00521C4A"/>
    <w:rsid w:val="0054562F"/>
    <w:rsid w:val="00545815"/>
    <w:rsid w:val="00565BE9"/>
    <w:rsid w:val="00566C8C"/>
    <w:rsid w:val="00577D3D"/>
    <w:rsid w:val="00584D4E"/>
    <w:rsid w:val="005B2EF8"/>
    <w:rsid w:val="005B4242"/>
    <w:rsid w:val="005B4273"/>
    <w:rsid w:val="005C2949"/>
    <w:rsid w:val="005C2BA2"/>
    <w:rsid w:val="005D58D2"/>
    <w:rsid w:val="005D58E2"/>
    <w:rsid w:val="005D630B"/>
    <w:rsid w:val="005D6E27"/>
    <w:rsid w:val="005E77FB"/>
    <w:rsid w:val="005F4CFF"/>
    <w:rsid w:val="005F7547"/>
    <w:rsid w:val="00600339"/>
    <w:rsid w:val="00616C38"/>
    <w:rsid w:val="006212C4"/>
    <w:rsid w:val="00624600"/>
    <w:rsid w:val="0062610D"/>
    <w:rsid w:val="00633BC9"/>
    <w:rsid w:val="00651CAE"/>
    <w:rsid w:val="00680102"/>
    <w:rsid w:val="006808CF"/>
    <w:rsid w:val="006A3D43"/>
    <w:rsid w:val="006B1F4D"/>
    <w:rsid w:val="006B3B5B"/>
    <w:rsid w:val="006E218D"/>
    <w:rsid w:val="007109F9"/>
    <w:rsid w:val="007163C0"/>
    <w:rsid w:val="0072692D"/>
    <w:rsid w:val="007270C3"/>
    <w:rsid w:val="007374D5"/>
    <w:rsid w:val="00741F5E"/>
    <w:rsid w:val="00750810"/>
    <w:rsid w:val="00751B62"/>
    <w:rsid w:val="007605ED"/>
    <w:rsid w:val="0076462C"/>
    <w:rsid w:val="0077047C"/>
    <w:rsid w:val="007762F5"/>
    <w:rsid w:val="0077636B"/>
    <w:rsid w:val="0078795D"/>
    <w:rsid w:val="00795BC0"/>
    <w:rsid w:val="007A0134"/>
    <w:rsid w:val="007A7E2D"/>
    <w:rsid w:val="007C2F1E"/>
    <w:rsid w:val="00810374"/>
    <w:rsid w:val="0081123C"/>
    <w:rsid w:val="008268F9"/>
    <w:rsid w:val="00835BB5"/>
    <w:rsid w:val="00856F1B"/>
    <w:rsid w:val="00871F3A"/>
    <w:rsid w:val="00881DBB"/>
    <w:rsid w:val="0089008E"/>
    <w:rsid w:val="008915A1"/>
    <w:rsid w:val="008918D4"/>
    <w:rsid w:val="008A1BB8"/>
    <w:rsid w:val="008A7284"/>
    <w:rsid w:val="008B33B3"/>
    <w:rsid w:val="008C0038"/>
    <w:rsid w:val="008D3844"/>
    <w:rsid w:val="008D7385"/>
    <w:rsid w:val="008E7268"/>
    <w:rsid w:val="00910B5E"/>
    <w:rsid w:val="009133A0"/>
    <w:rsid w:val="00921E57"/>
    <w:rsid w:val="00980523"/>
    <w:rsid w:val="009976CF"/>
    <w:rsid w:val="009A720A"/>
    <w:rsid w:val="009C1B87"/>
    <w:rsid w:val="009C1C48"/>
    <w:rsid w:val="009C67B4"/>
    <w:rsid w:val="009C7FEF"/>
    <w:rsid w:val="009D7DC2"/>
    <w:rsid w:val="00A32300"/>
    <w:rsid w:val="00A55130"/>
    <w:rsid w:val="00A85B82"/>
    <w:rsid w:val="00A87D8D"/>
    <w:rsid w:val="00A92D3E"/>
    <w:rsid w:val="00A93099"/>
    <w:rsid w:val="00AB12F7"/>
    <w:rsid w:val="00AC0BE3"/>
    <w:rsid w:val="00AC7419"/>
    <w:rsid w:val="00AD2974"/>
    <w:rsid w:val="00AF0C3B"/>
    <w:rsid w:val="00AF5DE6"/>
    <w:rsid w:val="00B1195E"/>
    <w:rsid w:val="00B160FD"/>
    <w:rsid w:val="00B16BE3"/>
    <w:rsid w:val="00B22582"/>
    <w:rsid w:val="00B23298"/>
    <w:rsid w:val="00B277B7"/>
    <w:rsid w:val="00B30236"/>
    <w:rsid w:val="00B3384C"/>
    <w:rsid w:val="00B3614A"/>
    <w:rsid w:val="00B43E47"/>
    <w:rsid w:val="00B53A02"/>
    <w:rsid w:val="00B62D4B"/>
    <w:rsid w:val="00B63329"/>
    <w:rsid w:val="00B66959"/>
    <w:rsid w:val="00BF4DB3"/>
    <w:rsid w:val="00C21335"/>
    <w:rsid w:val="00C21FEA"/>
    <w:rsid w:val="00C278B5"/>
    <w:rsid w:val="00C27968"/>
    <w:rsid w:val="00C435E6"/>
    <w:rsid w:val="00C44E00"/>
    <w:rsid w:val="00C61ABF"/>
    <w:rsid w:val="00C7179D"/>
    <w:rsid w:val="00C9197F"/>
    <w:rsid w:val="00CC5845"/>
    <w:rsid w:val="00CC5B82"/>
    <w:rsid w:val="00CD0CF6"/>
    <w:rsid w:val="00CD1286"/>
    <w:rsid w:val="00CD38DD"/>
    <w:rsid w:val="00CE0E4E"/>
    <w:rsid w:val="00D11E83"/>
    <w:rsid w:val="00D12864"/>
    <w:rsid w:val="00D36612"/>
    <w:rsid w:val="00D40AC4"/>
    <w:rsid w:val="00D41811"/>
    <w:rsid w:val="00D54EC1"/>
    <w:rsid w:val="00D631D7"/>
    <w:rsid w:val="00D675BC"/>
    <w:rsid w:val="00D85CBD"/>
    <w:rsid w:val="00D861BE"/>
    <w:rsid w:val="00D96511"/>
    <w:rsid w:val="00DB4D4D"/>
    <w:rsid w:val="00DC168A"/>
    <w:rsid w:val="00DC5612"/>
    <w:rsid w:val="00DD72EE"/>
    <w:rsid w:val="00DD75EF"/>
    <w:rsid w:val="00DE1F8D"/>
    <w:rsid w:val="00DF60C8"/>
    <w:rsid w:val="00DF7415"/>
    <w:rsid w:val="00E03B40"/>
    <w:rsid w:val="00E05479"/>
    <w:rsid w:val="00E21F84"/>
    <w:rsid w:val="00E31A97"/>
    <w:rsid w:val="00E41533"/>
    <w:rsid w:val="00E4718B"/>
    <w:rsid w:val="00E80682"/>
    <w:rsid w:val="00EA51AC"/>
    <w:rsid w:val="00EC327A"/>
    <w:rsid w:val="00EC6E5E"/>
    <w:rsid w:val="00EE170C"/>
    <w:rsid w:val="00EF3E3F"/>
    <w:rsid w:val="00EF6DD2"/>
    <w:rsid w:val="00F0114C"/>
    <w:rsid w:val="00F175E2"/>
    <w:rsid w:val="00F20B8A"/>
    <w:rsid w:val="00F276B9"/>
    <w:rsid w:val="00F3097D"/>
    <w:rsid w:val="00F34F0A"/>
    <w:rsid w:val="00F42CDA"/>
    <w:rsid w:val="00F504A5"/>
    <w:rsid w:val="00F541E0"/>
    <w:rsid w:val="00F55972"/>
    <w:rsid w:val="00F55C35"/>
    <w:rsid w:val="00F83E55"/>
    <w:rsid w:val="00F84B92"/>
    <w:rsid w:val="00F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B5E1C"/>
  <w15:docId w15:val="{89074BEA-98D2-4D01-9676-8D05D465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4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39B"/>
    <w:rPr>
      <w:sz w:val="24"/>
      <w:szCs w:val="24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CE0E4E"/>
    <w:pPr>
      <w:keepNext/>
      <w:spacing w:after="113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95BC0"/>
    <w:pPr>
      <w:keepNext/>
      <w:spacing w:before="113" w:after="113"/>
      <w:outlineLvl w:val="1"/>
    </w:pPr>
    <w:rPr>
      <w:rFonts w:eastAsia="Times New Roman"/>
      <w:b/>
      <w:iCs/>
      <w:kern w:val="32"/>
      <w:sz w:val="28"/>
      <w:szCs w:val="28"/>
    </w:rPr>
  </w:style>
  <w:style w:type="paragraph" w:styleId="Nadpis3">
    <w:name w:val="heading 3"/>
    <w:basedOn w:val="Normln"/>
    <w:next w:val="Zkladntext"/>
    <w:link w:val="Nadpis3Char"/>
    <w:uiPriority w:val="9"/>
    <w:qFormat/>
    <w:rsid w:val="00795BC0"/>
    <w:pPr>
      <w:keepNext/>
      <w:outlineLvl w:val="2"/>
    </w:pPr>
    <w:rPr>
      <w:rFonts w:eastAsia="Times New Roman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ibliografieChar">
    <w:name w:val="Bibliografie Char"/>
    <w:basedOn w:val="ZkladntextChar"/>
    <w:link w:val="Bibliografie"/>
    <w:uiPriority w:val="3"/>
    <w:rsid w:val="004D62EF"/>
  </w:style>
  <w:style w:type="paragraph" w:styleId="Zkladntext">
    <w:name w:val="Body Text"/>
    <w:basedOn w:val="Normln"/>
    <w:next w:val="Zkladntext-prvnodsazen"/>
    <w:link w:val="ZkladntextChar"/>
    <w:uiPriority w:val="1"/>
    <w:qFormat/>
    <w:rsid w:val="004D62E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4D62EF"/>
  </w:style>
  <w:style w:type="paragraph" w:styleId="Zkladntext-prvnodsazen">
    <w:name w:val="Body Text First Indent"/>
    <w:basedOn w:val="Zkladntext"/>
    <w:link w:val="Zkladntext-prvnodsazenChar"/>
    <w:uiPriority w:val="1"/>
    <w:qFormat/>
    <w:rsid w:val="004D62EF"/>
    <w:pPr>
      <w:ind w:firstLine="284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4D62EF"/>
  </w:style>
  <w:style w:type="character" w:customStyle="1" w:styleId="Nadpis1Char">
    <w:name w:val="Nadpis 1 Char"/>
    <w:link w:val="Nadpis1"/>
    <w:uiPriority w:val="9"/>
    <w:rsid w:val="00CE0E4E"/>
    <w:rPr>
      <w:rFonts w:eastAsia="Times New Roman" w:cs="Times New Roman"/>
      <w:b/>
      <w:bCs/>
      <w:kern w:val="32"/>
      <w:sz w:val="36"/>
      <w:szCs w:val="32"/>
    </w:rPr>
  </w:style>
  <w:style w:type="character" w:customStyle="1" w:styleId="Nadpis2Char">
    <w:name w:val="Nadpis 2 Char"/>
    <w:link w:val="Nadpis2"/>
    <w:uiPriority w:val="9"/>
    <w:rsid w:val="00795BC0"/>
    <w:rPr>
      <w:rFonts w:eastAsia="Times New Roman"/>
      <w:b/>
      <w:iCs/>
      <w:kern w:val="32"/>
      <w:sz w:val="28"/>
      <w:szCs w:val="28"/>
    </w:rPr>
  </w:style>
  <w:style w:type="character" w:customStyle="1" w:styleId="Nadpis3Char">
    <w:name w:val="Nadpis 3 Char"/>
    <w:link w:val="Nadpis3"/>
    <w:uiPriority w:val="9"/>
    <w:rsid w:val="00795BC0"/>
    <w:rPr>
      <w:rFonts w:eastAsia="Times New Roman"/>
      <w:b/>
      <w:bCs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D62EF"/>
    <w:pPr>
      <w:jc w:val="center"/>
    </w:pPr>
    <w:rPr>
      <w:rFonts w:eastAsia="Times New Roman"/>
      <w:b/>
      <w:bCs/>
      <w:kern w:val="28"/>
      <w:sz w:val="48"/>
      <w:szCs w:val="32"/>
    </w:rPr>
  </w:style>
  <w:style w:type="character" w:customStyle="1" w:styleId="NzevChar">
    <w:name w:val="Název Char"/>
    <w:link w:val="Nzev"/>
    <w:uiPriority w:val="10"/>
    <w:rsid w:val="004D62EF"/>
    <w:rPr>
      <w:rFonts w:eastAsia="Times New Roman" w:cs="Times New Roman"/>
      <w:b/>
      <w:bCs/>
      <w:kern w:val="28"/>
      <w:sz w:val="48"/>
      <w:szCs w:val="32"/>
    </w:rPr>
  </w:style>
  <w:style w:type="paragraph" w:styleId="Podnadpis">
    <w:name w:val="Subtitle"/>
    <w:basedOn w:val="Nzev"/>
    <w:link w:val="PodnadpisChar"/>
    <w:uiPriority w:val="11"/>
    <w:qFormat/>
    <w:rsid w:val="00CE0E4E"/>
    <w:pPr>
      <w:spacing w:after="60"/>
    </w:pPr>
    <w:rPr>
      <w:sz w:val="40"/>
    </w:rPr>
  </w:style>
  <w:style w:type="character" w:customStyle="1" w:styleId="PodnadpisChar">
    <w:name w:val="Podnadpis Char"/>
    <w:link w:val="Podnadpis"/>
    <w:uiPriority w:val="11"/>
    <w:rsid w:val="00CE0E4E"/>
    <w:rPr>
      <w:rFonts w:eastAsia="Times New Roman" w:cs="Times New Roman"/>
      <w:b/>
      <w:bCs/>
      <w:kern w:val="28"/>
      <w:sz w:val="40"/>
      <w:szCs w:val="32"/>
    </w:rPr>
  </w:style>
  <w:style w:type="paragraph" w:styleId="Zkladntextodsazen">
    <w:name w:val="Body Text Indent"/>
    <w:basedOn w:val="Zkladntext"/>
    <w:link w:val="ZkladntextodsazenChar"/>
    <w:uiPriority w:val="1"/>
    <w:qFormat/>
    <w:rsid w:val="00277E4F"/>
    <w:pPr>
      <w:spacing w:line="360" w:lineRule="auto"/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277E4F"/>
    <w:rPr>
      <w:sz w:val="24"/>
      <w:szCs w:val="24"/>
    </w:rPr>
  </w:style>
  <w:style w:type="paragraph" w:customStyle="1" w:styleId="Petit">
    <w:name w:val="Petit"/>
    <w:basedOn w:val="Zkladntext"/>
    <w:link w:val="PetitChar"/>
    <w:uiPriority w:val="2"/>
    <w:qFormat/>
    <w:rsid w:val="004D62EF"/>
    <w:pPr>
      <w:ind w:left="284"/>
    </w:pPr>
    <w:rPr>
      <w:sz w:val="20"/>
    </w:rPr>
  </w:style>
  <w:style w:type="character" w:customStyle="1" w:styleId="PetitChar">
    <w:name w:val="Petit Char"/>
    <w:link w:val="Petit"/>
    <w:uiPriority w:val="2"/>
    <w:rsid w:val="002D67BE"/>
    <w:rPr>
      <w:sz w:val="20"/>
    </w:rPr>
  </w:style>
  <w:style w:type="paragraph" w:styleId="Bibliografie">
    <w:name w:val="Bibliography"/>
    <w:basedOn w:val="Zkladntext"/>
    <w:link w:val="BibliografieChar"/>
    <w:uiPriority w:val="3"/>
    <w:qFormat/>
    <w:rsid w:val="004D62EF"/>
    <w:pPr>
      <w:ind w:left="284" w:hanging="284"/>
    </w:pPr>
  </w:style>
  <w:style w:type="character" w:customStyle="1" w:styleId="NadpisobsahuChar">
    <w:name w:val="Nadpis obsahu Char"/>
    <w:basedOn w:val="Nadpis1Char"/>
    <w:link w:val="Nadpisobsahu"/>
    <w:uiPriority w:val="9"/>
    <w:rsid w:val="004D62EF"/>
    <w:rPr>
      <w:rFonts w:eastAsia="Times New Roman" w:cs="Times New Roman"/>
      <w:b/>
      <w:bCs/>
      <w:kern w:val="32"/>
      <w:sz w:val="36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qFormat/>
    <w:rsid w:val="004D62EF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CE0E4E"/>
    <w:pPr>
      <w:ind w:left="240"/>
    </w:pPr>
  </w:style>
  <w:style w:type="paragraph" w:customStyle="1" w:styleId="Velk">
    <w:name w:val="Velké"/>
    <w:basedOn w:val="Normln"/>
    <w:next w:val="Zkladntext"/>
    <w:link w:val="VelkChar"/>
    <w:qFormat/>
    <w:rsid w:val="005B2EF8"/>
    <w:pPr>
      <w:spacing w:line="288" w:lineRule="auto"/>
      <w:jc w:val="center"/>
    </w:pPr>
    <w:rPr>
      <w:sz w:val="32"/>
    </w:rPr>
  </w:style>
  <w:style w:type="character" w:customStyle="1" w:styleId="VelkChar">
    <w:name w:val="Velké Char"/>
    <w:link w:val="Velk"/>
    <w:rsid w:val="005B2EF8"/>
    <w:rPr>
      <w:sz w:val="32"/>
    </w:rPr>
  </w:style>
  <w:style w:type="paragraph" w:customStyle="1" w:styleId="Petitprvnodsazen">
    <w:name w:val="Petit první odsazený"/>
    <w:basedOn w:val="Petit"/>
    <w:link w:val="PetitprvnodsazenChar"/>
    <w:uiPriority w:val="2"/>
    <w:qFormat/>
    <w:rsid w:val="002D67BE"/>
  </w:style>
  <w:style w:type="character" w:customStyle="1" w:styleId="PetitprvnodsazenChar">
    <w:name w:val="Petit první odsazený Char"/>
    <w:basedOn w:val="PetitChar"/>
    <w:link w:val="Petitprvnodsazen"/>
    <w:uiPriority w:val="2"/>
    <w:rsid w:val="002D67BE"/>
    <w:rPr>
      <w:sz w:val="20"/>
    </w:rPr>
  </w:style>
  <w:style w:type="paragraph" w:customStyle="1" w:styleId="Nadpis11">
    <w:name w:val="Nadpis 11"/>
    <w:basedOn w:val="Nadpis1"/>
    <w:next w:val="Zkladntext"/>
    <w:link w:val="Nadpis11Char"/>
    <w:uiPriority w:val="9"/>
    <w:qFormat/>
    <w:rsid w:val="00633BC9"/>
    <w:pPr>
      <w:outlineLvl w:val="9"/>
    </w:pPr>
  </w:style>
  <w:style w:type="character" w:customStyle="1" w:styleId="Nadpis11Char">
    <w:name w:val="Nadpis 11 Char"/>
    <w:basedOn w:val="Nadpis1Char"/>
    <w:link w:val="Nadpis11"/>
    <w:uiPriority w:val="9"/>
    <w:rsid w:val="00DC5612"/>
    <w:rPr>
      <w:rFonts w:eastAsia="Times New Roman" w:cs="Times New Roman"/>
      <w:b/>
      <w:bCs/>
      <w:kern w:val="32"/>
      <w:sz w:val="36"/>
      <w:szCs w:val="32"/>
    </w:rPr>
  </w:style>
  <w:style w:type="paragraph" w:customStyle="1" w:styleId="Nadpis22">
    <w:name w:val="Nadpis 22"/>
    <w:basedOn w:val="Nadpis2"/>
    <w:next w:val="Zkladntext"/>
    <w:link w:val="Nadpis22Char"/>
    <w:uiPriority w:val="9"/>
    <w:qFormat/>
    <w:rsid w:val="00DC5612"/>
    <w:pPr>
      <w:outlineLvl w:val="9"/>
    </w:pPr>
  </w:style>
  <w:style w:type="character" w:customStyle="1" w:styleId="Nadpis22Char">
    <w:name w:val="Nadpis 22 Char"/>
    <w:basedOn w:val="Nadpis2Char"/>
    <w:link w:val="Nadpis22"/>
    <w:uiPriority w:val="9"/>
    <w:rsid w:val="00DC5612"/>
    <w:rPr>
      <w:rFonts w:eastAsia="Times New Roman"/>
      <w:b/>
      <w:iCs/>
      <w:kern w:val="32"/>
      <w:sz w:val="28"/>
      <w:szCs w:val="28"/>
    </w:rPr>
  </w:style>
  <w:style w:type="character" w:styleId="Hypertextovodkaz">
    <w:name w:val="Hyperlink"/>
    <w:uiPriority w:val="99"/>
    <w:unhideWhenUsed/>
    <w:rsid w:val="00CE0E4E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95BC0"/>
  </w:style>
  <w:style w:type="paragraph" w:styleId="Obsah3">
    <w:name w:val="toc 3"/>
    <w:basedOn w:val="Normln"/>
    <w:next w:val="Normln"/>
    <w:autoRedefine/>
    <w:uiPriority w:val="39"/>
    <w:unhideWhenUsed/>
    <w:rsid w:val="00795BC0"/>
    <w:pPr>
      <w:ind w:left="480"/>
    </w:pPr>
  </w:style>
  <w:style w:type="paragraph" w:styleId="Zhlav">
    <w:name w:val="header"/>
    <w:basedOn w:val="Normln"/>
    <w:link w:val="ZhlavChar"/>
    <w:uiPriority w:val="99"/>
    <w:unhideWhenUsed/>
    <w:rsid w:val="00362F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2F0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62F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2F0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F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2F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"/>
    <w:qFormat/>
    <w:rsid w:val="00E31A9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10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kn10.uzis.cz/prohlizec/F94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izek\Desktop\ETF-139-version1-etf_diplomka_msw_times_2s\Soc%20ped%20-%20ro&#269;n&#237;kov&#225;%20pr&#225;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F1D7-8799-4372-8B69-9AF258B6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 ped - ročníková práce</Template>
  <TotalTime>3760</TotalTime>
  <Pages>13</Pages>
  <Words>2436</Words>
  <Characters>14032</Characters>
  <Application>Microsoft Office Word</Application>
  <DocSecurity>0</DocSecurity>
  <Lines>379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ETF</Company>
  <LinksUpToDate>false</LinksUpToDate>
  <CharactersWithSpaces>16415</CharactersWithSpaces>
  <SharedDoc>false</SharedDoc>
  <HLinks>
    <vt:vector size="54" baseType="variant"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_Toc406785270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_Toc406785269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_Toc406785268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_Toc406785267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_Toc406785266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_Toc406785265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_Toc406785264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_Toc406785263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_Toc406785262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Parizek</dc:creator>
  <cp:keywords/>
  <dc:description/>
  <cp:lastModifiedBy>Anna Netolicka</cp:lastModifiedBy>
  <cp:revision>97</cp:revision>
  <dcterms:created xsi:type="dcterms:W3CDTF">2023-02-12T09:58:00Z</dcterms:created>
  <dcterms:modified xsi:type="dcterms:W3CDTF">2023-03-30T18:26:00Z</dcterms:modified>
</cp:coreProperties>
</file>