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9E9" w:rsidRPr="00E21CB2" w:rsidRDefault="00CB5C92">
      <w:pPr>
        <w:pStyle w:val="Normln1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1CB2">
        <w:rPr>
          <w:rFonts w:ascii="Arial" w:hAnsi="Arial" w:cs="Arial"/>
          <w:b/>
          <w:sz w:val="24"/>
          <w:szCs w:val="24"/>
          <w:u w:val="single"/>
        </w:rPr>
        <w:t>Záměr – Téma – Cíl</w:t>
      </w:r>
    </w:p>
    <w:p w:rsidR="00CB5C92" w:rsidRPr="00E21CB2" w:rsidRDefault="00CB5C92">
      <w:pPr>
        <w:pStyle w:val="Normln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b/>
          <w:sz w:val="24"/>
          <w:szCs w:val="24"/>
        </w:rPr>
        <w:t>Z</w:t>
      </w:r>
      <w:r w:rsidR="00D40E3E" w:rsidRPr="00E21CB2">
        <w:rPr>
          <w:rFonts w:ascii="Arial" w:eastAsia="DynaGroteskRE" w:hAnsi="Arial" w:cs="Arial"/>
          <w:b/>
          <w:sz w:val="24"/>
          <w:szCs w:val="24"/>
        </w:rPr>
        <w:t>áměr:</w:t>
      </w:r>
    </w:p>
    <w:p w:rsidR="00CB5C92" w:rsidRDefault="00CB5C92" w:rsidP="00CB5C9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>Shrnutí informací kdy, kde, pro koho, o čem</w:t>
      </w:r>
      <w:r w:rsidR="006A4B5A">
        <w:rPr>
          <w:rFonts w:ascii="Arial" w:eastAsia="DynaGroteskRE" w:hAnsi="Arial" w:cs="Arial"/>
          <w:sz w:val="24"/>
          <w:szCs w:val="24"/>
        </w:rPr>
        <w:t xml:space="preserve"> a s jakými prostředky máme program/vzdělávací lekci</w:t>
      </w:r>
      <w:r w:rsidRPr="00E21CB2">
        <w:rPr>
          <w:rFonts w:ascii="Arial" w:eastAsia="DynaGroteskRE" w:hAnsi="Arial" w:cs="Arial"/>
          <w:sz w:val="24"/>
          <w:szCs w:val="24"/>
        </w:rPr>
        <w:t xml:space="preserve"> realizovat. Podaří</w:t>
      </w:r>
      <w:r w:rsidRPr="00E21CB2">
        <w:rPr>
          <w:rFonts w:ascii="Arial" w:eastAsia="DynaGroteskRE" w:hAnsi="Cambria Math" w:cs="Arial"/>
          <w:sz w:val="24"/>
          <w:szCs w:val="24"/>
        </w:rPr>
        <w:t>‑</w:t>
      </w:r>
      <w:r w:rsidRPr="00E21CB2">
        <w:rPr>
          <w:rFonts w:ascii="Arial" w:eastAsia="DynaGroteskRE" w:hAnsi="Arial" w:cs="Arial"/>
          <w:sz w:val="24"/>
          <w:szCs w:val="24"/>
        </w:rPr>
        <w:t>li se nám všechny tyto informace dát dohromady, vytvoří spolu jasně vymezeny časoprostor, jehož hranice bychom měli nadále během přípravy ve svých úvahách respektovat.</w:t>
      </w:r>
    </w:p>
    <w:p w:rsidR="004B4369" w:rsidRPr="00E21CB2" w:rsidRDefault="004B4369" w:rsidP="004B4369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4B4369" w:rsidRDefault="00CB5C92" w:rsidP="00CB5C9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Ne vždy máme všechny informace k dispozici od samého začátku - vyplatí se dospecifikovat si chybějící kritéria a podle nich pak pracovat. </w:t>
      </w:r>
    </w:p>
    <w:p w:rsidR="004B4369" w:rsidRPr="004B4369" w:rsidRDefault="004B4369" w:rsidP="004B43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Je důležité si pohlídat, aby se jednotlivé aspekty zadání vzájemně nevylučovaly. Nejčastějším příkladem vzájemně se vylučujících oblastí zadání je počet účastníků v kombinaci s příliš krátkým časem a množstvím stanovených cílů. </w:t>
      </w: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</w:p>
    <w:p w:rsidR="00CB5C92" w:rsidRPr="004B4369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</w:pPr>
      <w:r w:rsidRPr="004B4369">
        <w:rPr>
          <w:rFonts w:ascii="Arial" w:eastAsia="DynaGroteskRE-BoldItalic" w:hAnsi="Arial" w:cs="Arial"/>
          <w:b/>
          <w:bCs/>
          <w:iCs/>
          <w:noProof/>
          <w:color w:val="000000"/>
          <w:sz w:val="24"/>
          <w:szCs w:val="24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151765</wp:posOffset>
            </wp:positionV>
            <wp:extent cx="7124065" cy="2276475"/>
            <wp:effectExtent l="19050" t="0" r="635" b="0"/>
            <wp:wrapTight wrapText="bothSides">
              <wp:wrapPolygon edited="0">
                <wp:start x="-58" y="0"/>
                <wp:lineTo x="-58" y="21510"/>
                <wp:lineTo x="21602" y="21510"/>
                <wp:lineTo x="21602" y="0"/>
                <wp:lineTo x="-58" y="0"/>
              </wp:wrapPolygon>
            </wp:wrapTight>
            <wp:docPr id="2" name="Obrázek 2" descr="C:\Users\Tom\AppData\Local\Microsoft\Windows\INetCache\Content.Word\Zadn_-_aspekty_ovlivujc_ppravu_progra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AppData\Local\Microsoft\Windows\INetCache\Content.Word\Zadn_-_aspekty_ovlivujc_ppravu_program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369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  <w:u w:val="single"/>
        </w:rPr>
        <w:t xml:space="preserve">Účastnická skupina </w:t>
      </w:r>
      <w:r w:rsidRPr="004B4369"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  <w:t>– pro koho program připravujeme: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/>
          <w:iCs/>
          <w:color w:val="000000"/>
          <w:sz w:val="24"/>
          <w:szCs w:val="24"/>
        </w:rPr>
        <w:t xml:space="preserve">Počet účastníků </w:t>
      </w:r>
      <w:r w:rsidR="006A4B5A">
        <w:rPr>
          <w:rFonts w:ascii="Arial" w:eastAsia="DynaGroteskRE" w:hAnsi="Arial" w:cs="Arial"/>
          <w:color w:val="000000"/>
          <w:sz w:val="24"/>
          <w:szCs w:val="24"/>
        </w:rPr>
        <w:t>– jak velká bude skupina. Z té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to informace vyplyne potřebný počet lektorů, množství programových místnosti, aby se skupinky vzájemně nerušily.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/>
          <w:iCs/>
          <w:color w:val="000000"/>
          <w:sz w:val="24"/>
          <w:szCs w:val="24"/>
        </w:rPr>
        <w:t>Charakteristika účastnické skupiny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Obecná znalost vývojových úkolů pro daný věk (např. dle Eriksona).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color w:val="000000"/>
          <w:sz w:val="24"/>
          <w:szCs w:val="24"/>
        </w:rPr>
        <w:t>Informace o dynamice účastnické skupiny - zda se znají, co už mají společně za sebou, jaké mezi nimi panuji vzájemné vztahy.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eastAsia="DynaGroteskRE" w:hAnsi="Arial" w:cs="Arial"/>
          <w:color w:val="000000"/>
          <w:sz w:val="24"/>
          <w:szCs w:val="24"/>
        </w:rPr>
        <w:t>Informace jaké úrovně dosahuji jejich dosavadní znalosti a dovednosti ve vybraném tématu programu.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4B4369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</w:pPr>
      <w:r w:rsidRPr="004B4369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  <w:u w:val="single"/>
        </w:rPr>
        <w:t xml:space="preserve">Čas </w:t>
      </w:r>
      <w:r w:rsidRPr="004B4369"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  <w:t>– kdy bude kurz realizován: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Délka programu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 xml:space="preserve">– V kombinaci s velikostí a charakteristikou skupiny patři množství času k těm nejvíce </w:t>
      </w:r>
      <w:r w:rsidR="00EA3B56">
        <w:rPr>
          <w:rFonts w:ascii="Arial" w:eastAsia="DynaGroteskRE" w:hAnsi="Arial" w:cs="Arial"/>
          <w:color w:val="000000"/>
          <w:sz w:val="24"/>
          <w:szCs w:val="24"/>
        </w:rPr>
        <w:t>určujícím aspektům při stanovová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ní cílů.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Termín programu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jedná se o program, který má být realizovatelný celoročně, nebo je vymezen na nějaké konkrétní období či denní čas?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4B4369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</w:pPr>
      <w:r w:rsidRPr="004B4369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  <w:u w:val="single"/>
        </w:rPr>
        <w:t xml:space="preserve">Místo </w:t>
      </w:r>
      <w:r w:rsidRPr="004B4369"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  <w:t>– kde bude program probíhat: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Interiéry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objekt, programové místnosti, jejich velikost a vybaveni…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lastRenderedPageBreak/>
        <w:t xml:space="preserve">Exteriéry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důležité je se podívat, co vybraná lokalita může pro záměr nabídnout: genius loci, terén, významnou přírodní charakteristiku, zajímavosti vhodné pro interpretaci…</w:t>
      </w:r>
    </w:p>
    <w:p w:rsidR="00CB5C92" w:rsidRPr="00E21CB2" w:rsidRDefault="00CB5C92" w:rsidP="00CB5C92">
      <w:pPr>
        <w:rPr>
          <w:rFonts w:ascii="Arial" w:eastAsia="DynaGroteskRE" w:hAnsi="Arial" w:cs="Arial"/>
          <w:sz w:val="24"/>
          <w:szCs w:val="24"/>
        </w:rPr>
      </w:pPr>
    </w:p>
    <w:p w:rsidR="00CB5C92" w:rsidRPr="004B4369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</w:pPr>
      <w:r w:rsidRPr="004B4369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  <w:u w:val="single"/>
        </w:rPr>
        <w:t>Zdroje</w:t>
      </w:r>
      <w:r w:rsidRPr="004B4369">
        <w:rPr>
          <w:rFonts w:ascii="Arial" w:eastAsia="DynaGroteskRE-Italic" w:hAnsi="Arial" w:cs="Arial"/>
          <w:iCs/>
          <w:color w:val="000000"/>
          <w:sz w:val="24"/>
          <w:szCs w:val="24"/>
          <w:u w:val="single"/>
        </w:rPr>
        <w:t xml:space="preserve"> - </w:t>
      </w:r>
      <w:r w:rsidRPr="004B4369">
        <w:rPr>
          <w:rFonts w:ascii="Arial" w:eastAsia="DynaGroteskRE-BoldItalic" w:hAnsi="Arial" w:cs="Arial"/>
          <w:b/>
          <w:bCs/>
          <w:color w:val="000000"/>
          <w:sz w:val="24"/>
          <w:szCs w:val="24"/>
          <w:u w:val="single"/>
        </w:rPr>
        <w:t>s čím mohu pracovat, co budu potřebovat k realizaci programu: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DynaGroteskRE" w:hAnsi="Arial" w:cs="Arial"/>
          <w:color w:val="000000"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Materiál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– materiál na přípravu her a programů, pomůcky, peníze, studijní podklady</w:t>
      </w:r>
    </w:p>
    <w:p w:rsidR="00CB5C92" w:rsidRPr="00E21CB2" w:rsidRDefault="00CB5C92" w:rsidP="00CB5C9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Lektoři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kolik lektorů může program uvádět</w:t>
      </w:r>
    </w:p>
    <w:p w:rsidR="00CB5C92" w:rsidRPr="00E21CB2" w:rsidRDefault="00CB5C92" w:rsidP="00CB5C9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jaké mají o</w:t>
      </w: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dborné know</w:t>
      </w:r>
      <w:r w:rsidRPr="00E21CB2">
        <w:rPr>
          <w:rFonts w:ascii="Arial" w:eastAsia="DynaGroteskRE-BoldItalic" w:hAnsi="Cambria Math" w:cs="Arial"/>
          <w:bCs/>
          <w:iCs/>
          <w:color w:val="000000"/>
          <w:sz w:val="24"/>
          <w:szCs w:val="24"/>
        </w:rPr>
        <w:t>‑</w:t>
      </w: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>how</w:t>
      </w:r>
      <w:r w:rsidRPr="00E21CB2">
        <w:rPr>
          <w:rFonts w:ascii="Arial" w:eastAsia="DynaGroteskRE-BoldItalic" w:hAnsi="Arial" w:cs="Arial"/>
          <w:b/>
          <w:bCs/>
          <w:iCs/>
          <w:color w:val="000000"/>
          <w:sz w:val="24"/>
          <w:szCs w:val="24"/>
        </w:rPr>
        <w:t xml:space="preserve"> </w:t>
      </w:r>
      <w:r w:rsidRPr="00E21CB2">
        <w:rPr>
          <w:rFonts w:ascii="Arial" w:eastAsia="DynaGroteskRE-BoldItalic" w:hAnsi="Arial" w:cs="Arial"/>
          <w:bCs/>
          <w:iCs/>
          <w:color w:val="000000"/>
          <w:sz w:val="24"/>
          <w:szCs w:val="24"/>
        </w:rPr>
        <w:t xml:space="preserve">(jak </w:t>
      </w:r>
      <w:r w:rsidRPr="00E21CB2">
        <w:rPr>
          <w:rFonts w:ascii="Arial" w:eastAsia="DynaGroteskRE" w:hAnsi="Arial" w:cs="Arial"/>
          <w:color w:val="000000"/>
          <w:sz w:val="24"/>
          <w:szCs w:val="24"/>
        </w:rPr>
        <w:t>ovládají 1/ vybrané pedagogické metody, 2/ jak rozumí oboru, jenž je tématem kurzu…)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B5C92" w:rsidRPr="004B4369" w:rsidRDefault="00CB5C92" w:rsidP="00CB5C9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4B4369">
        <w:rPr>
          <w:rFonts w:ascii="Arial" w:hAnsi="Arial" w:cs="Arial"/>
          <w:b/>
          <w:sz w:val="24"/>
          <w:szCs w:val="24"/>
          <w:u w:val="single"/>
        </w:rPr>
        <w:t>Myšlenkový záměr programu</w:t>
      </w:r>
      <w:r w:rsidR="006A4B5A" w:rsidRPr="004B4369">
        <w:rPr>
          <w:rFonts w:ascii="Arial" w:hAnsi="Arial" w:cs="Arial"/>
          <w:b/>
          <w:sz w:val="24"/>
          <w:szCs w:val="24"/>
          <w:u w:val="single"/>
        </w:rPr>
        <w:t xml:space="preserve"> (zakázka)</w:t>
      </w:r>
    </w:p>
    <w:p w:rsidR="00CB5C92" w:rsidRPr="00E21CB2" w:rsidRDefault="00CB5C92" w:rsidP="00CB5C9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Jedná se o přes</w:t>
      </w:r>
      <w:r w:rsidR="006A4B5A">
        <w:rPr>
          <w:rFonts w:ascii="Arial" w:eastAsia="DynaGroteskRE-BoldItalic" w:hAnsi="Arial" w:cs="Arial"/>
          <w:bCs/>
          <w:iCs/>
          <w:sz w:val="24"/>
          <w:szCs w:val="24"/>
        </w:rPr>
        <w:t>né stanovení obsahového zaměření</w:t>
      </w: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 xml:space="preserve"> programu.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/>
          <w:bCs/>
          <w:iCs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/>
          <w:bCs/>
          <w:iCs/>
          <w:sz w:val="24"/>
          <w:szCs w:val="24"/>
        </w:rPr>
        <w:t xml:space="preserve">Téma: </w:t>
      </w:r>
    </w:p>
    <w:p w:rsidR="00CB5C92" w:rsidRPr="00E21CB2" w:rsidRDefault="00CB5C92" w:rsidP="00CB5C9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Rámuje lektorovi, na jakém hřišti se pohybuje.</w:t>
      </w:r>
    </w:p>
    <w:p w:rsidR="00CB5C92" w:rsidRPr="00E21CB2" w:rsidRDefault="00EA3B56" w:rsidP="00CB5C92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>
        <w:rPr>
          <w:rFonts w:ascii="Arial" w:eastAsia="DynaGroteskRE-BoldItalic" w:hAnsi="Arial" w:cs="Arial"/>
          <w:bCs/>
          <w:iCs/>
          <w:sz w:val="24"/>
          <w:szCs w:val="24"/>
        </w:rPr>
        <w:t>Může se stanovovat</w:t>
      </w:r>
      <w:r w:rsidR="00CB5C92" w:rsidRPr="00E21CB2">
        <w:rPr>
          <w:rFonts w:ascii="Arial" w:eastAsia="DynaGroteskRE-BoldItalic" w:hAnsi="Arial" w:cs="Arial"/>
          <w:bCs/>
          <w:iCs/>
          <w:sz w:val="24"/>
          <w:szCs w:val="24"/>
        </w:rPr>
        <w:t xml:space="preserve"> ve třech postupných krocích:</w:t>
      </w: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noProof/>
          <w:sz w:val="24"/>
          <w:szCs w:val="24"/>
          <w:lang w:eastAsia="cs-CZ"/>
        </w:rPr>
        <w:drawing>
          <wp:inline distT="0" distB="0" distL="0" distR="0">
            <wp:extent cx="5718411" cy="2470244"/>
            <wp:effectExtent l="38100" t="19050" r="92075" b="444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pStyle w:val="Odstavecseseznamem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B5C92" w:rsidRPr="00E21CB2" w:rsidRDefault="00CB5C92" w:rsidP="00CB5C92">
      <w:pPr>
        <w:pStyle w:val="Normln1"/>
        <w:rPr>
          <w:rFonts w:ascii="Arial" w:hAnsi="Arial" w:cs="Arial"/>
          <w:sz w:val="24"/>
          <w:szCs w:val="24"/>
        </w:rPr>
      </w:pPr>
    </w:p>
    <w:p w:rsidR="00DE29E9" w:rsidRPr="00E21CB2" w:rsidRDefault="00501F07" w:rsidP="00CB5C92">
      <w:pPr>
        <w:pStyle w:val="Normln1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21CB2">
        <w:rPr>
          <w:rFonts w:ascii="Arial" w:hAnsi="Arial" w:cs="Arial"/>
          <w:b/>
          <w:sz w:val="24"/>
          <w:szCs w:val="24"/>
          <w:u w:val="single"/>
        </w:rPr>
        <w:t>Cíle vzdělávání:</w:t>
      </w:r>
    </w:p>
    <w:p w:rsidR="00DE29E9" w:rsidRPr="00E21CB2" w:rsidRDefault="00501F07">
      <w:pPr>
        <w:pStyle w:val="Normln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Záměr, očekávání, ideální představa o tom, kam by mělo vzdělávání (a</w:t>
      </w:r>
      <w:r w:rsidR="00EA3B56">
        <w:rPr>
          <w:rFonts w:ascii="Arial" w:hAnsi="Arial" w:cs="Arial"/>
          <w:sz w:val="24"/>
          <w:szCs w:val="24"/>
        </w:rPr>
        <w:t xml:space="preserve"> v</w:t>
      </w:r>
      <w:r w:rsidRPr="00E21CB2">
        <w:rPr>
          <w:rFonts w:ascii="Arial" w:hAnsi="Arial" w:cs="Arial"/>
          <w:sz w:val="24"/>
          <w:szCs w:val="24"/>
        </w:rPr>
        <w:t xml:space="preserve"> rámci tohoto procesu probíhající učení žáka, studenta…) dospět.</w:t>
      </w:r>
    </w:p>
    <w:p w:rsidR="00DE29E9" w:rsidRPr="00E21CB2" w:rsidRDefault="00DE29E9">
      <w:pPr>
        <w:pStyle w:val="Normln1"/>
        <w:ind w:left="720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Dají se formulovat pro různé subjekty: jedinci (např. učitel, sám žák…), skupiny, instituce …,</w:t>
      </w:r>
    </w:p>
    <w:p w:rsidR="00DE29E9" w:rsidRPr="00E21CB2" w:rsidRDefault="00DE29E9">
      <w:pPr>
        <w:pStyle w:val="Normln1"/>
        <w:ind w:left="720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Vždy se cíle vzdělávání vztahují k učícímu se subjektu: vyjadřují očekávání (ideál, požadavek) vůči výsledkům, jichž by měl subjekt svým učením dosáhnout.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 „Řekni žákům, co se naučí, nauč je, co jsi jim slíbil, a vyzkoušej je z toho, co jsi vyučoval.“ (Pasch, M.: Od vzdělávacího programu k vyučovací hodině. Praha: Portál 1998). 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Učitel promýšlí a stanoví konkrétní cíle pro delší období výuky (pro školní rok, pro pololetí), pro tematické celky i pro jednotlivé vyučovací hodiny. Tyto cíle by měly vycházet ze školního vzdělávacího programu, avšak učitel je dotváří na základě svých znalostí, zkušeností a pedagogické filosofie.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Nejkonkrétnější cíle výuky (pro jednotlivé vyučovací hodiny) by měly být formulovány tak, aby na jejich základě bylo možné zjišťovat, zda a do jaké míry jich žáci dosáhli. Jsou to tedy svou podstatou učební požadavky na žáka. 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Jsou-li cíle výuky takto stanoveny, učitel má možnost hodnověrně ověřovat výsledky žáků a získávat tak kvalitní zpětnou vazbu.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Cíle výuky, které učitel stanoví (učební požadavky), by žáci měli znát, rozumět jim, akceptovat je. Měli by také rozumět vazbě mezi svými výsledky učení a těmito cíli; tak mohou i oni získávat kvalitní zpětnou vazbu.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  <w:r w:rsidRPr="00E21CB2">
        <w:rPr>
          <w:rFonts w:ascii="Arial" w:eastAsia="DynaGroteskRE-BoldItalic" w:hAnsi="Arial" w:cs="Arial"/>
          <w:bCs/>
          <w:iCs/>
          <w:sz w:val="24"/>
          <w:szCs w:val="24"/>
        </w:rPr>
        <w:t>Cíl:</w:t>
      </w:r>
    </w:p>
    <w:p w:rsidR="00CB5C92" w:rsidRPr="00E21CB2" w:rsidRDefault="00CB5C92" w:rsidP="00CB5C9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Dobře stanovený cil je třeba formulovat pomocí slovesa (tedy co má účastník dělat, dozvědět se, vyzkoušet si, zažít…) a </w:t>
      </w:r>
      <w:r w:rsidRPr="00E21CB2">
        <w:rPr>
          <w:rFonts w:ascii="Arial" w:eastAsia="DynaGroteskRE" w:hAnsi="Arial" w:cs="Arial"/>
          <w:b/>
          <w:sz w:val="24"/>
          <w:szCs w:val="24"/>
        </w:rPr>
        <w:t>jasně vymezit, jedná</w:t>
      </w:r>
      <w:r w:rsidRPr="00E21CB2">
        <w:rPr>
          <w:rFonts w:ascii="Arial" w:eastAsia="DynaGroteskRE" w:hAnsi="Cambria Math" w:cs="Arial"/>
          <w:b/>
          <w:sz w:val="24"/>
          <w:szCs w:val="24"/>
        </w:rPr>
        <w:t>‑</w:t>
      </w:r>
      <w:r w:rsidRPr="00E21CB2">
        <w:rPr>
          <w:rFonts w:ascii="Arial" w:eastAsia="DynaGroteskRE" w:hAnsi="Arial" w:cs="Arial"/>
          <w:b/>
          <w:sz w:val="24"/>
          <w:szCs w:val="24"/>
        </w:rPr>
        <w:t>li se o rozvoj znalosti, dovednosti či postojů</w:t>
      </w:r>
      <w:r w:rsidRPr="00E21CB2">
        <w:rPr>
          <w:rFonts w:ascii="Arial" w:eastAsia="DynaGroteskRE" w:hAnsi="Arial" w:cs="Arial"/>
          <w:sz w:val="24"/>
          <w:szCs w:val="24"/>
        </w:rPr>
        <w:t>.</w:t>
      </w: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noProof/>
          <w:sz w:val="24"/>
          <w:szCs w:val="24"/>
        </w:rPr>
        <w:lastRenderedPageBreak/>
        <w:drawing>
          <wp:inline distT="0" distB="0" distL="0" distR="0">
            <wp:extent cx="4169391" cy="2531508"/>
            <wp:effectExtent l="0" t="0" r="0" b="0"/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B5C92" w:rsidRPr="00E21CB2" w:rsidRDefault="00CB5C92" w:rsidP="00CB5C9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>Cíl lektorovi pomáhá pojmenovat „co se na hřišti vymezeném tématem hraje“.</w:t>
      </w:r>
    </w:p>
    <w:p w:rsidR="00836D3B" w:rsidRPr="00E21CB2" w:rsidRDefault="00CB5C92" w:rsidP="00836D3B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K výběru sloves můžete použít Bloomovu taxonomii cílů. </w:t>
      </w:r>
    </w:p>
    <w:p w:rsidR="00C5171B" w:rsidRPr="00E21CB2" w:rsidRDefault="00C5171B" w:rsidP="00C5171B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</w:p>
    <w:p w:rsidR="00C5171B" w:rsidRPr="00E21CB2" w:rsidRDefault="00F30B12" w:rsidP="00C5171B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1270</wp:posOffset>
            </wp:positionV>
            <wp:extent cx="5762625" cy="4733925"/>
            <wp:effectExtent l="19050" t="0" r="9525" b="0"/>
            <wp:wrapTight wrapText="bothSides">
              <wp:wrapPolygon edited="0">
                <wp:start x="-71" y="0"/>
                <wp:lineTo x="-71" y="21557"/>
                <wp:lineTo x="21636" y="21557"/>
                <wp:lineTo x="21636" y="0"/>
                <wp:lineTo x="-71" y="0"/>
              </wp:wrapPolygon>
            </wp:wrapTight>
            <wp:docPr id="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1B" w:rsidRPr="00E21CB2" w:rsidRDefault="00C5171B" w:rsidP="00C5171B">
      <w:pPr>
        <w:pStyle w:val="Odstavecseseznamem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eastAsia="DynaGroteskRE" w:hAnsi="Arial" w:cs="Arial"/>
          <w:sz w:val="24"/>
          <w:szCs w:val="24"/>
        </w:rPr>
      </w:pPr>
    </w:p>
    <w:p w:rsidR="00DE29E9" w:rsidRPr="00E21CB2" w:rsidRDefault="00501F07" w:rsidP="00836D3B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Arial" w:eastAsia="DynaGroteskRE" w:hAnsi="Arial" w:cs="Arial"/>
          <w:b/>
          <w:sz w:val="24"/>
          <w:szCs w:val="24"/>
          <w:u w:val="single"/>
        </w:rPr>
      </w:pPr>
      <w:r w:rsidRPr="00E21CB2">
        <w:rPr>
          <w:rFonts w:ascii="Arial" w:hAnsi="Arial" w:cs="Arial"/>
          <w:b/>
          <w:sz w:val="24"/>
          <w:szCs w:val="24"/>
          <w:u w:val="single"/>
        </w:rPr>
        <w:lastRenderedPageBreak/>
        <w:t>Jak mají být výukové cíle formulovány, aby jich mohlo být ve výuce efektivně dosaženo: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Konkrétně</w:t>
      </w:r>
      <w:r w:rsidRPr="00E21CB2">
        <w:rPr>
          <w:rFonts w:ascii="Arial" w:hAnsi="Arial" w:cs="Arial"/>
          <w:sz w:val="24"/>
          <w:szCs w:val="24"/>
        </w:rPr>
        <w:t xml:space="preserve">: Cíl vzdělávání v nejkonkrétnější podobě je vyjádřením požadavku na učení žáka, resp. požadavku na výsledek žákova učení.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Činnostně</w:t>
      </w:r>
      <w:r w:rsidRPr="00E21CB2">
        <w:rPr>
          <w:rFonts w:ascii="Arial" w:hAnsi="Arial" w:cs="Arial"/>
          <w:sz w:val="24"/>
          <w:szCs w:val="24"/>
        </w:rPr>
        <w:t xml:space="preserve">: Cíle mají být vyjádřeny aktivně, aby byla zřejmá jejich souvislost s učením (učební činností) žáka.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Kontrolovatelně</w:t>
      </w:r>
      <w:r w:rsidRPr="00E21CB2">
        <w:rPr>
          <w:rFonts w:ascii="Arial" w:hAnsi="Arial" w:cs="Arial"/>
          <w:sz w:val="24"/>
          <w:szCs w:val="24"/>
        </w:rPr>
        <w:t xml:space="preserve">: Cíle mají být formulovány tak, aby bylo možné zjistit, zda a do jaké míry jich bylo dosaženo.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Komplexně</w:t>
      </w:r>
      <w:r w:rsidRPr="00E21CB2">
        <w:rPr>
          <w:rFonts w:ascii="Arial" w:hAnsi="Arial" w:cs="Arial"/>
          <w:sz w:val="24"/>
          <w:szCs w:val="24"/>
        </w:rPr>
        <w:t xml:space="preserve">: V každém oboru či předmětu, včetně oborů matematických a přírodovědných, má učitel pracovat s cíli jak kognitivními, tak psychomotorickými a afektivními.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Konzistentně</w:t>
      </w:r>
      <w:r w:rsidRPr="00E21CB2">
        <w:rPr>
          <w:rFonts w:ascii="Arial" w:hAnsi="Arial" w:cs="Arial"/>
          <w:sz w:val="24"/>
          <w:szCs w:val="24"/>
        </w:rPr>
        <w:t xml:space="preserve">: Cíle stanovené učitelem pro výuku by měly být konzistentní s cíli tématu, s cíli na určité období (pololetí, školní rok), s cíli předmětu jako celku, s cíli školního a rámcového vzdělávacího programu. Měly by být ve shodě i s obecnými zásadami a cíli, které stanoví školský zákon.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Explicitně</w:t>
      </w:r>
      <w:r w:rsidRPr="00E21CB2">
        <w:rPr>
          <w:rFonts w:ascii="Arial" w:hAnsi="Arial" w:cs="Arial"/>
          <w:sz w:val="24"/>
          <w:szCs w:val="24"/>
        </w:rPr>
        <w:t xml:space="preserve">: Žák by měl konkrétní cíl výuky (a tedy i cíl svého učení) explicitně znát a ztotožňovat se s ním (být motivovaný k jeho dosažení).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Přiměřeně</w:t>
      </w:r>
      <w:r w:rsidRPr="00E21CB2">
        <w:rPr>
          <w:rFonts w:ascii="Arial" w:hAnsi="Arial" w:cs="Arial"/>
          <w:sz w:val="24"/>
          <w:szCs w:val="24"/>
        </w:rPr>
        <w:t xml:space="preserve">: Stanovený cíl výuky by měl pro žáky být splnitelný a umožňovat odstupňovanou náročnost pro žáků s diferencovanými možnostmi a potřebami. 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noProof/>
          <w:sz w:val="24"/>
          <w:szCs w:val="24"/>
        </w:rPr>
        <w:drawing>
          <wp:inline distT="0" distB="101600" distL="0" distR="0">
            <wp:extent cx="4556760" cy="18211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 cstate="print"/>
                    <a:srcRect l="1887" t="11642" b="7430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182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29E9" w:rsidRPr="00E21CB2" w:rsidRDefault="00501F07">
      <w:pPr>
        <w:pStyle w:val="Normln1"/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Obrázek– SMART (specifikace cílů)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CB5C92" w:rsidRPr="00E21CB2" w:rsidRDefault="00CB5C92" w:rsidP="00CB5C9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-BoldItalic" w:hAnsi="Arial" w:cs="Arial"/>
          <w:bCs/>
          <w:iCs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 xml:space="preserve">Množství a kvalita cílů bývá předimenzována. Je dobré umět vybrat jeden až tři klíčové cíle a ty naplňovat důsledně. </w:t>
      </w:r>
    </w:p>
    <w:p w:rsidR="00CB5C92" w:rsidRPr="00E21CB2" w:rsidRDefault="00CB5C92" w:rsidP="00CB5C9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>Stanovit cíle tak, aby byly reálné, naplnitelné během vymezeného času s danou skupinou a dalo se zpětně ověřit, zda</w:t>
      </w:r>
      <w:r w:rsidRPr="00E21CB2">
        <w:rPr>
          <w:rFonts w:ascii="Arial" w:eastAsia="DynaGroteskRE" w:hAnsi="Cambria Math" w:cs="Arial"/>
          <w:sz w:val="24"/>
          <w:szCs w:val="24"/>
        </w:rPr>
        <w:t>‑</w:t>
      </w:r>
      <w:r w:rsidRPr="00E21CB2">
        <w:rPr>
          <w:rFonts w:ascii="Arial" w:eastAsia="DynaGroteskRE" w:hAnsi="Arial" w:cs="Arial"/>
          <w:sz w:val="24"/>
          <w:szCs w:val="24"/>
        </w:rPr>
        <w:t xml:space="preserve">li jich bylo dosaženo. </w:t>
      </w:r>
    </w:p>
    <w:p w:rsidR="00836D3B" w:rsidRPr="00E21CB2" w:rsidRDefault="00836D3B" w:rsidP="00836D3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</w:p>
    <w:p w:rsidR="00CB5C92" w:rsidRPr="00E21CB2" w:rsidRDefault="00CB5C92" w:rsidP="00CB5C92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DynaGroteskRE" w:hAnsi="Arial" w:cs="Arial"/>
          <w:sz w:val="24"/>
          <w:szCs w:val="24"/>
        </w:rPr>
      </w:pPr>
      <w:r w:rsidRPr="00E21CB2">
        <w:rPr>
          <w:rFonts w:ascii="Arial" w:eastAsia="DynaGroteskRE" w:hAnsi="Arial" w:cs="Arial"/>
          <w:sz w:val="24"/>
          <w:szCs w:val="24"/>
        </w:rPr>
        <w:t>Často se používá pro stanovení cíle pomůcka SMART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S – specifický: Čím přesněji je definován, tím snadněji se bude plnit.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 – měřitelný: splnění cíle musí být možné změřit. 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A – akceptovaný: přijatelný pro účastníka programu.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R – reálný: Musí být možné ho splnit v reálném čase.</w:t>
      </w:r>
    </w:p>
    <w:p w:rsidR="00CB5C92" w:rsidRPr="00E21CB2" w:rsidRDefault="00CB5C92" w:rsidP="00CB5C92">
      <w:pPr>
        <w:keepNext w:val="0"/>
        <w:numPr>
          <w:ilvl w:val="2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21CB2">
        <w:rPr>
          <w:rFonts w:ascii="Arial" w:eastAsia="Times New Roman" w:hAnsi="Arial" w:cs="Arial"/>
          <w:color w:val="000000" w:themeColor="text1"/>
          <w:sz w:val="24"/>
          <w:szCs w:val="24"/>
        </w:rPr>
        <w:t>T – termínovaný: do kdy se to stane?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49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Nesprávně formulované výukové cíle – příklady:</w:t>
      </w:r>
    </w:p>
    <w:p w:rsidR="00DE29E9" w:rsidRPr="00E21CB2" w:rsidRDefault="00501F07">
      <w:pPr>
        <w:pStyle w:val="Normln1"/>
        <w:spacing w:after="49" w:line="240" w:lineRule="auto"/>
        <w:jc w:val="both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Vyjádřením cíle není formulace obsahu výuky (téma) ani prostředků, jichž má být ve výuce použito. Cíl výuky vždy představuje aktivně formulovaný požadavek na znalosti a dovednosti žáka. </w:t>
      </w:r>
    </w:p>
    <w:p w:rsidR="00DE29E9" w:rsidRPr="00E21CB2" w:rsidRDefault="00DE29E9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</w:p>
    <w:p w:rsidR="00DE29E9" w:rsidRPr="00E21CB2" w:rsidRDefault="00501F07">
      <w:pPr>
        <w:pStyle w:val="Normln1"/>
        <w:spacing w:after="49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 xml:space="preserve">Časté chyby při vymezování cíle výuky: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záměna cíle s tématem učební hodiny (například: „Ohmův zákon“; „Pythagorova věta“)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záměna cíle s popisem činnosti učitele (například: „Předvést činnost vodní turbíny“)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>záměna cíle s prostředky výuky (například: „Řešit úlohy na Ohmův zákon“)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cíle jsou vyjádřeny příliš obecně (například: „Ovládat základní matematické operace“) </w:t>
      </w:r>
    </w:p>
    <w:p w:rsidR="00DE29E9" w:rsidRPr="00E21CB2" w:rsidRDefault="00501F07">
      <w:pPr>
        <w:pStyle w:val="Normln1"/>
        <w:numPr>
          <w:ilvl w:val="0"/>
          <w:numId w:val="1"/>
        </w:numPr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sz w:val="24"/>
          <w:szCs w:val="24"/>
        </w:rPr>
        <w:t xml:space="preserve">cíle připouštějí různé interpretace (například: „Žák je připravený na laboratorní úlohu“) </w:t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i/>
          <w:sz w:val="24"/>
          <w:szCs w:val="24"/>
        </w:rPr>
      </w:pPr>
      <w:r w:rsidRPr="00E21CB2">
        <w:rPr>
          <w:rFonts w:ascii="Arial" w:hAnsi="Arial" w:cs="Arial"/>
          <w:b/>
          <w:i/>
          <w:sz w:val="24"/>
          <w:szCs w:val="24"/>
        </w:rPr>
        <w:t xml:space="preserve">Příklad 1: </w:t>
      </w:r>
      <w:r w:rsidRPr="00E21CB2">
        <w:rPr>
          <w:rFonts w:ascii="Arial" w:hAnsi="Arial" w:cs="Arial"/>
          <w:b/>
          <w:i/>
          <w:sz w:val="24"/>
          <w:szCs w:val="24"/>
        </w:rPr>
        <w:br/>
      </w:r>
      <w:r w:rsidR="003A0705" w:rsidRPr="00E21CB2">
        <w:rPr>
          <w:rFonts w:ascii="Arial" w:hAnsi="Arial" w:cs="Arial"/>
          <w:b/>
          <w:sz w:val="24"/>
          <w:szCs w:val="24"/>
        </w:rPr>
        <w:t>Hlavní myšlenka</w:t>
      </w:r>
      <w:r w:rsidRPr="00E21CB2">
        <w:rPr>
          <w:rFonts w:ascii="Arial" w:hAnsi="Arial" w:cs="Arial"/>
          <w:b/>
          <w:sz w:val="24"/>
          <w:szCs w:val="24"/>
        </w:rPr>
        <w:t>:</w:t>
      </w:r>
      <w:r w:rsidRPr="00E21CB2">
        <w:rPr>
          <w:rFonts w:ascii="Arial" w:hAnsi="Arial" w:cs="Arial"/>
          <w:sz w:val="24"/>
          <w:szCs w:val="24"/>
        </w:rPr>
        <w:t xml:space="preserve"> </w:t>
      </w:r>
      <w:r w:rsidRPr="00E21CB2">
        <w:rPr>
          <w:rFonts w:ascii="Arial" w:hAnsi="Arial" w:cs="Arial"/>
          <w:i/>
          <w:sz w:val="24"/>
          <w:szCs w:val="24"/>
        </w:rPr>
        <w:t xml:space="preserve">Nastartovat a posílit vyprávění příběhů v rodinách jako platformu pro předávání zkušeností, pro sdílení životní moudrosti a pro výchovu k přirozenému a zodpovědnému lidství. Chceme v dnešní době technického konzumu obnovit sdílení hodnot v rodinách a podpořit smysl trávení společného času. </w:t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b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Téma: Příběhy</w:t>
      </w:r>
      <w:r w:rsidRPr="00E21CB2">
        <w:rPr>
          <w:rFonts w:ascii="Arial" w:hAnsi="Arial" w:cs="Arial"/>
          <w:b/>
          <w:sz w:val="24"/>
          <w:szCs w:val="24"/>
        </w:rPr>
        <w:br/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Podtémata: Rodinné vyprávění</w:t>
      </w:r>
      <w:r w:rsidRPr="00E21CB2">
        <w:rPr>
          <w:rFonts w:ascii="Arial" w:hAnsi="Arial" w:cs="Arial"/>
          <w:b/>
          <w:sz w:val="24"/>
          <w:szCs w:val="24"/>
        </w:rPr>
        <w:br/>
        <w:t>Příběh ctností</w:t>
      </w:r>
      <w:r w:rsidRPr="00E21CB2">
        <w:rPr>
          <w:rFonts w:ascii="Arial" w:hAnsi="Arial" w:cs="Arial"/>
          <w:b/>
          <w:sz w:val="24"/>
          <w:szCs w:val="24"/>
        </w:rPr>
        <w:br/>
        <w:t>Výchovná metoda „příběh místo řemene</w:t>
      </w:r>
      <w:r w:rsidRPr="00E21CB2">
        <w:rPr>
          <w:rFonts w:ascii="Arial" w:hAnsi="Arial" w:cs="Arial"/>
          <w:sz w:val="24"/>
          <w:szCs w:val="24"/>
        </w:rPr>
        <w:t xml:space="preserve">“ </w:t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b/>
          <w:i/>
          <w:sz w:val="24"/>
          <w:szCs w:val="24"/>
        </w:rPr>
      </w:pPr>
      <w:r w:rsidRPr="00E21CB2">
        <w:rPr>
          <w:rFonts w:ascii="Arial" w:hAnsi="Arial" w:cs="Arial"/>
          <w:b/>
          <w:i/>
          <w:sz w:val="24"/>
          <w:szCs w:val="24"/>
        </w:rPr>
        <w:t xml:space="preserve">Cíle: </w:t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Rodinné vyprávění:</w:t>
      </w:r>
      <w:r w:rsidRPr="00E21CB2">
        <w:rPr>
          <w:rFonts w:ascii="Arial" w:hAnsi="Arial" w:cs="Arial"/>
          <w:sz w:val="24"/>
          <w:szCs w:val="24"/>
        </w:rPr>
        <w:br/>
        <w:t xml:space="preserve">- Rodina společně prožije příběhy 5 kvalitních dětských knih. </w:t>
      </w:r>
      <w:r w:rsidRPr="00E21CB2">
        <w:rPr>
          <w:rFonts w:ascii="Arial" w:hAnsi="Arial" w:cs="Arial"/>
          <w:sz w:val="24"/>
          <w:szCs w:val="24"/>
        </w:rPr>
        <w:br/>
        <w:t xml:space="preserve">- Rodina si vytvoří vlastní knihu rodinných příběhů z kurzu. </w:t>
      </w:r>
      <w:r w:rsidRPr="00E21CB2">
        <w:rPr>
          <w:rFonts w:ascii="Arial" w:hAnsi="Arial" w:cs="Arial"/>
          <w:sz w:val="24"/>
          <w:szCs w:val="24"/>
        </w:rPr>
        <w:br/>
        <w:t xml:space="preserve">- Rodiče pochopí, že i obyčejné příběhy z jejich života jsou plné témat, která děti zajímají. </w:t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Příběh ctností:</w:t>
      </w:r>
      <w:r w:rsidRPr="00E21CB2">
        <w:rPr>
          <w:rFonts w:ascii="Arial" w:hAnsi="Arial" w:cs="Arial"/>
          <w:sz w:val="24"/>
          <w:szCs w:val="24"/>
        </w:rPr>
        <w:t xml:space="preserve"> </w:t>
      </w:r>
      <w:r w:rsidRPr="00E21CB2">
        <w:rPr>
          <w:rFonts w:ascii="Arial" w:hAnsi="Arial" w:cs="Arial"/>
          <w:sz w:val="24"/>
          <w:szCs w:val="24"/>
        </w:rPr>
        <w:br/>
        <w:t>- Děti pochopí význam slova „ctnost“.</w:t>
      </w:r>
      <w:r w:rsidRPr="00E21CB2">
        <w:rPr>
          <w:rFonts w:ascii="Arial" w:hAnsi="Arial" w:cs="Arial"/>
          <w:sz w:val="24"/>
          <w:szCs w:val="24"/>
        </w:rPr>
        <w:br/>
        <w:t xml:space="preserve">- Děti prožijí vybrané ctnosti na vlastní kůži v „oživlých“ příbězích z dětských knih. </w:t>
      </w:r>
      <w:r w:rsidRPr="00E21CB2">
        <w:rPr>
          <w:rFonts w:ascii="Arial" w:hAnsi="Arial" w:cs="Arial"/>
          <w:sz w:val="24"/>
          <w:szCs w:val="24"/>
        </w:rPr>
        <w:br/>
        <w:t xml:space="preserve">- Děti vnímají projevy ctností v chování svém i druhých. </w:t>
      </w: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 w:rsidP="000B4AC2">
      <w:pPr>
        <w:pStyle w:val="Normln1"/>
        <w:spacing w:after="49" w:line="240" w:lineRule="auto"/>
        <w:rPr>
          <w:rFonts w:ascii="Arial" w:hAnsi="Arial" w:cs="Arial"/>
          <w:sz w:val="24"/>
          <w:szCs w:val="24"/>
        </w:rPr>
      </w:pPr>
      <w:r w:rsidRPr="00E21CB2">
        <w:rPr>
          <w:rFonts w:ascii="Arial" w:hAnsi="Arial" w:cs="Arial"/>
          <w:b/>
          <w:sz w:val="24"/>
          <w:szCs w:val="24"/>
        </w:rPr>
        <w:t>Příběh místo řemene:</w:t>
      </w:r>
      <w:r w:rsidRPr="00E21CB2">
        <w:rPr>
          <w:rFonts w:ascii="Arial" w:hAnsi="Arial" w:cs="Arial"/>
          <w:sz w:val="24"/>
          <w:szCs w:val="24"/>
        </w:rPr>
        <w:t xml:space="preserve"> </w:t>
      </w:r>
      <w:r w:rsidRPr="00E21CB2">
        <w:rPr>
          <w:rFonts w:ascii="Arial" w:hAnsi="Arial" w:cs="Arial"/>
          <w:sz w:val="24"/>
          <w:szCs w:val="24"/>
        </w:rPr>
        <w:br/>
        <w:t xml:space="preserve">- Rodiče si osvojí dramatické minimum pro komfortnější vyprávění příběhů. </w:t>
      </w:r>
      <w:r w:rsidRPr="00E21CB2">
        <w:rPr>
          <w:rFonts w:ascii="Arial" w:hAnsi="Arial" w:cs="Arial"/>
          <w:sz w:val="24"/>
          <w:szCs w:val="24"/>
        </w:rPr>
        <w:br/>
      </w:r>
      <w:r w:rsidRPr="00E21CB2">
        <w:rPr>
          <w:rFonts w:ascii="Arial" w:hAnsi="Arial" w:cs="Arial"/>
          <w:sz w:val="24"/>
          <w:szCs w:val="24"/>
        </w:rPr>
        <w:lastRenderedPageBreak/>
        <w:t xml:space="preserve">- Rodiče pochopí princip metody „příběh místo řemene“. </w:t>
      </w:r>
      <w:r w:rsidRPr="00E21CB2">
        <w:rPr>
          <w:rFonts w:ascii="Arial" w:hAnsi="Arial" w:cs="Arial"/>
          <w:sz w:val="24"/>
          <w:szCs w:val="24"/>
        </w:rPr>
        <w:br/>
        <w:t xml:space="preserve">- Rodiče vytvoří příběh šitý na míru svému dítěti. </w:t>
      </w:r>
    </w:p>
    <w:p w:rsidR="00DE29E9" w:rsidRPr="00E21CB2" w:rsidRDefault="00DE29E9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p w:rsidR="000B4AC2" w:rsidRPr="00E21CB2" w:rsidRDefault="000B4AC2">
      <w:pPr>
        <w:pStyle w:val="Normln1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E21CB2">
        <w:rPr>
          <w:rFonts w:ascii="Arial" w:hAnsi="Arial" w:cs="Arial"/>
          <w:b/>
          <w:i/>
          <w:sz w:val="24"/>
          <w:szCs w:val="24"/>
        </w:rPr>
        <w:t xml:space="preserve">Příklad 2: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/>
          <w:iCs/>
          <w:color w:val="000000"/>
        </w:rPr>
      </w:pPr>
      <w:r w:rsidRPr="00E21CB2">
        <w:rPr>
          <w:rFonts w:ascii="Arial" w:hAnsi="Arial" w:cs="Arial"/>
          <w:b/>
        </w:rPr>
        <w:t>Hlavní myšlenka:</w:t>
      </w:r>
      <w:r w:rsidRPr="00E21CB2">
        <w:rPr>
          <w:rFonts w:ascii="Arial" w:hAnsi="Arial" w:cs="Arial"/>
        </w:rPr>
        <w:t xml:space="preserve"> </w:t>
      </w:r>
      <w:r w:rsidRPr="00E21CB2">
        <w:rPr>
          <w:rFonts w:ascii="Arial" w:hAnsi="Arial" w:cs="Arial"/>
          <w:i/>
          <w:iCs/>
          <w:color w:val="000000"/>
        </w:rPr>
        <w:t>Klíčem k udržitelnému světu je společná péče o místo. Odvaha (motivace) učitele spolupracovat s kolegy je důležitá pro to, aby zvládl učit místem.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>Téma:</w:t>
      </w:r>
      <w:r w:rsidRPr="00E21CB2">
        <w:rPr>
          <w:rFonts w:ascii="Arial" w:hAnsi="Arial" w:cs="Arial"/>
          <w:iCs/>
          <w:color w:val="000000"/>
        </w:rPr>
        <w:t xml:space="preserve"> Odvaha k učení v místě.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b/>
          <w:iCs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 xml:space="preserve">Podtémata: </w:t>
      </w:r>
      <w:r w:rsidRPr="00E21CB2">
        <w:rPr>
          <w:rFonts w:ascii="Arial" w:hAnsi="Arial" w:cs="Arial"/>
          <w:b/>
          <w:iCs/>
          <w:color w:val="000000"/>
        </w:rPr>
        <w:br/>
        <w:t>Odvaha (sebejistota) spolupracovat – kolegiální podpora</w:t>
      </w:r>
      <w:r w:rsidRPr="00E21CB2">
        <w:rPr>
          <w:rFonts w:ascii="Arial" w:hAnsi="Arial" w:cs="Arial"/>
          <w:b/>
          <w:iCs/>
          <w:color w:val="000000"/>
        </w:rPr>
        <w:br/>
        <w:t>Učení místem</w:t>
      </w:r>
      <w:r w:rsidRPr="00E21CB2">
        <w:rPr>
          <w:rFonts w:ascii="Arial" w:hAnsi="Arial" w:cs="Arial"/>
          <w:b/>
          <w:iCs/>
          <w:color w:val="000000"/>
        </w:rPr>
        <w:br/>
        <w:t xml:space="preserve">Udržitelný svět, místo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b/>
          <w:i/>
          <w:iCs/>
          <w:color w:val="000000"/>
        </w:rPr>
      </w:pPr>
      <w:r w:rsidRPr="00E21CB2">
        <w:rPr>
          <w:rFonts w:ascii="Arial" w:hAnsi="Arial" w:cs="Arial"/>
          <w:b/>
          <w:i/>
          <w:iCs/>
          <w:color w:val="000000"/>
        </w:rPr>
        <w:t>Cíle: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>Odvaha (sebejistota) spolupracovat – kolegiální podpora:</w:t>
      </w:r>
      <w:r w:rsidRPr="00E21CB2">
        <w:rPr>
          <w:rFonts w:ascii="Arial" w:hAnsi="Arial" w:cs="Arial"/>
          <w:iCs/>
          <w:color w:val="000000"/>
        </w:rPr>
        <w:br/>
        <w:t>- Účastník si uvědomí význam a hodnotu spolupráce pro dosažení cíle.</w:t>
      </w:r>
      <w:r w:rsidRPr="00E21CB2">
        <w:rPr>
          <w:rFonts w:ascii="Arial" w:hAnsi="Arial" w:cs="Arial"/>
          <w:iCs/>
          <w:color w:val="000000"/>
        </w:rPr>
        <w:br/>
        <w:t xml:space="preserve">- Účastník má zážitek vlastní odvahy a použije ho jako motivaci pro spolupráci.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iCs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  <w:r w:rsidRPr="00E21CB2">
        <w:rPr>
          <w:rFonts w:ascii="Arial" w:hAnsi="Arial" w:cs="Arial"/>
          <w:b/>
          <w:iCs/>
          <w:color w:val="000000"/>
        </w:rPr>
        <w:t>Učení místem:</w:t>
      </w:r>
      <w:r w:rsidRPr="00E21CB2">
        <w:rPr>
          <w:rFonts w:ascii="Arial" w:hAnsi="Arial" w:cs="Arial"/>
          <w:iCs/>
          <w:color w:val="000000"/>
        </w:rPr>
        <w:t xml:space="preserve"> </w:t>
      </w:r>
      <w:r w:rsidRPr="00E21CB2">
        <w:rPr>
          <w:rFonts w:ascii="Arial" w:hAnsi="Arial" w:cs="Arial"/>
          <w:iCs/>
          <w:color w:val="000000"/>
        </w:rPr>
        <w:br/>
      </w:r>
      <w:r w:rsidRPr="00E21CB2">
        <w:rPr>
          <w:rFonts w:ascii="Arial" w:hAnsi="Arial" w:cs="Arial"/>
          <w:color w:val="000000"/>
        </w:rPr>
        <w:t>- Účastník zažije facilitovaný proces a pojmenuje klíčové zásady pro facilitaci.</w:t>
      </w:r>
      <w:r w:rsidRPr="00E21CB2">
        <w:rPr>
          <w:rFonts w:ascii="Arial" w:hAnsi="Arial" w:cs="Arial"/>
          <w:color w:val="000000"/>
        </w:rPr>
        <w:br/>
        <w:t>- Účastník se orientuje v tom co je projektová výuka.</w:t>
      </w:r>
      <w:r w:rsidRPr="00E21CB2">
        <w:rPr>
          <w:rFonts w:ascii="Arial" w:hAnsi="Arial" w:cs="Arial"/>
          <w:color w:val="000000"/>
        </w:rPr>
        <w:br/>
        <w:t>- Účastník chápe význam místa při vzdělávání.</w:t>
      </w:r>
      <w:r w:rsidRPr="00E21CB2">
        <w:rPr>
          <w:rFonts w:ascii="Arial" w:hAnsi="Arial" w:cs="Arial"/>
          <w:color w:val="000000"/>
        </w:rPr>
        <w:br/>
        <w:t>- Účastník dokáže použít základní kroky kolbova cyklu pro reflexi</w:t>
      </w:r>
      <w:r w:rsidR="00E21CB2">
        <w:rPr>
          <w:rFonts w:ascii="Arial" w:hAnsi="Arial" w:cs="Arial"/>
          <w:color w:val="000000"/>
        </w:rPr>
        <w:t>.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</w:p>
    <w:p w:rsidR="003A0705" w:rsidRPr="00E21CB2" w:rsidRDefault="003A0705" w:rsidP="00E21CB2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  <w:r w:rsidRPr="00E21CB2">
        <w:rPr>
          <w:rFonts w:ascii="Arial" w:hAnsi="Arial" w:cs="Arial"/>
          <w:b/>
          <w:color w:val="000000"/>
        </w:rPr>
        <w:t xml:space="preserve">Udržitelný svět, místo: </w:t>
      </w:r>
      <w:r w:rsidRPr="00E21CB2">
        <w:rPr>
          <w:rFonts w:ascii="Arial" w:hAnsi="Arial" w:cs="Arial"/>
          <w:b/>
          <w:color w:val="000000"/>
        </w:rPr>
        <w:br/>
      </w:r>
      <w:r w:rsidRPr="00E21CB2">
        <w:rPr>
          <w:rFonts w:ascii="Arial" w:hAnsi="Arial" w:cs="Arial"/>
          <w:color w:val="000000"/>
        </w:rPr>
        <w:t>- Účastník zná teorii pilířů udržitelnosti a vidí je v místech kolem sebe a z</w:t>
      </w:r>
      <w:r w:rsidR="00E21CB2" w:rsidRPr="00E21CB2">
        <w:rPr>
          <w:rFonts w:ascii="Arial" w:hAnsi="Arial" w:cs="Arial"/>
          <w:color w:val="000000"/>
        </w:rPr>
        <w:t>aujímá k nim postoj.</w:t>
      </w:r>
      <w:r w:rsidR="00E21CB2" w:rsidRPr="00E21CB2">
        <w:rPr>
          <w:rFonts w:ascii="Arial" w:hAnsi="Arial" w:cs="Arial"/>
          <w:color w:val="000000"/>
        </w:rPr>
        <w:br/>
        <w:t xml:space="preserve">- </w:t>
      </w:r>
      <w:r w:rsidRPr="00E21CB2">
        <w:rPr>
          <w:rFonts w:ascii="Arial" w:hAnsi="Arial" w:cs="Arial"/>
          <w:color w:val="000000"/>
        </w:rPr>
        <w:t>Ú</w:t>
      </w:r>
      <w:r w:rsidR="00E21CB2" w:rsidRPr="00E21CB2">
        <w:rPr>
          <w:rFonts w:ascii="Arial" w:hAnsi="Arial" w:cs="Arial"/>
          <w:color w:val="000000"/>
        </w:rPr>
        <w:t xml:space="preserve">častník </w:t>
      </w:r>
      <w:r w:rsidRPr="00E21CB2">
        <w:rPr>
          <w:rFonts w:ascii="Arial" w:hAnsi="Arial" w:cs="Arial"/>
          <w:color w:val="000000"/>
        </w:rPr>
        <w:t>chápe</w:t>
      </w:r>
      <w:r w:rsidR="00E21CB2" w:rsidRPr="00E21CB2">
        <w:rPr>
          <w:rFonts w:ascii="Arial" w:hAnsi="Arial" w:cs="Arial"/>
          <w:color w:val="000000"/>
        </w:rPr>
        <w:t>,</w:t>
      </w:r>
      <w:r w:rsidRPr="00E21CB2">
        <w:rPr>
          <w:rFonts w:ascii="Arial" w:hAnsi="Arial" w:cs="Arial"/>
          <w:color w:val="000000"/>
        </w:rPr>
        <w:t xml:space="preserve"> jak se udržitelnost prolíná do vzdělávání a zná kompetenční model</w:t>
      </w:r>
      <w:r w:rsidR="00E21CB2" w:rsidRPr="00E21CB2">
        <w:rPr>
          <w:rFonts w:ascii="Arial" w:hAnsi="Arial" w:cs="Arial"/>
          <w:color w:val="000000"/>
        </w:rPr>
        <w:t>,</w:t>
      </w:r>
      <w:r w:rsidRPr="00E21CB2">
        <w:rPr>
          <w:rFonts w:ascii="Arial" w:hAnsi="Arial" w:cs="Arial"/>
          <w:color w:val="000000"/>
        </w:rPr>
        <w:t xml:space="preserve"> který přispívá k</w:t>
      </w:r>
      <w:r w:rsidR="00E21CB2" w:rsidRPr="00E21CB2">
        <w:rPr>
          <w:rFonts w:ascii="Arial" w:hAnsi="Arial" w:cs="Arial"/>
          <w:color w:val="000000"/>
        </w:rPr>
        <w:t xml:space="preserve"> udržitelnému životu. </w:t>
      </w: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color w:val="000000"/>
        </w:rPr>
      </w:pPr>
    </w:p>
    <w:p w:rsidR="003A0705" w:rsidRPr="00E21CB2" w:rsidRDefault="003A0705" w:rsidP="003A0705">
      <w:pPr>
        <w:pStyle w:val="Normlnweb"/>
        <w:spacing w:before="0" w:beforeAutospacing="0" w:after="0" w:afterAutospacing="0" w:line="303" w:lineRule="atLeast"/>
        <w:textAlignment w:val="baseline"/>
        <w:rPr>
          <w:rFonts w:ascii="Arial" w:hAnsi="Arial" w:cs="Arial"/>
          <w:b/>
          <w:bCs/>
          <w:color w:val="000000"/>
        </w:rPr>
      </w:pPr>
    </w:p>
    <w:p w:rsidR="000B4AC2" w:rsidRPr="00E21CB2" w:rsidRDefault="000B4AC2">
      <w:pPr>
        <w:pStyle w:val="Normln1"/>
        <w:spacing w:after="0" w:line="240" w:lineRule="auto"/>
        <w:rPr>
          <w:rFonts w:ascii="Arial" w:hAnsi="Arial" w:cs="Arial"/>
          <w:sz w:val="24"/>
          <w:szCs w:val="24"/>
        </w:rPr>
      </w:pPr>
    </w:p>
    <w:sectPr w:rsidR="000B4AC2" w:rsidRPr="00E21CB2" w:rsidSect="00DE29E9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1C8" w:rsidRDefault="00E031C8" w:rsidP="00CB5C92">
      <w:pPr>
        <w:spacing w:after="0" w:line="240" w:lineRule="auto"/>
      </w:pPr>
      <w:r>
        <w:separator/>
      </w:r>
    </w:p>
  </w:endnote>
  <w:endnote w:type="continuationSeparator" w:id="0">
    <w:p w:rsidR="00E031C8" w:rsidRDefault="00E031C8" w:rsidP="00C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ynaGroteskRE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ynaGroteskRE-BoldItalic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DynaGroteskRE-Italic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1C8" w:rsidRDefault="00E031C8" w:rsidP="00CB5C92">
      <w:pPr>
        <w:spacing w:after="0" w:line="240" w:lineRule="auto"/>
      </w:pPr>
      <w:r>
        <w:separator/>
      </w:r>
    </w:p>
  </w:footnote>
  <w:footnote w:type="continuationSeparator" w:id="0">
    <w:p w:rsidR="00E031C8" w:rsidRDefault="00E031C8" w:rsidP="00CB5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F7405"/>
    <w:multiLevelType w:val="multilevel"/>
    <w:tmpl w:val="5B6A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7A0370"/>
    <w:multiLevelType w:val="hybridMultilevel"/>
    <w:tmpl w:val="330A98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D415D"/>
    <w:multiLevelType w:val="hybridMultilevel"/>
    <w:tmpl w:val="4D0AF7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41847"/>
    <w:multiLevelType w:val="hybridMultilevel"/>
    <w:tmpl w:val="ABB26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E0064"/>
    <w:multiLevelType w:val="multilevel"/>
    <w:tmpl w:val="39B6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61540A"/>
    <w:multiLevelType w:val="hybridMultilevel"/>
    <w:tmpl w:val="E74E4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33140"/>
    <w:multiLevelType w:val="hybridMultilevel"/>
    <w:tmpl w:val="D3945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E2D046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D6B5F"/>
    <w:multiLevelType w:val="multilevel"/>
    <w:tmpl w:val="D5E2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6617E"/>
    <w:multiLevelType w:val="hybridMultilevel"/>
    <w:tmpl w:val="5AC0D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E4F32"/>
    <w:multiLevelType w:val="multilevel"/>
    <w:tmpl w:val="7200E140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9E9"/>
    <w:rsid w:val="000179DC"/>
    <w:rsid w:val="000B4AC2"/>
    <w:rsid w:val="001A2FB1"/>
    <w:rsid w:val="001E6915"/>
    <w:rsid w:val="002D1EE1"/>
    <w:rsid w:val="002F2BA7"/>
    <w:rsid w:val="00362596"/>
    <w:rsid w:val="003A0705"/>
    <w:rsid w:val="004B4369"/>
    <w:rsid w:val="00501F07"/>
    <w:rsid w:val="006A4B5A"/>
    <w:rsid w:val="006F4E8D"/>
    <w:rsid w:val="00826063"/>
    <w:rsid w:val="00836D3B"/>
    <w:rsid w:val="009E5EB2"/>
    <w:rsid w:val="00C5171B"/>
    <w:rsid w:val="00CB5C92"/>
    <w:rsid w:val="00D40E3E"/>
    <w:rsid w:val="00DE29E9"/>
    <w:rsid w:val="00E031C8"/>
    <w:rsid w:val="00E21CB2"/>
    <w:rsid w:val="00EA3B56"/>
    <w:rsid w:val="00F3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90211"/>
  <w15:docId w15:val="{388B4D1D-6456-4193-BEC4-9F49120F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79DC"/>
  </w:style>
  <w:style w:type="paragraph" w:styleId="Nadpis1">
    <w:name w:val="heading 1"/>
    <w:basedOn w:val="Normln1"/>
    <w:next w:val="Normln1"/>
    <w:rsid w:val="00DE29E9"/>
    <w:pPr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1"/>
    <w:next w:val="Normln1"/>
    <w:rsid w:val="00DE29E9"/>
    <w:pPr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1"/>
    <w:next w:val="Normln1"/>
    <w:rsid w:val="00DE29E9"/>
    <w:pPr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1"/>
    <w:next w:val="Normln1"/>
    <w:rsid w:val="00DE29E9"/>
    <w:pPr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1"/>
    <w:next w:val="Normln1"/>
    <w:rsid w:val="00DE29E9"/>
    <w:pPr>
      <w:keepLines/>
      <w:spacing w:before="220" w:after="40"/>
      <w:outlineLvl w:val="4"/>
    </w:pPr>
    <w:rPr>
      <w:b/>
    </w:rPr>
  </w:style>
  <w:style w:type="paragraph" w:styleId="Nadpis6">
    <w:name w:val="heading 6"/>
    <w:basedOn w:val="Normln1"/>
    <w:next w:val="Normln1"/>
    <w:rsid w:val="00DE29E9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DE29E9"/>
  </w:style>
  <w:style w:type="table" w:customStyle="1" w:styleId="TableNormal">
    <w:name w:val="Table Normal"/>
    <w:rsid w:val="00DE29E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DE29E9"/>
    <w:pPr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1"/>
    <w:next w:val="Normln1"/>
    <w:rsid w:val="00DE29E9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B5C92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C92"/>
    <w:rPr>
      <w:rFonts w:ascii="Tahoma" w:hAnsi="Tahoma" w:cs="Tahoma"/>
      <w:sz w:val="16"/>
      <w:szCs w:val="16"/>
      <w:shd w:val="clear" w:color="auto" w:fill="FFFFFF"/>
    </w:rPr>
  </w:style>
  <w:style w:type="paragraph" w:styleId="Zhlav">
    <w:name w:val="header"/>
    <w:basedOn w:val="Normln"/>
    <w:link w:val="ZhlavChar"/>
    <w:uiPriority w:val="99"/>
    <w:semiHidden/>
    <w:unhideWhenUsed/>
    <w:rsid w:val="00CB5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B5C92"/>
    <w:rPr>
      <w:shd w:val="clear" w:color="auto" w:fill="FFFFFF"/>
    </w:rPr>
  </w:style>
  <w:style w:type="paragraph" w:styleId="Zpat">
    <w:name w:val="footer"/>
    <w:basedOn w:val="Normln"/>
    <w:link w:val="ZpatChar"/>
    <w:uiPriority w:val="99"/>
    <w:semiHidden/>
    <w:unhideWhenUsed/>
    <w:rsid w:val="00CB5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B5C92"/>
    <w:rPr>
      <w:shd w:val="clear" w:color="auto" w:fill="FFFFFF"/>
    </w:rPr>
  </w:style>
  <w:style w:type="paragraph" w:styleId="Normlnweb">
    <w:name w:val="Normal (Web)"/>
    <w:basedOn w:val="Normln"/>
    <w:uiPriority w:val="99"/>
    <w:semiHidden/>
    <w:unhideWhenUsed/>
    <w:rsid w:val="003A0705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0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0CF0E4-3E90-4F35-8615-ABB5DEB9E1BC}" type="doc">
      <dgm:prSet loTypeId="urn:microsoft.com/office/officeart/2005/8/layout/chevron2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cs-CZ"/>
        </a:p>
      </dgm:t>
    </dgm:pt>
    <dgm:pt modelId="{182C4F27-6F73-4BE3-99A1-F58F092F5B68}">
      <dgm:prSet phldrT="[Text]" custT="1"/>
      <dgm:spPr/>
      <dgm:t>
        <a:bodyPr/>
        <a:lstStyle/>
        <a:p>
          <a:r>
            <a:rPr lang="cs-CZ" sz="1800"/>
            <a:t>1. krok</a:t>
          </a:r>
        </a:p>
      </dgm:t>
    </dgm:pt>
    <dgm:pt modelId="{5F93C815-CC4F-4A41-91AB-FC731B68DA5A}" type="parTrans" cxnId="{A688E7AA-DFCA-412A-9E9E-4E6A91AA0509}">
      <dgm:prSet/>
      <dgm:spPr/>
      <dgm:t>
        <a:bodyPr/>
        <a:lstStyle/>
        <a:p>
          <a:endParaRPr lang="cs-CZ"/>
        </a:p>
      </dgm:t>
    </dgm:pt>
    <dgm:pt modelId="{5E1A3303-F725-4B29-BB21-9A76CA125DC6}" type="sibTrans" cxnId="{A688E7AA-DFCA-412A-9E9E-4E6A91AA0509}">
      <dgm:prSet/>
      <dgm:spPr/>
      <dgm:t>
        <a:bodyPr/>
        <a:lstStyle/>
        <a:p>
          <a:endParaRPr lang="cs-CZ"/>
        </a:p>
      </dgm:t>
    </dgm:pt>
    <dgm:pt modelId="{64B8283E-7309-4137-99A2-950F6D521026}">
      <dgm:prSet phldrT="[Text]" custT="1"/>
      <dgm:spPr/>
      <dgm:t>
        <a:bodyPr/>
        <a:lstStyle/>
        <a:p>
          <a:pPr>
            <a:buFont typeface="+mj-lt"/>
            <a:buNone/>
          </a:pPr>
          <a:r>
            <a:rPr lang="cs-CZ" sz="1400" b="1"/>
            <a:t>Slovní spojení </a:t>
          </a:r>
          <a:r>
            <a:rPr lang="cs-CZ" sz="1400"/>
            <a:t>vyjadřující na, co se program/lekce zaměří (2-3 slova).</a:t>
          </a:r>
        </a:p>
      </dgm:t>
    </dgm:pt>
    <dgm:pt modelId="{8AE9BD36-8ED2-450E-8866-FC1EF057273E}" type="parTrans" cxnId="{F3C9E6A8-3F87-4FA9-BED9-A4C23A9133D7}">
      <dgm:prSet/>
      <dgm:spPr/>
      <dgm:t>
        <a:bodyPr/>
        <a:lstStyle/>
        <a:p>
          <a:endParaRPr lang="cs-CZ"/>
        </a:p>
      </dgm:t>
    </dgm:pt>
    <dgm:pt modelId="{DE5413E3-6915-4DA9-B4EE-B517F39FC5B4}" type="sibTrans" cxnId="{F3C9E6A8-3F87-4FA9-BED9-A4C23A9133D7}">
      <dgm:prSet/>
      <dgm:spPr/>
      <dgm:t>
        <a:bodyPr/>
        <a:lstStyle/>
        <a:p>
          <a:endParaRPr lang="cs-CZ"/>
        </a:p>
      </dgm:t>
    </dgm:pt>
    <dgm:pt modelId="{40862EB6-04FC-4D67-AB95-117E132BC5E3}">
      <dgm:prSet phldrT="[Text]" custT="1"/>
      <dgm:spPr/>
      <dgm:t>
        <a:bodyPr/>
        <a:lstStyle/>
        <a:p>
          <a:r>
            <a:rPr lang="cs-CZ" sz="1800"/>
            <a:t>2. krok</a:t>
          </a:r>
        </a:p>
      </dgm:t>
    </dgm:pt>
    <dgm:pt modelId="{4899F6FD-D2C7-4D36-9950-3BABC7D344D6}" type="parTrans" cxnId="{6955407B-4294-442C-900B-7650A8527C64}">
      <dgm:prSet/>
      <dgm:spPr/>
      <dgm:t>
        <a:bodyPr/>
        <a:lstStyle/>
        <a:p>
          <a:endParaRPr lang="cs-CZ"/>
        </a:p>
      </dgm:t>
    </dgm:pt>
    <dgm:pt modelId="{4DADAB34-34DE-4A1E-A75D-3F51C5281B7A}" type="sibTrans" cxnId="{6955407B-4294-442C-900B-7650A8527C64}">
      <dgm:prSet/>
      <dgm:spPr/>
      <dgm:t>
        <a:bodyPr/>
        <a:lstStyle/>
        <a:p>
          <a:endParaRPr lang="cs-CZ"/>
        </a:p>
      </dgm:t>
    </dgm:pt>
    <dgm:pt modelId="{1E0E6CE6-F6CD-4368-A254-7872DA42869E}">
      <dgm:prSet phldrT="[Text]"/>
      <dgm:spPr/>
      <dgm:t>
        <a:bodyPr/>
        <a:lstStyle/>
        <a:p>
          <a:pPr>
            <a:buFont typeface="+mj-lt"/>
            <a:buNone/>
          </a:pPr>
          <a:r>
            <a:rPr lang="cs-CZ" b="1"/>
            <a:t>Položit si otázku </a:t>
          </a:r>
          <a:r>
            <a:rPr lang="cs-CZ"/>
            <a:t>- V čem je problém či potřeba? Proč by to mělo účastníka vůbec zajímat?</a:t>
          </a:r>
        </a:p>
      </dgm:t>
    </dgm:pt>
    <dgm:pt modelId="{24AB22F4-86F0-4AFF-B083-5EC02D93F91D}" type="parTrans" cxnId="{B0D9CFF6-E879-4734-BF9F-BA3CDBC23A92}">
      <dgm:prSet/>
      <dgm:spPr/>
      <dgm:t>
        <a:bodyPr/>
        <a:lstStyle/>
        <a:p>
          <a:endParaRPr lang="cs-CZ"/>
        </a:p>
      </dgm:t>
    </dgm:pt>
    <dgm:pt modelId="{E01F1E07-7DFE-47EF-B0C6-EC2D4B42AD97}" type="sibTrans" cxnId="{B0D9CFF6-E879-4734-BF9F-BA3CDBC23A92}">
      <dgm:prSet/>
      <dgm:spPr/>
      <dgm:t>
        <a:bodyPr/>
        <a:lstStyle/>
        <a:p>
          <a:endParaRPr lang="cs-CZ"/>
        </a:p>
      </dgm:t>
    </dgm:pt>
    <dgm:pt modelId="{280A6C0F-9923-449B-8A7B-B505FD98DAD2}">
      <dgm:prSet phldrT="[Text]" custT="1"/>
      <dgm:spPr/>
      <dgm:t>
        <a:bodyPr/>
        <a:lstStyle/>
        <a:p>
          <a:r>
            <a:rPr lang="cs-CZ" sz="1800"/>
            <a:t>3. krok</a:t>
          </a:r>
        </a:p>
      </dgm:t>
    </dgm:pt>
    <dgm:pt modelId="{EB1C1144-C731-49E2-9D8D-88795A20F598}" type="parTrans" cxnId="{733608AA-59A5-4E41-A9F0-4CC703807F38}">
      <dgm:prSet/>
      <dgm:spPr/>
      <dgm:t>
        <a:bodyPr/>
        <a:lstStyle/>
        <a:p>
          <a:endParaRPr lang="cs-CZ"/>
        </a:p>
      </dgm:t>
    </dgm:pt>
    <dgm:pt modelId="{A210E65D-B96B-4103-AAA5-E76BC3B181FE}" type="sibTrans" cxnId="{733608AA-59A5-4E41-A9F0-4CC703807F38}">
      <dgm:prSet/>
      <dgm:spPr/>
      <dgm:t>
        <a:bodyPr/>
        <a:lstStyle/>
        <a:p>
          <a:endParaRPr lang="cs-CZ"/>
        </a:p>
      </dgm:t>
    </dgm:pt>
    <dgm:pt modelId="{EACA9462-4BD7-4E40-B2E8-5E89F255ACF3}">
      <dgm:prSet phldrT="[Text]"/>
      <dgm:spPr/>
      <dgm:t>
        <a:bodyPr/>
        <a:lstStyle/>
        <a:p>
          <a:pPr>
            <a:buFont typeface="+mj-lt"/>
            <a:buNone/>
          </a:pPr>
          <a:r>
            <a:rPr lang="cs-CZ" b="1"/>
            <a:t>Hlavní myšlenka </a:t>
          </a:r>
          <a:r>
            <a:rPr lang="cs-CZ"/>
            <a:t>– rozvinout popis tématu do jedné věty, která říká s jakou myšlenkou by účastník měl z programu odcházet, co by si měl pamatovat až všechny detaily zapomene.</a:t>
          </a:r>
        </a:p>
      </dgm:t>
    </dgm:pt>
    <dgm:pt modelId="{DC3FE60B-7051-4C71-8801-51E477E1AED9}" type="parTrans" cxnId="{4203990A-1628-45FA-B31E-E1EA5A5ED495}">
      <dgm:prSet/>
      <dgm:spPr/>
      <dgm:t>
        <a:bodyPr/>
        <a:lstStyle/>
        <a:p>
          <a:endParaRPr lang="cs-CZ"/>
        </a:p>
      </dgm:t>
    </dgm:pt>
    <dgm:pt modelId="{2CA25343-7BA7-41D8-ABBC-CC9BE530A636}" type="sibTrans" cxnId="{4203990A-1628-45FA-B31E-E1EA5A5ED495}">
      <dgm:prSet/>
      <dgm:spPr/>
      <dgm:t>
        <a:bodyPr/>
        <a:lstStyle/>
        <a:p>
          <a:endParaRPr lang="cs-CZ"/>
        </a:p>
      </dgm:t>
    </dgm:pt>
    <dgm:pt modelId="{8A3FF061-CE2F-49C1-A6C3-4DFE51198608}" type="pres">
      <dgm:prSet presAssocID="{7E0CF0E4-3E90-4F35-8615-ABB5DEB9E1B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88D98288-5FAF-42A2-8928-802CF400BF5E}" type="pres">
      <dgm:prSet presAssocID="{182C4F27-6F73-4BE3-99A1-F58F092F5B68}" presName="composite" presStyleCnt="0"/>
      <dgm:spPr/>
    </dgm:pt>
    <dgm:pt modelId="{CECF1BD7-BBCE-4601-A0EF-E182DC729C62}" type="pres">
      <dgm:prSet presAssocID="{182C4F27-6F73-4BE3-99A1-F58F092F5B6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2D488AB-D29C-4634-811C-ECD37090EADD}" type="pres">
      <dgm:prSet presAssocID="{182C4F27-6F73-4BE3-99A1-F58F092F5B6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E0EE07B-6FBE-4645-B77A-366B40354F6E}" type="pres">
      <dgm:prSet presAssocID="{5E1A3303-F725-4B29-BB21-9A76CA125DC6}" presName="sp" presStyleCnt="0"/>
      <dgm:spPr/>
    </dgm:pt>
    <dgm:pt modelId="{69A57E5D-E050-4EEA-B818-338DF9A72234}" type="pres">
      <dgm:prSet presAssocID="{40862EB6-04FC-4D67-AB95-117E132BC5E3}" presName="composite" presStyleCnt="0"/>
      <dgm:spPr/>
    </dgm:pt>
    <dgm:pt modelId="{A252FB56-765F-4212-BE4A-36A9835A08E0}" type="pres">
      <dgm:prSet presAssocID="{40862EB6-04FC-4D67-AB95-117E132BC5E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A988B62-7497-4FD0-95FC-40F0CAC2F21A}" type="pres">
      <dgm:prSet presAssocID="{40862EB6-04FC-4D67-AB95-117E132BC5E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3C3610DC-330A-45D9-81C1-F44FB599D7EB}" type="pres">
      <dgm:prSet presAssocID="{4DADAB34-34DE-4A1E-A75D-3F51C5281B7A}" presName="sp" presStyleCnt="0"/>
      <dgm:spPr/>
    </dgm:pt>
    <dgm:pt modelId="{DBCFED67-9FDA-4CD8-BD28-1829FE4CEDF5}" type="pres">
      <dgm:prSet presAssocID="{280A6C0F-9923-449B-8A7B-B505FD98DAD2}" presName="composite" presStyleCnt="0"/>
      <dgm:spPr/>
    </dgm:pt>
    <dgm:pt modelId="{9704E9A9-CBE5-444E-A602-93F991B660AD}" type="pres">
      <dgm:prSet presAssocID="{280A6C0F-9923-449B-8A7B-B505FD98DAD2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EC67746-77DC-40B8-8F5A-F8D38078EC07}" type="pres">
      <dgm:prSet presAssocID="{280A6C0F-9923-449B-8A7B-B505FD98DAD2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4804EEB3-F952-48BA-A5BA-A6A6AD774D96}" type="presOf" srcId="{64B8283E-7309-4137-99A2-950F6D521026}" destId="{F2D488AB-D29C-4634-811C-ECD37090EADD}" srcOrd="0" destOrd="0" presId="urn:microsoft.com/office/officeart/2005/8/layout/chevron2"/>
    <dgm:cxn modelId="{4203990A-1628-45FA-B31E-E1EA5A5ED495}" srcId="{280A6C0F-9923-449B-8A7B-B505FD98DAD2}" destId="{EACA9462-4BD7-4E40-B2E8-5E89F255ACF3}" srcOrd="0" destOrd="0" parTransId="{DC3FE60B-7051-4C71-8801-51E477E1AED9}" sibTransId="{2CA25343-7BA7-41D8-ABBC-CC9BE530A636}"/>
    <dgm:cxn modelId="{733608AA-59A5-4E41-A9F0-4CC703807F38}" srcId="{7E0CF0E4-3E90-4F35-8615-ABB5DEB9E1BC}" destId="{280A6C0F-9923-449B-8A7B-B505FD98DAD2}" srcOrd="2" destOrd="0" parTransId="{EB1C1144-C731-49E2-9D8D-88795A20F598}" sibTransId="{A210E65D-B96B-4103-AAA5-E76BC3B181FE}"/>
    <dgm:cxn modelId="{66E4FF4F-AE0A-4DB7-A8C3-2081FFBD4F1F}" type="presOf" srcId="{182C4F27-6F73-4BE3-99A1-F58F092F5B68}" destId="{CECF1BD7-BBCE-4601-A0EF-E182DC729C62}" srcOrd="0" destOrd="0" presId="urn:microsoft.com/office/officeart/2005/8/layout/chevron2"/>
    <dgm:cxn modelId="{6955407B-4294-442C-900B-7650A8527C64}" srcId="{7E0CF0E4-3E90-4F35-8615-ABB5DEB9E1BC}" destId="{40862EB6-04FC-4D67-AB95-117E132BC5E3}" srcOrd="1" destOrd="0" parTransId="{4899F6FD-D2C7-4D36-9950-3BABC7D344D6}" sibTransId="{4DADAB34-34DE-4A1E-A75D-3F51C5281B7A}"/>
    <dgm:cxn modelId="{B0D9CFF6-E879-4734-BF9F-BA3CDBC23A92}" srcId="{40862EB6-04FC-4D67-AB95-117E132BC5E3}" destId="{1E0E6CE6-F6CD-4368-A254-7872DA42869E}" srcOrd="0" destOrd="0" parTransId="{24AB22F4-86F0-4AFF-B083-5EC02D93F91D}" sibTransId="{E01F1E07-7DFE-47EF-B0C6-EC2D4B42AD97}"/>
    <dgm:cxn modelId="{60DC71E3-F94E-4F60-A743-5CD06F697A4C}" type="presOf" srcId="{40862EB6-04FC-4D67-AB95-117E132BC5E3}" destId="{A252FB56-765F-4212-BE4A-36A9835A08E0}" srcOrd="0" destOrd="0" presId="urn:microsoft.com/office/officeart/2005/8/layout/chevron2"/>
    <dgm:cxn modelId="{EF430485-E406-4534-AA8A-11A163ACA223}" type="presOf" srcId="{7E0CF0E4-3E90-4F35-8615-ABB5DEB9E1BC}" destId="{8A3FF061-CE2F-49C1-A6C3-4DFE51198608}" srcOrd="0" destOrd="0" presId="urn:microsoft.com/office/officeart/2005/8/layout/chevron2"/>
    <dgm:cxn modelId="{F3C9E6A8-3F87-4FA9-BED9-A4C23A9133D7}" srcId="{182C4F27-6F73-4BE3-99A1-F58F092F5B68}" destId="{64B8283E-7309-4137-99A2-950F6D521026}" srcOrd="0" destOrd="0" parTransId="{8AE9BD36-8ED2-450E-8866-FC1EF057273E}" sibTransId="{DE5413E3-6915-4DA9-B4EE-B517F39FC5B4}"/>
    <dgm:cxn modelId="{092818A2-3B74-4B7E-908B-3523CEB7E5F1}" type="presOf" srcId="{1E0E6CE6-F6CD-4368-A254-7872DA42869E}" destId="{0A988B62-7497-4FD0-95FC-40F0CAC2F21A}" srcOrd="0" destOrd="0" presId="urn:microsoft.com/office/officeart/2005/8/layout/chevron2"/>
    <dgm:cxn modelId="{AEEEE093-981C-4CAE-AF37-D5471B5C6F26}" type="presOf" srcId="{280A6C0F-9923-449B-8A7B-B505FD98DAD2}" destId="{9704E9A9-CBE5-444E-A602-93F991B660AD}" srcOrd="0" destOrd="0" presId="urn:microsoft.com/office/officeart/2005/8/layout/chevron2"/>
    <dgm:cxn modelId="{CD311798-8E2B-4021-8EB0-D9531AE36FBB}" type="presOf" srcId="{EACA9462-4BD7-4E40-B2E8-5E89F255ACF3}" destId="{8EC67746-77DC-40B8-8F5A-F8D38078EC07}" srcOrd="0" destOrd="0" presId="urn:microsoft.com/office/officeart/2005/8/layout/chevron2"/>
    <dgm:cxn modelId="{A688E7AA-DFCA-412A-9E9E-4E6A91AA0509}" srcId="{7E0CF0E4-3E90-4F35-8615-ABB5DEB9E1BC}" destId="{182C4F27-6F73-4BE3-99A1-F58F092F5B68}" srcOrd="0" destOrd="0" parTransId="{5F93C815-CC4F-4A41-91AB-FC731B68DA5A}" sibTransId="{5E1A3303-F725-4B29-BB21-9A76CA125DC6}"/>
    <dgm:cxn modelId="{7D3327F8-1464-41BA-A023-1679601BCC85}" type="presParOf" srcId="{8A3FF061-CE2F-49C1-A6C3-4DFE51198608}" destId="{88D98288-5FAF-42A2-8928-802CF400BF5E}" srcOrd="0" destOrd="0" presId="urn:microsoft.com/office/officeart/2005/8/layout/chevron2"/>
    <dgm:cxn modelId="{78E1D1E4-1374-4E6B-A6E8-0BFCEF0C3DB0}" type="presParOf" srcId="{88D98288-5FAF-42A2-8928-802CF400BF5E}" destId="{CECF1BD7-BBCE-4601-A0EF-E182DC729C62}" srcOrd="0" destOrd="0" presId="urn:microsoft.com/office/officeart/2005/8/layout/chevron2"/>
    <dgm:cxn modelId="{DF197F9D-8E03-4076-9F35-52523009AF78}" type="presParOf" srcId="{88D98288-5FAF-42A2-8928-802CF400BF5E}" destId="{F2D488AB-D29C-4634-811C-ECD37090EADD}" srcOrd="1" destOrd="0" presId="urn:microsoft.com/office/officeart/2005/8/layout/chevron2"/>
    <dgm:cxn modelId="{9CB6FB59-A05D-41F1-9408-FC424C7E224D}" type="presParOf" srcId="{8A3FF061-CE2F-49C1-A6C3-4DFE51198608}" destId="{FE0EE07B-6FBE-4645-B77A-366B40354F6E}" srcOrd="1" destOrd="0" presId="urn:microsoft.com/office/officeart/2005/8/layout/chevron2"/>
    <dgm:cxn modelId="{40E8CBA7-27FF-44C8-8D5B-94EF5A222105}" type="presParOf" srcId="{8A3FF061-CE2F-49C1-A6C3-4DFE51198608}" destId="{69A57E5D-E050-4EEA-B818-338DF9A72234}" srcOrd="2" destOrd="0" presId="urn:microsoft.com/office/officeart/2005/8/layout/chevron2"/>
    <dgm:cxn modelId="{BC65798B-73B5-401E-8C2F-C1E5F92AF4CB}" type="presParOf" srcId="{69A57E5D-E050-4EEA-B818-338DF9A72234}" destId="{A252FB56-765F-4212-BE4A-36A9835A08E0}" srcOrd="0" destOrd="0" presId="urn:microsoft.com/office/officeart/2005/8/layout/chevron2"/>
    <dgm:cxn modelId="{21BA6D90-4A69-4DBD-B244-27F8ADF53266}" type="presParOf" srcId="{69A57E5D-E050-4EEA-B818-338DF9A72234}" destId="{0A988B62-7497-4FD0-95FC-40F0CAC2F21A}" srcOrd="1" destOrd="0" presId="urn:microsoft.com/office/officeart/2005/8/layout/chevron2"/>
    <dgm:cxn modelId="{79A11227-A1A0-4786-8FDA-C813734DE682}" type="presParOf" srcId="{8A3FF061-CE2F-49C1-A6C3-4DFE51198608}" destId="{3C3610DC-330A-45D9-81C1-F44FB599D7EB}" srcOrd="3" destOrd="0" presId="urn:microsoft.com/office/officeart/2005/8/layout/chevron2"/>
    <dgm:cxn modelId="{69AF3990-020A-4914-A1B8-B41364DB8664}" type="presParOf" srcId="{8A3FF061-CE2F-49C1-A6C3-4DFE51198608}" destId="{DBCFED67-9FDA-4CD8-BD28-1829FE4CEDF5}" srcOrd="4" destOrd="0" presId="urn:microsoft.com/office/officeart/2005/8/layout/chevron2"/>
    <dgm:cxn modelId="{366CABBE-1BE5-4193-9EDD-B943DB88EED7}" type="presParOf" srcId="{DBCFED67-9FDA-4CD8-BD28-1829FE4CEDF5}" destId="{9704E9A9-CBE5-444E-A602-93F991B660AD}" srcOrd="0" destOrd="0" presId="urn:microsoft.com/office/officeart/2005/8/layout/chevron2"/>
    <dgm:cxn modelId="{A2B294D6-2325-419B-86A3-DA31DD0DD2FC}" type="presParOf" srcId="{DBCFED67-9FDA-4CD8-BD28-1829FE4CEDF5}" destId="{8EC67746-77DC-40B8-8F5A-F8D38078EC0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4AE6EC5-4BE3-4B29-9C87-FCEEFF193349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cs-CZ"/>
        </a:p>
      </dgm:t>
    </dgm:pt>
    <dgm:pt modelId="{192F16CD-05A2-432D-9032-A437B670CE3D}">
      <dgm:prSet phldrT="[Text]"/>
      <dgm:spPr/>
      <dgm:t>
        <a:bodyPr/>
        <a:lstStyle/>
        <a:p>
          <a:pPr algn="ctr"/>
          <a:r>
            <a:rPr lang="cs-CZ"/>
            <a:t>Kompetence k ...</a:t>
          </a:r>
        </a:p>
      </dgm:t>
    </dgm:pt>
    <dgm:pt modelId="{9497E8A1-6607-4ECA-8147-A42ADDAED2A0}" type="parTrans" cxnId="{D4227867-D650-479B-A396-1E089AD94523}">
      <dgm:prSet/>
      <dgm:spPr/>
      <dgm:t>
        <a:bodyPr/>
        <a:lstStyle/>
        <a:p>
          <a:pPr algn="ctr"/>
          <a:endParaRPr lang="cs-CZ"/>
        </a:p>
      </dgm:t>
    </dgm:pt>
    <dgm:pt modelId="{94A0FECB-EA1D-407A-9D6F-67275B463DEF}" type="sibTrans" cxnId="{D4227867-D650-479B-A396-1E089AD94523}">
      <dgm:prSet/>
      <dgm:spPr/>
      <dgm:t>
        <a:bodyPr/>
        <a:lstStyle/>
        <a:p>
          <a:pPr algn="ctr"/>
          <a:endParaRPr lang="cs-CZ"/>
        </a:p>
      </dgm:t>
    </dgm:pt>
    <dgm:pt modelId="{87989CDE-F09A-414C-BB57-D5A6FF140644}">
      <dgm:prSet phldrT="[Text]"/>
      <dgm:spPr/>
      <dgm:t>
        <a:bodyPr/>
        <a:lstStyle/>
        <a:p>
          <a:pPr algn="ctr"/>
          <a:r>
            <a:rPr lang="cs-CZ"/>
            <a:t>Znalosti</a:t>
          </a:r>
        </a:p>
      </dgm:t>
    </dgm:pt>
    <dgm:pt modelId="{71E3262E-FC66-4AFA-8ACC-4189AFC009C5}" type="parTrans" cxnId="{3318E606-CF4D-462E-A61C-5BF59622BDB9}">
      <dgm:prSet/>
      <dgm:spPr/>
      <dgm:t>
        <a:bodyPr/>
        <a:lstStyle/>
        <a:p>
          <a:pPr algn="ctr"/>
          <a:endParaRPr lang="cs-CZ"/>
        </a:p>
      </dgm:t>
    </dgm:pt>
    <dgm:pt modelId="{B373974D-E11A-4DA6-92D6-516753F5DAA5}" type="sibTrans" cxnId="{3318E606-CF4D-462E-A61C-5BF59622BDB9}">
      <dgm:prSet/>
      <dgm:spPr/>
      <dgm:t>
        <a:bodyPr/>
        <a:lstStyle/>
        <a:p>
          <a:pPr algn="ctr"/>
          <a:endParaRPr lang="cs-CZ"/>
        </a:p>
      </dgm:t>
    </dgm:pt>
    <dgm:pt modelId="{29315D1C-A6C3-41B8-8057-D3FC88FE5173}">
      <dgm:prSet phldrT="[Text]"/>
      <dgm:spPr/>
      <dgm:t>
        <a:bodyPr/>
        <a:lstStyle/>
        <a:p>
          <a:pPr algn="ctr"/>
          <a:r>
            <a:rPr lang="cs-CZ"/>
            <a:t>Dovednosti</a:t>
          </a:r>
        </a:p>
      </dgm:t>
    </dgm:pt>
    <dgm:pt modelId="{62D9E2E3-A7C2-433E-B97A-7BC8F91CC591}" type="parTrans" cxnId="{37BECB06-9490-45EB-95D8-67950E9F9A9B}">
      <dgm:prSet/>
      <dgm:spPr/>
      <dgm:t>
        <a:bodyPr/>
        <a:lstStyle/>
        <a:p>
          <a:pPr algn="ctr"/>
          <a:endParaRPr lang="cs-CZ"/>
        </a:p>
      </dgm:t>
    </dgm:pt>
    <dgm:pt modelId="{AD52AB9B-7784-4557-B109-43937C8C2BCB}" type="sibTrans" cxnId="{37BECB06-9490-45EB-95D8-67950E9F9A9B}">
      <dgm:prSet/>
      <dgm:spPr/>
      <dgm:t>
        <a:bodyPr/>
        <a:lstStyle/>
        <a:p>
          <a:pPr algn="ctr"/>
          <a:endParaRPr lang="cs-CZ"/>
        </a:p>
      </dgm:t>
    </dgm:pt>
    <dgm:pt modelId="{BFDF4ECE-E3AE-4FA0-AB8E-E8DC8812D031}">
      <dgm:prSet phldrT="[Text]"/>
      <dgm:spPr/>
      <dgm:t>
        <a:bodyPr/>
        <a:lstStyle/>
        <a:p>
          <a:pPr algn="ctr"/>
          <a:r>
            <a:rPr lang="cs-CZ"/>
            <a:t>Postoje</a:t>
          </a:r>
        </a:p>
      </dgm:t>
    </dgm:pt>
    <dgm:pt modelId="{B05ED84F-9985-46BE-8F68-9685E65F8669}" type="parTrans" cxnId="{8800283B-5189-401E-8592-F1647B4100C9}">
      <dgm:prSet/>
      <dgm:spPr/>
      <dgm:t>
        <a:bodyPr/>
        <a:lstStyle/>
        <a:p>
          <a:pPr algn="ctr"/>
          <a:endParaRPr lang="cs-CZ"/>
        </a:p>
      </dgm:t>
    </dgm:pt>
    <dgm:pt modelId="{01E216E3-CE10-4ADC-BAA9-530A8E8335E2}" type="sibTrans" cxnId="{8800283B-5189-401E-8592-F1647B4100C9}">
      <dgm:prSet/>
      <dgm:spPr/>
      <dgm:t>
        <a:bodyPr/>
        <a:lstStyle/>
        <a:p>
          <a:pPr algn="ctr"/>
          <a:endParaRPr lang="cs-CZ"/>
        </a:p>
      </dgm:t>
    </dgm:pt>
    <dgm:pt modelId="{B3680429-43D2-43B7-9F19-16CA675336A0}">
      <dgm:prSet phldrT="[Text]"/>
      <dgm:spPr/>
      <dgm:t>
        <a:bodyPr/>
        <a:lstStyle/>
        <a:p>
          <a:endParaRPr lang="cs-CZ"/>
        </a:p>
      </dgm:t>
    </dgm:pt>
    <dgm:pt modelId="{58AE8A2B-D8DA-469C-96AB-EC8E72183B53}" type="parTrans" cxnId="{EFAB48BB-0E0C-4923-92C7-930208F41E7F}">
      <dgm:prSet/>
      <dgm:spPr/>
      <dgm:t>
        <a:bodyPr/>
        <a:lstStyle/>
        <a:p>
          <a:endParaRPr lang="cs-CZ"/>
        </a:p>
      </dgm:t>
    </dgm:pt>
    <dgm:pt modelId="{A195BE02-0F50-4EE4-B34D-5321B43F559E}" type="sibTrans" cxnId="{EFAB48BB-0E0C-4923-92C7-930208F41E7F}">
      <dgm:prSet/>
      <dgm:spPr/>
      <dgm:t>
        <a:bodyPr/>
        <a:lstStyle/>
        <a:p>
          <a:endParaRPr lang="cs-CZ"/>
        </a:p>
      </dgm:t>
    </dgm:pt>
    <dgm:pt modelId="{ABB3EA05-05DF-42A5-A00A-FFBCAF104646}" type="pres">
      <dgm:prSet presAssocID="{14AE6EC5-4BE3-4B29-9C87-FCEEFF193349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3AC1D2A9-E9A3-45F6-8F0A-2657FD1F94BA}" type="pres">
      <dgm:prSet presAssocID="{14AE6EC5-4BE3-4B29-9C87-FCEEFF193349}" presName="radial" presStyleCnt="0">
        <dgm:presLayoutVars>
          <dgm:animLvl val="ctr"/>
        </dgm:presLayoutVars>
      </dgm:prSet>
      <dgm:spPr/>
    </dgm:pt>
    <dgm:pt modelId="{489D4969-9CA8-42FB-B913-B7D710058C4F}" type="pres">
      <dgm:prSet presAssocID="{192F16CD-05A2-432D-9032-A437B670CE3D}" presName="centerShape" presStyleLbl="vennNode1" presStyleIdx="0" presStyleCnt="4"/>
      <dgm:spPr/>
      <dgm:t>
        <a:bodyPr/>
        <a:lstStyle/>
        <a:p>
          <a:endParaRPr lang="cs-CZ"/>
        </a:p>
      </dgm:t>
    </dgm:pt>
    <dgm:pt modelId="{EF9BB52E-7DB0-4FFB-993F-006595EB9DC7}" type="pres">
      <dgm:prSet presAssocID="{87989CDE-F09A-414C-BB57-D5A6FF140644}" presName="node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E2E29E6-03E5-4FBC-8B29-618F1105D134}" type="pres">
      <dgm:prSet presAssocID="{29315D1C-A6C3-41B8-8057-D3FC88FE5173}" presName="node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9887233-01B0-45CE-926D-021F9A150EE0}" type="pres">
      <dgm:prSet presAssocID="{BFDF4ECE-E3AE-4FA0-AB8E-E8DC8812D031}" presName="node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A479468D-C1E2-4B2C-ADF1-468DE6E994DB}" type="presOf" srcId="{BFDF4ECE-E3AE-4FA0-AB8E-E8DC8812D031}" destId="{89887233-01B0-45CE-926D-021F9A150EE0}" srcOrd="0" destOrd="0" presId="urn:microsoft.com/office/officeart/2005/8/layout/radial3"/>
    <dgm:cxn modelId="{84B7A1D0-7DA4-4E39-A323-AA2082C8C4E3}" type="presOf" srcId="{192F16CD-05A2-432D-9032-A437B670CE3D}" destId="{489D4969-9CA8-42FB-B913-B7D710058C4F}" srcOrd="0" destOrd="0" presId="urn:microsoft.com/office/officeart/2005/8/layout/radial3"/>
    <dgm:cxn modelId="{485EE3FC-6721-4C29-BF29-2D423A7F6EEB}" type="presOf" srcId="{87989CDE-F09A-414C-BB57-D5A6FF140644}" destId="{EF9BB52E-7DB0-4FFB-993F-006595EB9DC7}" srcOrd="0" destOrd="0" presId="urn:microsoft.com/office/officeart/2005/8/layout/radial3"/>
    <dgm:cxn modelId="{EFAB48BB-0E0C-4923-92C7-930208F41E7F}" srcId="{14AE6EC5-4BE3-4B29-9C87-FCEEFF193349}" destId="{B3680429-43D2-43B7-9F19-16CA675336A0}" srcOrd="1" destOrd="0" parTransId="{58AE8A2B-D8DA-469C-96AB-EC8E72183B53}" sibTransId="{A195BE02-0F50-4EE4-B34D-5321B43F559E}"/>
    <dgm:cxn modelId="{D4227867-D650-479B-A396-1E089AD94523}" srcId="{14AE6EC5-4BE3-4B29-9C87-FCEEFF193349}" destId="{192F16CD-05A2-432D-9032-A437B670CE3D}" srcOrd="0" destOrd="0" parTransId="{9497E8A1-6607-4ECA-8147-A42ADDAED2A0}" sibTransId="{94A0FECB-EA1D-407A-9D6F-67275B463DEF}"/>
    <dgm:cxn modelId="{3318E606-CF4D-462E-A61C-5BF59622BDB9}" srcId="{192F16CD-05A2-432D-9032-A437B670CE3D}" destId="{87989CDE-F09A-414C-BB57-D5A6FF140644}" srcOrd="0" destOrd="0" parTransId="{71E3262E-FC66-4AFA-8ACC-4189AFC009C5}" sibTransId="{B373974D-E11A-4DA6-92D6-516753F5DAA5}"/>
    <dgm:cxn modelId="{8D7D4B29-4D17-4489-8238-841D414F4081}" type="presOf" srcId="{29315D1C-A6C3-41B8-8057-D3FC88FE5173}" destId="{EE2E29E6-03E5-4FBC-8B29-618F1105D134}" srcOrd="0" destOrd="0" presId="urn:microsoft.com/office/officeart/2005/8/layout/radial3"/>
    <dgm:cxn modelId="{58ABE55A-CE07-4AEF-85FB-644AA5073B87}" type="presOf" srcId="{14AE6EC5-4BE3-4B29-9C87-FCEEFF193349}" destId="{ABB3EA05-05DF-42A5-A00A-FFBCAF104646}" srcOrd="0" destOrd="0" presId="urn:microsoft.com/office/officeart/2005/8/layout/radial3"/>
    <dgm:cxn modelId="{37BECB06-9490-45EB-95D8-67950E9F9A9B}" srcId="{192F16CD-05A2-432D-9032-A437B670CE3D}" destId="{29315D1C-A6C3-41B8-8057-D3FC88FE5173}" srcOrd="1" destOrd="0" parTransId="{62D9E2E3-A7C2-433E-B97A-7BC8F91CC591}" sibTransId="{AD52AB9B-7784-4557-B109-43937C8C2BCB}"/>
    <dgm:cxn modelId="{8800283B-5189-401E-8592-F1647B4100C9}" srcId="{192F16CD-05A2-432D-9032-A437B670CE3D}" destId="{BFDF4ECE-E3AE-4FA0-AB8E-E8DC8812D031}" srcOrd="2" destOrd="0" parTransId="{B05ED84F-9985-46BE-8F68-9685E65F8669}" sibTransId="{01E216E3-CE10-4ADC-BAA9-530A8E8335E2}"/>
    <dgm:cxn modelId="{2C6C6B2D-ED79-4498-8554-28DB83C5DB2C}" type="presParOf" srcId="{ABB3EA05-05DF-42A5-A00A-FFBCAF104646}" destId="{3AC1D2A9-E9A3-45F6-8F0A-2657FD1F94BA}" srcOrd="0" destOrd="0" presId="urn:microsoft.com/office/officeart/2005/8/layout/radial3"/>
    <dgm:cxn modelId="{5FCB44AC-C238-4FAF-A3B7-63C6E14172F6}" type="presParOf" srcId="{3AC1D2A9-E9A3-45F6-8F0A-2657FD1F94BA}" destId="{489D4969-9CA8-42FB-B913-B7D710058C4F}" srcOrd="0" destOrd="0" presId="urn:microsoft.com/office/officeart/2005/8/layout/radial3"/>
    <dgm:cxn modelId="{5204D4C5-ECC6-4302-9EC3-6C7CA209023C}" type="presParOf" srcId="{3AC1D2A9-E9A3-45F6-8F0A-2657FD1F94BA}" destId="{EF9BB52E-7DB0-4FFB-993F-006595EB9DC7}" srcOrd="1" destOrd="0" presId="urn:microsoft.com/office/officeart/2005/8/layout/radial3"/>
    <dgm:cxn modelId="{BFD219F1-64A1-491D-889A-17BF4D516395}" type="presParOf" srcId="{3AC1D2A9-E9A3-45F6-8F0A-2657FD1F94BA}" destId="{EE2E29E6-03E5-4FBC-8B29-618F1105D134}" srcOrd="2" destOrd="0" presId="urn:microsoft.com/office/officeart/2005/8/layout/radial3"/>
    <dgm:cxn modelId="{1E521253-7967-4765-9222-D8E7BA6070FC}" type="presParOf" srcId="{3AC1D2A9-E9A3-45F6-8F0A-2657FD1F94BA}" destId="{89887233-01B0-45CE-926D-021F9A150EE0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CF1BD7-BBCE-4601-A0EF-E182DC729C62}">
      <dsp:nvSpPr>
        <dsp:cNvPr id="0" name=""/>
        <dsp:cNvSpPr/>
      </dsp:nvSpPr>
      <dsp:spPr>
        <a:xfrm rot="5400000">
          <a:off x="-144238" y="145502"/>
          <a:ext cx="961586" cy="67311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kern="1200"/>
            <a:t>1. krok</a:t>
          </a:r>
        </a:p>
      </dsp:txBody>
      <dsp:txXfrm rot="-5400000">
        <a:off x="0" y="337819"/>
        <a:ext cx="673110" cy="288476"/>
      </dsp:txXfrm>
    </dsp:sp>
    <dsp:sp modelId="{F2D488AB-D29C-4634-811C-ECD37090EADD}">
      <dsp:nvSpPr>
        <dsp:cNvPr id="0" name=""/>
        <dsp:cNvSpPr/>
      </dsp:nvSpPr>
      <dsp:spPr>
        <a:xfrm rot="5400000">
          <a:off x="2883080" y="-2208705"/>
          <a:ext cx="625360" cy="50453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Char char="••"/>
          </a:pPr>
          <a:r>
            <a:rPr lang="cs-CZ" sz="1400" b="1" kern="1200"/>
            <a:t>Slovní spojení </a:t>
          </a:r>
          <a:r>
            <a:rPr lang="cs-CZ" sz="1400" kern="1200"/>
            <a:t>vyjadřující na, co se program/lekce zaměří (2-3 slova).</a:t>
          </a:r>
        </a:p>
      </dsp:txBody>
      <dsp:txXfrm rot="-5400000">
        <a:off x="673110" y="31793"/>
        <a:ext cx="5014772" cy="564304"/>
      </dsp:txXfrm>
    </dsp:sp>
    <dsp:sp modelId="{A252FB56-765F-4212-BE4A-36A9835A08E0}">
      <dsp:nvSpPr>
        <dsp:cNvPr id="0" name=""/>
        <dsp:cNvSpPr/>
      </dsp:nvSpPr>
      <dsp:spPr>
        <a:xfrm rot="5400000">
          <a:off x="-144238" y="898566"/>
          <a:ext cx="961586" cy="67311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kern="1200"/>
            <a:t>2. krok</a:t>
          </a:r>
        </a:p>
      </dsp:txBody>
      <dsp:txXfrm rot="-5400000">
        <a:off x="0" y="1090883"/>
        <a:ext cx="673110" cy="288476"/>
      </dsp:txXfrm>
    </dsp:sp>
    <dsp:sp modelId="{0A988B62-7497-4FD0-95FC-40F0CAC2F21A}">
      <dsp:nvSpPr>
        <dsp:cNvPr id="0" name=""/>
        <dsp:cNvSpPr/>
      </dsp:nvSpPr>
      <dsp:spPr>
        <a:xfrm rot="5400000">
          <a:off x="2883245" y="-1455805"/>
          <a:ext cx="625031" cy="50453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Char char="••"/>
          </a:pPr>
          <a:r>
            <a:rPr lang="cs-CZ" sz="1300" b="1" kern="1200"/>
            <a:t>Položit si otázku </a:t>
          </a:r>
          <a:r>
            <a:rPr lang="cs-CZ" sz="1300" kern="1200"/>
            <a:t>- V čem je problém či potřeba? Proč by to mělo účastníka vůbec zajímat?</a:t>
          </a:r>
        </a:p>
      </dsp:txBody>
      <dsp:txXfrm rot="-5400000">
        <a:off x="673111" y="784840"/>
        <a:ext cx="5014789" cy="564009"/>
      </dsp:txXfrm>
    </dsp:sp>
    <dsp:sp modelId="{9704E9A9-CBE5-444E-A602-93F991B660AD}">
      <dsp:nvSpPr>
        <dsp:cNvPr id="0" name=""/>
        <dsp:cNvSpPr/>
      </dsp:nvSpPr>
      <dsp:spPr>
        <a:xfrm rot="5400000">
          <a:off x="-144238" y="1651630"/>
          <a:ext cx="961586" cy="67311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kern="1200"/>
            <a:t>3. krok</a:t>
          </a:r>
        </a:p>
      </dsp:txBody>
      <dsp:txXfrm rot="-5400000">
        <a:off x="0" y="1843947"/>
        <a:ext cx="673110" cy="288476"/>
      </dsp:txXfrm>
    </dsp:sp>
    <dsp:sp modelId="{8EC67746-77DC-40B8-8F5A-F8D38078EC07}">
      <dsp:nvSpPr>
        <dsp:cNvPr id="0" name=""/>
        <dsp:cNvSpPr/>
      </dsp:nvSpPr>
      <dsp:spPr>
        <a:xfrm rot="5400000">
          <a:off x="2883245" y="-702742"/>
          <a:ext cx="625031" cy="50453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Char char="••"/>
          </a:pPr>
          <a:r>
            <a:rPr lang="cs-CZ" sz="1300" b="1" kern="1200"/>
            <a:t>Hlavní myšlenka </a:t>
          </a:r>
          <a:r>
            <a:rPr lang="cs-CZ" sz="1300" kern="1200"/>
            <a:t>– rozvinout popis tématu do jedné věty, která říká s jakou myšlenkou by účastník měl z programu odcházet, co by si měl pamatovat až všechny detaily zapomene.</a:t>
          </a:r>
        </a:p>
      </dsp:txBody>
      <dsp:txXfrm rot="-5400000">
        <a:off x="673111" y="1537903"/>
        <a:ext cx="5014789" cy="5640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9D4969-9CA8-42FB-B913-B7D710058C4F}">
      <dsp:nvSpPr>
        <dsp:cNvPr id="0" name=""/>
        <dsp:cNvSpPr/>
      </dsp:nvSpPr>
      <dsp:spPr>
        <a:xfrm>
          <a:off x="1307196" y="741172"/>
          <a:ext cx="1554998" cy="1554998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500" kern="1200"/>
            <a:t>Kompetence k ...</a:t>
          </a:r>
        </a:p>
      </dsp:txBody>
      <dsp:txXfrm>
        <a:off x="1534920" y="968896"/>
        <a:ext cx="1099550" cy="1099550"/>
      </dsp:txXfrm>
    </dsp:sp>
    <dsp:sp modelId="{EF9BB52E-7DB0-4FFB-993F-006595EB9DC7}">
      <dsp:nvSpPr>
        <dsp:cNvPr id="0" name=""/>
        <dsp:cNvSpPr/>
      </dsp:nvSpPr>
      <dsp:spPr>
        <a:xfrm>
          <a:off x="1695945" y="118250"/>
          <a:ext cx="777499" cy="77749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Znalosti</a:t>
          </a:r>
        </a:p>
      </dsp:txBody>
      <dsp:txXfrm>
        <a:off x="1809807" y="232112"/>
        <a:ext cx="549775" cy="549775"/>
      </dsp:txXfrm>
    </dsp:sp>
    <dsp:sp modelId="{EE2E29E6-03E5-4FBC-8B29-618F1105D134}">
      <dsp:nvSpPr>
        <dsp:cNvPr id="0" name=""/>
        <dsp:cNvSpPr/>
      </dsp:nvSpPr>
      <dsp:spPr>
        <a:xfrm>
          <a:off x="2572079" y="1635758"/>
          <a:ext cx="777499" cy="77749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Dovednosti</a:t>
          </a:r>
        </a:p>
      </dsp:txBody>
      <dsp:txXfrm>
        <a:off x="2685941" y="1749620"/>
        <a:ext cx="549775" cy="549775"/>
      </dsp:txXfrm>
    </dsp:sp>
    <dsp:sp modelId="{89887233-01B0-45CE-926D-021F9A150EE0}">
      <dsp:nvSpPr>
        <dsp:cNvPr id="0" name=""/>
        <dsp:cNvSpPr/>
      </dsp:nvSpPr>
      <dsp:spPr>
        <a:xfrm>
          <a:off x="819812" y="1635758"/>
          <a:ext cx="777499" cy="77749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kern="1200"/>
            <a:t>Postoje</a:t>
          </a:r>
        </a:p>
      </dsp:txBody>
      <dsp:txXfrm>
        <a:off x="933674" y="1749620"/>
        <a:ext cx="549775" cy="5497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1267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Pavel Kaplan</cp:lastModifiedBy>
  <cp:revision>3</cp:revision>
  <dcterms:created xsi:type="dcterms:W3CDTF">2019-03-25T09:52:00Z</dcterms:created>
  <dcterms:modified xsi:type="dcterms:W3CDTF">2019-03-25T11:08:00Z</dcterms:modified>
</cp:coreProperties>
</file>