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79B4" w:rsidRDefault="00D279B4" w:rsidP="009169B2">
      <w:pPr>
        <w:jc w:val="center"/>
        <w:rPr>
          <w:sz w:val="72"/>
          <w:szCs w:val="72"/>
        </w:rPr>
      </w:pPr>
    </w:p>
    <w:p w:rsidR="009169B2" w:rsidRPr="0005519D" w:rsidRDefault="009169B2" w:rsidP="009169B2">
      <w:pPr>
        <w:jc w:val="center"/>
        <w:rPr>
          <w:sz w:val="72"/>
          <w:szCs w:val="72"/>
        </w:rPr>
      </w:pPr>
      <w:r w:rsidRPr="0005519D">
        <w:rPr>
          <w:sz w:val="72"/>
          <w:szCs w:val="72"/>
        </w:rPr>
        <w:t>Sociologie</w:t>
      </w:r>
    </w:p>
    <w:p w:rsidR="009169B2" w:rsidRDefault="009169B2" w:rsidP="009169B2"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Migrace a integrace v sociologii, problematika</w:t>
      </w:r>
    </w:p>
    <w:p w:rsidR="009169B2" w:rsidRDefault="009169B2" w:rsidP="009169B2"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 xml:space="preserve"> </w:t>
      </w:r>
      <w:proofErr w:type="spellStart"/>
      <w:r w:rsidRPr="0005519D">
        <w:rPr>
          <w:b/>
          <w:sz w:val="72"/>
          <w:szCs w:val="72"/>
        </w:rPr>
        <w:t>interetnického</w:t>
      </w:r>
      <w:proofErr w:type="spellEnd"/>
      <w:r w:rsidRPr="0005519D">
        <w:rPr>
          <w:b/>
          <w:sz w:val="72"/>
          <w:szCs w:val="72"/>
        </w:rPr>
        <w:t xml:space="preserve"> soužití</w:t>
      </w:r>
    </w:p>
    <w:p w:rsidR="009169B2" w:rsidRPr="0005519D" w:rsidRDefault="009169B2" w:rsidP="009169B2">
      <w:pPr>
        <w:jc w:val="center"/>
        <w:rPr>
          <w:b/>
          <w:sz w:val="72"/>
          <w:szCs w:val="72"/>
        </w:rPr>
      </w:pPr>
    </w:p>
    <w:p w:rsidR="009169B2" w:rsidRPr="0005519D" w:rsidRDefault="009169B2" w:rsidP="009169B2">
      <w:pPr>
        <w:jc w:val="center"/>
        <w:rPr>
          <w:sz w:val="48"/>
          <w:szCs w:val="48"/>
        </w:rPr>
      </w:pPr>
      <w:r w:rsidRPr="0005519D">
        <w:rPr>
          <w:sz w:val="48"/>
          <w:szCs w:val="48"/>
        </w:rPr>
        <w:t xml:space="preserve">Mgr. Petra </w:t>
      </w:r>
      <w:proofErr w:type="spellStart"/>
      <w:r w:rsidRPr="0005519D">
        <w:rPr>
          <w:sz w:val="48"/>
          <w:szCs w:val="48"/>
        </w:rPr>
        <w:t>Klvačová</w:t>
      </w:r>
      <w:proofErr w:type="spellEnd"/>
      <w:r w:rsidRPr="0005519D">
        <w:rPr>
          <w:sz w:val="48"/>
          <w:szCs w:val="48"/>
        </w:rPr>
        <w:t>, PhD.</w:t>
      </w:r>
    </w:p>
    <w:p w:rsidR="009169B2" w:rsidRPr="0005519D" w:rsidRDefault="009169B2" w:rsidP="009169B2">
      <w:pPr>
        <w:jc w:val="center"/>
        <w:rPr>
          <w:sz w:val="48"/>
          <w:szCs w:val="48"/>
        </w:rPr>
      </w:pPr>
      <w:r>
        <w:rPr>
          <w:sz w:val="48"/>
          <w:szCs w:val="48"/>
        </w:rPr>
        <w:t>16</w:t>
      </w:r>
      <w:r w:rsidRPr="0005519D">
        <w:rPr>
          <w:sz w:val="48"/>
          <w:szCs w:val="48"/>
        </w:rPr>
        <w:t xml:space="preserve">. </w:t>
      </w:r>
      <w:r>
        <w:rPr>
          <w:sz w:val="48"/>
          <w:szCs w:val="48"/>
        </w:rPr>
        <w:t>4</w:t>
      </w:r>
      <w:r w:rsidRPr="0005519D">
        <w:rPr>
          <w:sz w:val="48"/>
          <w:szCs w:val="48"/>
        </w:rPr>
        <w:t>. 201</w:t>
      </w:r>
      <w:r>
        <w:rPr>
          <w:sz w:val="48"/>
          <w:szCs w:val="48"/>
        </w:rPr>
        <w:t>5</w:t>
      </w:r>
    </w:p>
    <w:p w:rsidR="009169B2" w:rsidRDefault="009169B2" w:rsidP="009169B2">
      <w:pPr>
        <w:ind w:left="360"/>
        <w:rPr>
          <w:b/>
          <w:sz w:val="48"/>
          <w:szCs w:val="48"/>
        </w:rPr>
      </w:pPr>
    </w:p>
    <w:p w:rsidR="00DF1FFA" w:rsidRDefault="006C7A30" w:rsidP="009169B2">
      <w:pPr>
        <w:ind w:left="360"/>
        <w:rPr>
          <w:b/>
          <w:sz w:val="48"/>
          <w:szCs w:val="48"/>
        </w:rPr>
      </w:pPr>
      <w:r w:rsidRPr="006C7A30">
        <w:rPr>
          <w:b/>
          <w:sz w:val="48"/>
          <w:szCs w:val="48"/>
        </w:rPr>
        <w:lastRenderedPageBreak/>
        <w:t>Přizpůsobení se cizinců našim životním zvyklostem (v %)</w:t>
      </w:r>
    </w:p>
    <w:p w:rsidR="006C7A30" w:rsidRDefault="006C7A30">
      <w:pPr>
        <w:rPr>
          <w:b/>
          <w:sz w:val="48"/>
          <w:szCs w:val="48"/>
        </w:rPr>
      </w:pPr>
      <w:r>
        <w:rPr>
          <w:b/>
          <w:noProof/>
          <w:sz w:val="48"/>
          <w:szCs w:val="48"/>
          <w:lang w:eastAsia="cs-CZ"/>
        </w:rPr>
        <w:drawing>
          <wp:inline distT="0" distB="0" distL="0" distR="0">
            <wp:extent cx="8191500" cy="4095750"/>
            <wp:effectExtent l="19050" t="0" r="19050" b="0"/>
            <wp:docPr id="1" name="Graf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6C7A30" w:rsidRPr="006C7A30" w:rsidRDefault="006C7A30">
      <w:pPr>
        <w:rPr>
          <w:b/>
          <w:i/>
          <w:sz w:val="36"/>
          <w:szCs w:val="36"/>
        </w:rPr>
      </w:pPr>
      <w:r w:rsidRPr="006C7A30">
        <w:rPr>
          <w:b/>
          <w:i/>
          <w:sz w:val="36"/>
          <w:szCs w:val="36"/>
        </w:rPr>
        <w:t xml:space="preserve">Zdroj: CVVM SOÚ AV ČR, </w:t>
      </w:r>
      <w:proofErr w:type="gramStart"/>
      <w:r w:rsidRPr="006C7A30">
        <w:rPr>
          <w:b/>
          <w:i/>
          <w:sz w:val="36"/>
          <w:szCs w:val="36"/>
        </w:rPr>
        <w:t>v.v.</w:t>
      </w:r>
      <w:proofErr w:type="gramEnd"/>
      <w:r w:rsidRPr="006C7A30">
        <w:rPr>
          <w:b/>
          <w:i/>
          <w:sz w:val="36"/>
          <w:szCs w:val="36"/>
        </w:rPr>
        <w:t>i., Naše společnost 2. – 9. 2. 2015, 1069 respondentů starších 15 let, osobní rozhovor.</w:t>
      </w:r>
      <w:r w:rsidRPr="006C7A30">
        <w:rPr>
          <w:b/>
          <w:i/>
          <w:sz w:val="36"/>
          <w:szCs w:val="36"/>
        </w:rPr>
        <w:br w:type="page"/>
      </w:r>
    </w:p>
    <w:p w:rsidR="006C7A30" w:rsidRDefault="006C7A30" w:rsidP="009169B2">
      <w:pPr>
        <w:ind w:left="360"/>
        <w:rPr>
          <w:b/>
          <w:sz w:val="48"/>
          <w:szCs w:val="48"/>
        </w:rPr>
      </w:pPr>
    </w:p>
    <w:p w:rsidR="00305B03" w:rsidRPr="006C7A30" w:rsidRDefault="00305B03" w:rsidP="00305B03">
      <w:pPr>
        <w:ind w:left="360"/>
        <w:rPr>
          <w:b/>
          <w:sz w:val="48"/>
          <w:szCs w:val="48"/>
        </w:rPr>
      </w:pPr>
      <w:r w:rsidRPr="006C7A30">
        <w:rPr>
          <w:b/>
          <w:sz w:val="48"/>
          <w:szCs w:val="48"/>
        </w:rPr>
        <w:t xml:space="preserve">Umožnit </w:t>
      </w:r>
      <w:r w:rsidR="002F712B" w:rsidRPr="006C7A30">
        <w:rPr>
          <w:b/>
          <w:sz w:val="48"/>
          <w:szCs w:val="48"/>
        </w:rPr>
        <w:t xml:space="preserve">cizincům </w:t>
      </w:r>
      <w:r w:rsidRPr="006C7A30">
        <w:rPr>
          <w:b/>
          <w:sz w:val="48"/>
          <w:szCs w:val="48"/>
        </w:rPr>
        <w:t>trvalé usazování</w:t>
      </w:r>
      <w:r w:rsidR="002F712B" w:rsidRPr="006C7A30">
        <w:rPr>
          <w:b/>
          <w:sz w:val="48"/>
          <w:szCs w:val="48"/>
        </w:rPr>
        <w:t xml:space="preserve"> v ČR?</w:t>
      </w:r>
      <w:r w:rsidRPr="006C7A30">
        <w:rPr>
          <w:b/>
          <w:sz w:val="48"/>
          <w:szCs w:val="48"/>
        </w:rPr>
        <w:t xml:space="preserve"> (%)</w:t>
      </w:r>
    </w:p>
    <w:tbl>
      <w:tblPr>
        <w:tblStyle w:val="Stednstnovn1zvraznn3"/>
        <w:tblW w:w="0" w:type="auto"/>
        <w:jc w:val="center"/>
        <w:tblLayout w:type="fixed"/>
        <w:tblLook w:val="04A0"/>
      </w:tblPr>
      <w:tblGrid>
        <w:gridCol w:w="2442"/>
        <w:gridCol w:w="1268"/>
        <w:gridCol w:w="1269"/>
        <w:gridCol w:w="1269"/>
        <w:gridCol w:w="1268"/>
        <w:gridCol w:w="1269"/>
        <w:gridCol w:w="1269"/>
        <w:gridCol w:w="1268"/>
        <w:gridCol w:w="1269"/>
        <w:gridCol w:w="1269"/>
      </w:tblGrid>
      <w:tr w:rsidR="002F712B" w:rsidRPr="002F712B" w:rsidTr="006C7A30">
        <w:trPr>
          <w:cnfStyle w:val="100000000000"/>
          <w:jc w:val="center"/>
        </w:trPr>
        <w:tc>
          <w:tcPr>
            <w:cnfStyle w:val="001000000000"/>
            <w:tcW w:w="2442" w:type="dxa"/>
          </w:tcPr>
          <w:p w:rsidR="002F712B" w:rsidRPr="002F712B" w:rsidRDefault="002F712B" w:rsidP="00305B03">
            <w:pPr>
              <w:rPr>
                <w:sz w:val="36"/>
                <w:szCs w:val="48"/>
              </w:rPr>
            </w:pPr>
          </w:p>
        </w:tc>
        <w:tc>
          <w:tcPr>
            <w:tcW w:w="1268" w:type="dxa"/>
          </w:tcPr>
          <w:p w:rsidR="002F712B" w:rsidRPr="002F712B" w:rsidRDefault="002F712B" w:rsidP="002F712B">
            <w:pPr>
              <w:jc w:val="center"/>
              <w:cnfStyle w:val="100000000000"/>
              <w:rPr>
                <w:sz w:val="36"/>
                <w:szCs w:val="48"/>
              </w:rPr>
            </w:pPr>
            <w:r w:rsidRPr="002F712B">
              <w:rPr>
                <w:sz w:val="36"/>
                <w:szCs w:val="48"/>
              </w:rPr>
              <w:t>2/05</w:t>
            </w:r>
          </w:p>
        </w:tc>
        <w:tc>
          <w:tcPr>
            <w:tcW w:w="1269" w:type="dxa"/>
          </w:tcPr>
          <w:p w:rsidR="002F712B" w:rsidRPr="002F712B" w:rsidRDefault="002F712B" w:rsidP="002F712B">
            <w:pPr>
              <w:jc w:val="center"/>
              <w:cnfStyle w:val="100000000000"/>
              <w:rPr>
                <w:sz w:val="36"/>
                <w:szCs w:val="48"/>
              </w:rPr>
            </w:pPr>
            <w:r w:rsidRPr="002F712B">
              <w:rPr>
                <w:sz w:val="36"/>
                <w:szCs w:val="48"/>
              </w:rPr>
              <w:t>3/08</w:t>
            </w:r>
          </w:p>
        </w:tc>
        <w:tc>
          <w:tcPr>
            <w:tcW w:w="1269" w:type="dxa"/>
          </w:tcPr>
          <w:p w:rsidR="002F712B" w:rsidRPr="002F712B" w:rsidRDefault="002F712B" w:rsidP="002F712B">
            <w:pPr>
              <w:jc w:val="center"/>
              <w:cnfStyle w:val="100000000000"/>
              <w:rPr>
                <w:sz w:val="36"/>
                <w:szCs w:val="48"/>
              </w:rPr>
            </w:pPr>
            <w:r w:rsidRPr="002F712B">
              <w:rPr>
                <w:sz w:val="36"/>
                <w:szCs w:val="48"/>
              </w:rPr>
              <w:t>3/09</w:t>
            </w:r>
          </w:p>
        </w:tc>
        <w:tc>
          <w:tcPr>
            <w:tcW w:w="1268" w:type="dxa"/>
          </w:tcPr>
          <w:p w:rsidR="002F712B" w:rsidRPr="002F712B" w:rsidRDefault="002F712B" w:rsidP="002F712B">
            <w:pPr>
              <w:jc w:val="center"/>
              <w:cnfStyle w:val="100000000000"/>
              <w:rPr>
                <w:sz w:val="36"/>
                <w:szCs w:val="48"/>
              </w:rPr>
            </w:pPr>
            <w:r w:rsidRPr="002F712B">
              <w:rPr>
                <w:sz w:val="36"/>
                <w:szCs w:val="48"/>
              </w:rPr>
              <w:t>3/10</w:t>
            </w:r>
          </w:p>
        </w:tc>
        <w:tc>
          <w:tcPr>
            <w:tcW w:w="1269" w:type="dxa"/>
          </w:tcPr>
          <w:p w:rsidR="002F712B" w:rsidRPr="002F712B" w:rsidRDefault="002F712B" w:rsidP="002F712B">
            <w:pPr>
              <w:jc w:val="center"/>
              <w:cnfStyle w:val="100000000000"/>
              <w:rPr>
                <w:sz w:val="36"/>
                <w:szCs w:val="48"/>
              </w:rPr>
            </w:pPr>
            <w:r w:rsidRPr="002F712B">
              <w:rPr>
                <w:sz w:val="36"/>
                <w:szCs w:val="48"/>
              </w:rPr>
              <w:t>3/11</w:t>
            </w:r>
          </w:p>
        </w:tc>
        <w:tc>
          <w:tcPr>
            <w:tcW w:w="1269" w:type="dxa"/>
          </w:tcPr>
          <w:p w:rsidR="002F712B" w:rsidRPr="002F712B" w:rsidRDefault="002F712B" w:rsidP="002F712B">
            <w:pPr>
              <w:jc w:val="center"/>
              <w:cnfStyle w:val="100000000000"/>
              <w:rPr>
                <w:sz w:val="36"/>
                <w:szCs w:val="48"/>
              </w:rPr>
            </w:pPr>
            <w:r w:rsidRPr="002F712B">
              <w:rPr>
                <w:sz w:val="36"/>
                <w:szCs w:val="48"/>
              </w:rPr>
              <w:t>3/12</w:t>
            </w:r>
          </w:p>
        </w:tc>
        <w:tc>
          <w:tcPr>
            <w:tcW w:w="1268" w:type="dxa"/>
          </w:tcPr>
          <w:p w:rsidR="002F712B" w:rsidRPr="002F712B" w:rsidRDefault="002F712B" w:rsidP="002F712B">
            <w:pPr>
              <w:jc w:val="center"/>
              <w:cnfStyle w:val="100000000000"/>
              <w:rPr>
                <w:sz w:val="36"/>
                <w:szCs w:val="48"/>
              </w:rPr>
            </w:pPr>
            <w:r w:rsidRPr="002F712B">
              <w:rPr>
                <w:sz w:val="36"/>
                <w:szCs w:val="48"/>
              </w:rPr>
              <w:t>3/13</w:t>
            </w:r>
          </w:p>
        </w:tc>
        <w:tc>
          <w:tcPr>
            <w:tcW w:w="1269" w:type="dxa"/>
          </w:tcPr>
          <w:p w:rsidR="002F712B" w:rsidRPr="002F712B" w:rsidRDefault="002F712B" w:rsidP="002F712B">
            <w:pPr>
              <w:jc w:val="center"/>
              <w:cnfStyle w:val="100000000000"/>
              <w:rPr>
                <w:sz w:val="36"/>
                <w:szCs w:val="48"/>
              </w:rPr>
            </w:pPr>
            <w:r w:rsidRPr="002F712B">
              <w:rPr>
                <w:sz w:val="36"/>
                <w:szCs w:val="48"/>
              </w:rPr>
              <w:t>3/14</w:t>
            </w:r>
          </w:p>
        </w:tc>
        <w:tc>
          <w:tcPr>
            <w:tcW w:w="1269" w:type="dxa"/>
          </w:tcPr>
          <w:p w:rsidR="002F712B" w:rsidRPr="002F712B" w:rsidRDefault="002F712B" w:rsidP="002F712B">
            <w:pPr>
              <w:jc w:val="center"/>
              <w:cnfStyle w:val="100000000000"/>
              <w:rPr>
                <w:sz w:val="36"/>
                <w:szCs w:val="48"/>
              </w:rPr>
            </w:pPr>
            <w:r w:rsidRPr="002F712B">
              <w:rPr>
                <w:sz w:val="36"/>
                <w:szCs w:val="48"/>
              </w:rPr>
              <w:t>2/15</w:t>
            </w:r>
          </w:p>
        </w:tc>
      </w:tr>
      <w:tr w:rsidR="002F712B" w:rsidTr="006C7A30">
        <w:trPr>
          <w:cnfStyle w:val="000000100000"/>
          <w:jc w:val="center"/>
        </w:trPr>
        <w:tc>
          <w:tcPr>
            <w:cnfStyle w:val="001000000000"/>
            <w:tcW w:w="2442" w:type="dxa"/>
          </w:tcPr>
          <w:p w:rsidR="002F712B" w:rsidRDefault="002F712B" w:rsidP="00305B03">
            <w:pPr>
              <w:rPr>
                <w:b w:val="0"/>
                <w:sz w:val="36"/>
                <w:szCs w:val="48"/>
              </w:rPr>
            </w:pPr>
            <w:r>
              <w:rPr>
                <w:b w:val="0"/>
                <w:sz w:val="36"/>
                <w:szCs w:val="48"/>
              </w:rPr>
              <w:t>Rozhodně ano</w:t>
            </w:r>
          </w:p>
        </w:tc>
        <w:tc>
          <w:tcPr>
            <w:tcW w:w="1268" w:type="dxa"/>
          </w:tcPr>
          <w:p w:rsidR="002F712B" w:rsidRDefault="002F712B" w:rsidP="002F712B">
            <w:pPr>
              <w:jc w:val="center"/>
              <w:cnfStyle w:val="000000100000"/>
              <w:rPr>
                <w:b/>
                <w:sz w:val="36"/>
                <w:szCs w:val="48"/>
              </w:rPr>
            </w:pPr>
            <w:r>
              <w:rPr>
                <w:b/>
                <w:sz w:val="36"/>
                <w:szCs w:val="48"/>
              </w:rPr>
              <w:t>3</w:t>
            </w:r>
          </w:p>
        </w:tc>
        <w:tc>
          <w:tcPr>
            <w:tcW w:w="1269" w:type="dxa"/>
          </w:tcPr>
          <w:p w:rsidR="002F712B" w:rsidRDefault="002F712B" w:rsidP="002F712B">
            <w:pPr>
              <w:jc w:val="center"/>
              <w:cnfStyle w:val="000000100000"/>
              <w:rPr>
                <w:b/>
                <w:sz w:val="36"/>
                <w:szCs w:val="48"/>
              </w:rPr>
            </w:pPr>
            <w:r>
              <w:rPr>
                <w:b/>
                <w:sz w:val="36"/>
                <w:szCs w:val="48"/>
              </w:rPr>
              <w:t>6</w:t>
            </w:r>
          </w:p>
        </w:tc>
        <w:tc>
          <w:tcPr>
            <w:tcW w:w="1269" w:type="dxa"/>
          </w:tcPr>
          <w:p w:rsidR="002F712B" w:rsidRDefault="002F712B" w:rsidP="002F712B">
            <w:pPr>
              <w:jc w:val="center"/>
              <w:cnfStyle w:val="000000100000"/>
              <w:rPr>
                <w:b/>
                <w:sz w:val="36"/>
                <w:szCs w:val="48"/>
              </w:rPr>
            </w:pPr>
            <w:r>
              <w:rPr>
                <w:b/>
                <w:sz w:val="36"/>
                <w:szCs w:val="48"/>
              </w:rPr>
              <w:t>5</w:t>
            </w:r>
          </w:p>
        </w:tc>
        <w:tc>
          <w:tcPr>
            <w:tcW w:w="1268" w:type="dxa"/>
          </w:tcPr>
          <w:p w:rsidR="002F712B" w:rsidRDefault="002F712B" w:rsidP="002F712B">
            <w:pPr>
              <w:jc w:val="center"/>
              <w:cnfStyle w:val="000000100000"/>
              <w:rPr>
                <w:b/>
                <w:sz w:val="36"/>
                <w:szCs w:val="48"/>
              </w:rPr>
            </w:pPr>
            <w:r>
              <w:rPr>
                <w:b/>
                <w:sz w:val="36"/>
                <w:szCs w:val="48"/>
              </w:rPr>
              <w:t>5</w:t>
            </w:r>
          </w:p>
        </w:tc>
        <w:tc>
          <w:tcPr>
            <w:tcW w:w="1269" w:type="dxa"/>
          </w:tcPr>
          <w:p w:rsidR="002F712B" w:rsidRDefault="002F712B" w:rsidP="002F712B">
            <w:pPr>
              <w:jc w:val="center"/>
              <w:cnfStyle w:val="000000100000"/>
              <w:rPr>
                <w:b/>
                <w:sz w:val="36"/>
                <w:szCs w:val="48"/>
              </w:rPr>
            </w:pPr>
            <w:r>
              <w:rPr>
                <w:b/>
                <w:sz w:val="36"/>
                <w:szCs w:val="48"/>
              </w:rPr>
              <w:t>6</w:t>
            </w:r>
          </w:p>
        </w:tc>
        <w:tc>
          <w:tcPr>
            <w:tcW w:w="1269" w:type="dxa"/>
          </w:tcPr>
          <w:p w:rsidR="002F712B" w:rsidRDefault="002F712B" w:rsidP="002F712B">
            <w:pPr>
              <w:jc w:val="center"/>
              <w:cnfStyle w:val="000000100000"/>
              <w:rPr>
                <w:b/>
                <w:sz w:val="36"/>
                <w:szCs w:val="48"/>
              </w:rPr>
            </w:pPr>
            <w:r>
              <w:rPr>
                <w:b/>
                <w:sz w:val="36"/>
                <w:szCs w:val="48"/>
              </w:rPr>
              <w:t>6</w:t>
            </w:r>
          </w:p>
        </w:tc>
        <w:tc>
          <w:tcPr>
            <w:tcW w:w="1268" w:type="dxa"/>
          </w:tcPr>
          <w:p w:rsidR="002F712B" w:rsidRDefault="002F712B" w:rsidP="002F712B">
            <w:pPr>
              <w:jc w:val="center"/>
              <w:cnfStyle w:val="000000100000"/>
              <w:rPr>
                <w:b/>
                <w:sz w:val="36"/>
                <w:szCs w:val="48"/>
              </w:rPr>
            </w:pPr>
            <w:r>
              <w:rPr>
                <w:b/>
                <w:sz w:val="36"/>
                <w:szCs w:val="48"/>
              </w:rPr>
              <w:t>5</w:t>
            </w:r>
          </w:p>
        </w:tc>
        <w:tc>
          <w:tcPr>
            <w:tcW w:w="1269" w:type="dxa"/>
          </w:tcPr>
          <w:p w:rsidR="002F712B" w:rsidRDefault="002F712B" w:rsidP="002F712B">
            <w:pPr>
              <w:jc w:val="center"/>
              <w:cnfStyle w:val="000000100000"/>
              <w:rPr>
                <w:b/>
                <w:sz w:val="36"/>
                <w:szCs w:val="48"/>
              </w:rPr>
            </w:pPr>
            <w:r>
              <w:rPr>
                <w:b/>
                <w:sz w:val="36"/>
                <w:szCs w:val="48"/>
              </w:rPr>
              <w:t>4</w:t>
            </w:r>
          </w:p>
        </w:tc>
        <w:tc>
          <w:tcPr>
            <w:tcW w:w="1269" w:type="dxa"/>
          </w:tcPr>
          <w:p w:rsidR="002F712B" w:rsidRDefault="002F712B" w:rsidP="002F712B">
            <w:pPr>
              <w:jc w:val="center"/>
              <w:cnfStyle w:val="000000100000"/>
              <w:rPr>
                <w:b/>
                <w:sz w:val="36"/>
                <w:szCs w:val="48"/>
              </w:rPr>
            </w:pPr>
            <w:r>
              <w:rPr>
                <w:b/>
                <w:sz w:val="36"/>
                <w:szCs w:val="48"/>
              </w:rPr>
              <w:t>4</w:t>
            </w:r>
          </w:p>
        </w:tc>
      </w:tr>
      <w:tr w:rsidR="002F712B" w:rsidTr="006C7A30">
        <w:trPr>
          <w:cnfStyle w:val="000000010000"/>
          <w:jc w:val="center"/>
        </w:trPr>
        <w:tc>
          <w:tcPr>
            <w:cnfStyle w:val="001000000000"/>
            <w:tcW w:w="2442" w:type="dxa"/>
          </w:tcPr>
          <w:p w:rsidR="002F712B" w:rsidRDefault="002F712B" w:rsidP="00305B03">
            <w:pPr>
              <w:rPr>
                <w:b w:val="0"/>
                <w:sz w:val="36"/>
                <w:szCs w:val="48"/>
              </w:rPr>
            </w:pPr>
            <w:r>
              <w:rPr>
                <w:b w:val="0"/>
                <w:sz w:val="36"/>
                <w:szCs w:val="48"/>
              </w:rPr>
              <w:t>Spíše ano</w:t>
            </w:r>
          </w:p>
        </w:tc>
        <w:tc>
          <w:tcPr>
            <w:tcW w:w="1268" w:type="dxa"/>
          </w:tcPr>
          <w:p w:rsidR="002F712B" w:rsidRDefault="002F712B" w:rsidP="002F712B">
            <w:pPr>
              <w:jc w:val="center"/>
              <w:cnfStyle w:val="000000010000"/>
              <w:rPr>
                <w:b/>
                <w:sz w:val="36"/>
                <w:szCs w:val="48"/>
              </w:rPr>
            </w:pPr>
            <w:r>
              <w:rPr>
                <w:b/>
                <w:sz w:val="36"/>
                <w:szCs w:val="48"/>
              </w:rPr>
              <w:t>25</w:t>
            </w:r>
          </w:p>
        </w:tc>
        <w:tc>
          <w:tcPr>
            <w:tcW w:w="1269" w:type="dxa"/>
          </w:tcPr>
          <w:p w:rsidR="002F712B" w:rsidRDefault="002F712B" w:rsidP="002F712B">
            <w:pPr>
              <w:jc w:val="center"/>
              <w:cnfStyle w:val="000000010000"/>
              <w:rPr>
                <w:b/>
                <w:sz w:val="36"/>
                <w:szCs w:val="48"/>
              </w:rPr>
            </w:pPr>
            <w:r>
              <w:rPr>
                <w:b/>
                <w:sz w:val="36"/>
                <w:szCs w:val="48"/>
              </w:rPr>
              <w:t>36</w:t>
            </w:r>
          </w:p>
        </w:tc>
        <w:tc>
          <w:tcPr>
            <w:tcW w:w="1269" w:type="dxa"/>
          </w:tcPr>
          <w:p w:rsidR="002F712B" w:rsidRDefault="002F712B" w:rsidP="002F712B">
            <w:pPr>
              <w:jc w:val="center"/>
              <w:cnfStyle w:val="000000010000"/>
              <w:rPr>
                <w:b/>
                <w:sz w:val="36"/>
                <w:szCs w:val="48"/>
              </w:rPr>
            </w:pPr>
            <w:r>
              <w:rPr>
                <w:b/>
                <w:sz w:val="36"/>
                <w:szCs w:val="48"/>
              </w:rPr>
              <w:t>29</w:t>
            </w:r>
          </w:p>
        </w:tc>
        <w:tc>
          <w:tcPr>
            <w:tcW w:w="1268" w:type="dxa"/>
          </w:tcPr>
          <w:p w:rsidR="002F712B" w:rsidRDefault="002F712B" w:rsidP="002F712B">
            <w:pPr>
              <w:jc w:val="center"/>
              <w:cnfStyle w:val="000000010000"/>
              <w:rPr>
                <w:b/>
                <w:sz w:val="36"/>
                <w:szCs w:val="48"/>
              </w:rPr>
            </w:pPr>
            <w:r>
              <w:rPr>
                <w:b/>
                <w:sz w:val="36"/>
                <w:szCs w:val="48"/>
              </w:rPr>
              <w:t>36</w:t>
            </w:r>
          </w:p>
        </w:tc>
        <w:tc>
          <w:tcPr>
            <w:tcW w:w="1269" w:type="dxa"/>
          </w:tcPr>
          <w:p w:rsidR="002F712B" w:rsidRDefault="002F712B" w:rsidP="002F712B">
            <w:pPr>
              <w:jc w:val="center"/>
              <w:cnfStyle w:val="000000010000"/>
              <w:rPr>
                <w:b/>
                <w:sz w:val="36"/>
                <w:szCs w:val="48"/>
              </w:rPr>
            </w:pPr>
            <w:r>
              <w:rPr>
                <w:b/>
                <w:sz w:val="36"/>
                <w:szCs w:val="48"/>
              </w:rPr>
              <w:t>34</w:t>
            </w:r>
          </w:p>
        </w:tc>
        <w:tc>
          <w:tcPr>
            <w:tcW w:w="1269" w:type="dxa"/>
          </w:tcPr>
          <w:p w:rsidR="002F712B" w:rsidRDefault="002F712B" w:rsidP="002F712B">
            <w:pPr>
              <w:jc w:val="center"/>
              <w:cnfStyle w:val="000000010000"/>
              <w:rPr>
                <w:b/>
                <w:sz w:val="36"/>
                <w:szCs w:val="48"/>
              </w:rPr>
            </w:pPr>
            <w:r>
              <w:rPr>
                <w:b/>
                <w:sz w:val="36"/>
                <w:szCs w:val="48"/>
              </w:rPr>
              <w:t>31</w:t>
            </w:r>
          </w:p>
        </w:tc>
        <w:tc>
          <w:tcPr>
            <w:tcW w:w="1268" w:type="dxa"/>
          </w:tcPr>
          <w:p w:rsidR="002F712B" w:rsidRDefault="002F712B" w:rsidP="002F712B">
            <w:pPr>
              <w:jc w:val="center"/>
              <w:cnfStyle w:val="000000010000"/>
              <w:rPr>
                <w:b/>
                <w:sz w:val="36"/>
                <w:szCs w:val="48"/>
              </w:rPr>
            </w:pPr>
            <w:r>
              <w:rPr>
                <w:b/>
                <w:sz w:val="36"/>
                <w:szCs w:val="48"/>
              </w:rPr>
              <w:t>31</w:t>
            </w:r>
          </w:p>
        </w:tc>
        <w:tc>
          <w:tcPr>
            <w:tcW w:w="1269" w:type="dxa"/>
          </w:tcPr>
          <w:p w:rsidR="002F712B" w:rsidRDefault="002F712B" w:rsidP="002F712B">
            <w:pPr>
              <w:jc w:val="center"/>
              <w:cnfStyle w:val="000000010000"/>
              <w:rPr>
                <w:b/>
                <w:sz w:val="36"/>
                <w:szCs w:val="48"/>
              </w:rPr>
            </w:pPr>
            <w:r>
              <w:rPr>
                <w:b/>
                <w:sz w:val="36"/>
                <w:szCs w:val="48"/>
              </w:rPr>
              <w:t>30</w:t>
            </w:r>
          </w:p>
        </w:tc>
        <w:tc>
          <w:tcPr>
            <w:tcW w:w="1269" w:type="dxa"/>
          </w:tcPr>
          <w:p w:rsidR="002F712B" w:rsidRDefault="002F712B" w:rsidP="002F712B">
            <w:pPr>
              <w:jc w:val="center"/>
              <w:cnfStyle w:val="000000010000"/>
              <w:rPr>
                <w:b/>
                <w:sz w:val="36"/>
                <w:szCs w:val="48"/>
              </w:rPr>
            </w:pPr>
            <w:r>
              <w:rPr>
                <w:b/>
                <w:sz w:val="36"/>
                <w:szCs w:val="48"/>
              </w:rPr>
              <w:t>23</w:t>
            </w:r>
          </w:p>
        </w:tc>
      </w:tr>
      <w:tr w:rsidR="002F712B" w:rsidTr="006C7A30">
        <w:trPr>
          <w:cnfStyle w:val="000000100000"/>
          <w:jc w:val="center"/>
        </w:trPr>
        <w:tc>
          <w:tcPr>
            <w:cnfStyle w:val="001000000000"/>
            <w:tcW w:w="2442" w:type="dxa"/>
          </w:tcPr>
          <w:p w:rsidR="002F712B" w:rsidRDefault="002F712B" w:rsidP="00305B03">
            <w:pPr>
              <w:rPr>
                <w:b w:val="0"/>
                <w:sz w:val="36"/>
                <w:szCs w:val="48"/>
              </w:rPr>
            </w:pPr>
            <w:r>
              <w:rPr>
                <w:b w:val="0"/>
                <w:sz w:val="36"/>
                <w:szCs w:val="48"/>
              </w:rPr>
              <w:t>Spíše ne</w:t>
            </w:r>
          </w:p>
        </w:tc>
        <w:tc>
          <w:tcPr>
            <w:tcW w:w="1268" w:type="dxa"/>
          </w:tcPr>
          <w:p w:rsidR="002F712B" w:rsidRDefault="002F712B" w:rsidP="002F712B">
            <w:pPr>
              <w:jc w:val="center"/>
              <w:cnfStyle w:val="000000100000"/>
              <w:rPr>
                <w:b/>
                <w:sz w:val="36"/>
                <w:szCs w:val="48"/>
              </w:rPr>
            </w:pPr>
            <w:r>
              <w:rPr>
                <w:b/>
                <w:sz w:val="36"/>
                <w:szCs w:val="48"/>
              </w:rPr>
              <w:t>43</w:t>
            </w:r>
          </w:p>
        </w:tc>
        <w:tc>
          <w:tcPr>
            <w:tcW w:w="1269" w:type="dxa"/>
          </w:tcPr>
          <w:p w:rsidR="002F712B" w:rsidRDefault="002F712B" w:rsidP="002F712B">
            <w:pPr>
              <w:jc w:val="center"/>
              <w:cnfStyle w:val="000000100000"/>
              <w:rPr>
                <w:b/>
                <w:sz w:val="36"/>
                <w:szCs w:val="48"/>
              </w:rPr>
            </w:pPr>
            <w:r>
              <w:rPr>
                <w:b/>
                <w:sz w:val="36"/>
                <w:szCs w:val="48"/>
              </w:rPr>
              <w:t>34</w:t>
            </w:r>
          </w:p>
        </w:tc>
        <w:tc>
          <w:tcPr>
            <w:tcW w:w="1269" w:type="dxa"/>
          </w:tcPr>
          <w:p w:rsidR="002F712B" w:rsidRDefault="002F712B" w:rsidP="002F712B">
            <w:pPr>
              <w:jc w:val="center"/>
              <w:cnfStyle w:val="000000100000"/>
              <w:rPr>
                <w:b/>
                <w:sz w:val="36"/>
                <w:szCs w:val="48"/>
              </w:rPr>
            </w:pPr>
            <w:r>
              <w:rPr>
                <w:b/>
                <w:sz w:val="36"/>
                <w:szCs w:val="48"/>
              </w:rPr>
              <w:t>39</w:t>
            </w:r>
          </w:p>
        </w:tc>
        <w:tc>
          <w:tcPr>
            <w:tcW w:w="1268" w:type="dxa"/>
          </w:tcPr>
          <w:p w:rsidR="002F712B" w:rsidRDefault="002F712B" w:rsidP="002F712B">
            <w:pPr>
              <w:jc w:val="center"/>
              <w:cnfStyle w:val="000000100000"/>
              <w:rPr>
                <w:b/>
                <w:sz w:val="36"/>
                <w:szCs w:val="48"/>
              </w:rPr>
            </w:pPr>
            <w:r>
              <w:rPr>
                <w:b/>
                <w:sz w:val="36"/>
                <w:szCs w:val="48"/>
              </w:rPr>
              <w:t>36</w:t>
            </w:r>
          </w:p>
        </w:tc>
        <w:tc>
          <w:tcPr>
            <w:tcW w:w="1269" w:type="dxa"/>
          </w:tcPr>
          <w:p w:rsidR="002F712B" w:rsidRDefault="002F712B" w:rsidP="002F712B">
            <w:pPr>
              <w:jc w:val="center"/>
              <w:cnfStyle w:val="000000100000"/>
              <w:rPr>
                <w:b/>
                <w:sz w:val="36"/>
                <w:szCs w:val="48"/>
              </w:rPr>
            </w:pPr>
            <w:r>
              <w:rPr>
                <w:b/>
                <w:sz w:val="36"/>
                <w:szCs w:val="48"/>
              </w:rPr>
              <w:t>38</w:t>
            </w:r>
          </w:p>
        </w:tc>
        <w:tc>
          <w:tcPr>
            <w:tcW w:w="1269" w:type="dxa"/>
          </w:tcPr>
          <w:p w:rsidR="002F712B" w:rsidRDefault="002F712B" w:rsidP="002F712B">
            <w:pPr>
              <w:jc w:val="center"/>
              <w:cnfStyle w:val="000000100000"/>
              <w:rPr>
                <w:b/>
                <w:sz w:val="36"/>
                <w:szCs w:val="48"/>
              </w:rPr>
            </w:pPr>
            <w:r>
              <w:rPr>
                <w:b/>
                <w:sz w:val="36"/>
                <w:szCs w:val="48"/>
              </w:rPr>
              <w:t>39</w:t>
            </w:r>
          </w:p>
        </w:tc>
        <w:tc>
          <w:tcPr>
            <w:tcW w:w="1268" w:type="dxa"/>
          </w:tcPr>
          <w:p w:rsidR="002F712B" w:rsidRDefault="002F712B" w:rsidP="002F712B">
            <w:pPr>
              <w:jc w:val="center"/>
              <w:cnfStyle w:val="000000100000"/>
              <w:rPr>
                <w:b/>
                <w:sz w:val="36"/>
                <w:szCs w:val="48"/>
              </w:rPr>
            </w:pPr>
            <w:r>
              <w:rPr>
                <w:b/>
                <w:sz w:val="36"/>
                <w:szCs w:val="48"/>
              </w:rPr>
              <w:t>40</w:t>
            </w:r>
          </w:p>
        </w:tc>
        <w:tc>
          <w:tcPr>
            <w:tcW w:w="1269" w:type="dxa"/>
          </w:tcPr>
          <w:p w:rsidR="002F712B" w:rsidRDefault="002F712B" w:rsidP="002F712B">
            <w:pPr>
              <w:jc w:val="center"/>
              <w:cnfStyle w:val="000000100000"/>
              <w:rPr>
                <w:b/>
                <w:sz w:val="36"/>
                <w:szCs w:val="48"/>
              </w:rPr>
            </w:pPr>
            <w:r>
              <w:rPr>
                <w:b/>
                <w:sz w:val="36"/>
                <w:szCs w:val="48"/>
              </w:rPr>
              <w:t>36</w:t>
            </w:r>
          </w:p>
        </w:tc>
        <w:tc>
          <w:tcPr>
            <w:tcW w:w="1269" w:type="dxa"/>
          </w:tcPr>
          <w:p w:rsidR="002F712B" w:rsidRDefault="002F712B" w:rsidP="002F712B">
            <w:pPr>
              <w:jc w:val="center"/>
              <w:cnfStyle w:val="000000100000"/>
              <w:rPr>
                <w:b/>
                <w:sz w:val="36"/>
                <w:szCs w:val="48"/>
              </w:rPr>
            </w:pPr>
            <w:r>
              <w:rPr>
                <w:b/>
                <w:sz w:val="36"/>
                <w:szCs w:val="48"/>
              </w:rPr>
              <w:t>35</w:t>
            </w:r>
          </w:p>
        </w:tc>
      </w:tr>
      <w:tr w:rsidR="002F712B" w:rsidTr="006C7A30">
        <w:trPr>
          <w:cnfStyle w:val="000000010000"/>
          <w:jc w:val="center"/>
        </w:trPr>
        <w:tc>
          <w:tcPr>
            <w:cnfStyle w:val="001000000000"/>
            <w:tcW w:w="2442" w:type="dxa"/>
          </w:tcPr>
          <w:p w:rsidR="002F712B" w:rsidRDefault="002F712B" w:rsidP="00305B03">
            <w:pPr>
              <w:rPr>
                <w:b w:val="0"/>
                <w:sz w:val="36"/>
                <w:szCs w:val="48"/>
              </w:rPr>
            </w:pPr>
            <w:proofErr w:type="gramStart"/>
            <w:r>
              <w:rPr>
                <w:b w:val="0"/>
                <w:sz w:val="36"/>
                <w:szCs w:val="48"/>
              </w:rPr>
              <w:t>Rozhodně  ne</w:t>
            </w:r>
            <w:proofErr w:type="gramEnd"/>
          </w:p>
        </w:tc>
        <w:tc>
          <w:tcPr>
            <w:tcW w:w="1268" w:type="dxa"/>
          </w:tcPr>
          <w:p w:rsidR="002F712B" w:rsidRDefault="002F712B" w:rsidP="002F712B">
            <w:pPr>
              <w:jc w:val="center"/>
              <w:cnfStyle w:val="000000010000"/>
              <w:rPr>
                <w:b/>
                <w:sz w:val="36"/>
                <w:szCs w:val="48"/>
              </w:rPr>
            </w:pPr>
            <w:r>
              <w:rPr>
                <w:b/>
                <w:sz w:val="36"/>
                <w:szCs w:val="48"/>
              </w:rPr>
              <w:t>22</w:t>
            </w:r>
          </w:p>
        </w:tc>
        <w:tc>
          <w:tcPr>
            <w:tcW w:w="1269" w:type="dxa"/>
          </w:tcPr>
          <w:p w:rsidR="002F712B" w:rsidRDefault="002F712B" w:rsidP="002F712B">
            <w:pPr>
              <w:jc w:val="center"/>
              <w:cnfStyle w:val="000000010000"/>
              <w:rPr>
                <w:b/>
                <w:sz w:val="36"/>
                <w:szCs w:val="48"/>
              </w:rPr>
            </w:pPr>
            <w:r>
              <w:rPr>
                <w:b/>
                <w:sz w:val="36"/>
                <w:szCs w:val="48"/>
              </w:rPr>
              <w:t>17</w:t>
            </w:r>
          </w:p>
        </w:tc>
        <w:tc>
          <w:tcPr>
            <w:tcW w:w="1269" w:type="dxa"/>
          </w:tcPr>
          <w:p w:rsidR="002F712B" w:rsidRDefault="002F712B" w:rsidP="002F712B">
            <w:pPr>
              <w:jc w:val="center"/>
              <w:cnfStyle w:val="000000010000"/>
              <w:rPr>
                <w:b/>
                <w:sz w:val="36"/>
                <w:szCs w:val="48"/>
              </w:rPr>
            </w:pPr>
            <w:r>
              <w:rPr>
                <w:b/>
                <w:sz w:val="36"/>
                <w:szCs w:val="48"/>
              </w:rPr>
              <w:t>21</w:t>
            </w:r>
          </w:p>
        </w:tc>
        <w:tc>
          <w:tcPr>
            <w:tcW w:w="1268" w:type="dxa"/>
          </w:tcPr>
          <w:p w:rsidR="002F712B" w:rsidRDefault="002F712B" w:rsidP="002F712B">
            <w:pPr>
              <w:jc w:val="center"/>
              <w:cnfStyle w:val="000000010000"/>
              <w:rPr>
                <w:b/>
                <w:sz w:val="36"/>
                <w:szCs w:val="48"/>
              </w:rPr>
            </w:pPr>
            <w:r>
              <w:rPr>
                <w:b/>
                <w:sz w:val="36"/>
                <w:szCs w:val="48"/>
              </w:rPr>
              <w:t>17</w:t>
            </w:r>
          </w:p>
        </w:tc>
        <w:tc>
          <w:tcPr>
            <w:tcW w:w="1269" w:type="dxa"/>
          </w:tcPr>
          <w:p w:rsidR="002F712B" w:rsidRDefault="002F712B" w:rsidP="002F712B">
            <w:pPr>
              <w:jc w:val="center"/>
              <w:cnfStyle w:val="000000010000"/>
              <w:rPr>
                <w:b/>
                <w:sz w:val="36"/>
                <w:szCs w:val="48"/>
              </w:rPr>
            </w:pPr>
            <w:r>
              <w:rPr>
                <w:b/>
                <w:sz w:val="36"/>
                <w:szCs w:val="48"/>
              </w:rPr>
              <w:t>16</w:t>
            </w:r>
          </w:p>
        </w:tc>
        <w:tc>
          <w:tcPr>
            <w:tcW w:w="1269" w:type="dxa"/>
          </w:tcPr>
          <w:p w:rsidR="002F712B" w:rsidRDefault="002F712B" w:rsidP="002F712B">
            <w:pPr>
              <w:jc w:val="center"/>
              <w:cnfStyle w:val="000000010000"/>
              <w:rPr>
                <w:b/>
                <w:sz w:val="36"/>
                <w:szCs w:val="48"/>
              </w:rPr>
            </w:pPr>
            <w:r>
              <w:rPr>
                <w:b/>
                <w:sz w:val="36"/>
                <w:szCs w:val="48"/>
              </w:rPr>
              <w:t>18</w:t>
            </w:r>
          </w:p>
        </w:tc>
        <w:tc>
          <w:tcPr>
            <w:tcW w:w="1268" w:type="dxa"/>
          </w:tcPr>
          <w:p w:rsidR="002F712B" w:rsidRDefault="002F712B" w:rsidP="002F712B">
            <w:pPr>
              <w:jc w:val="center"/>
              <w:cnfStyle w:val="000000010000"/>
              <w:rPr>
                <w:b/>
                <w:sz w:val="36"/>
                <w:szCs w:val="48"/>
              </w:rPr>
            </w:pPr>
            <w:r>
              <w:rPr>
                <w:b/>
                <w:sz w:val="36"/>
                <w:szCs w:val="48"/>
              </w:rPr>
              <w:t>19</w:t>
            </w:r>
          </w:p>
        </w:tc>
        <w:tc>
          <w:tcPr>
            <w:tcW w:w="1269" w:type="dxa"/>
          </w:tcPr>
          <w:p w:rsidR="002F712B" w:rsidRDefault="002F712B" w:rsidP="002F712B">
            <w:pPr>
              <w:jc w:val="center"/>
              <w:cnfStyle w:val="000000010000"/>
              <w:rPr>
                <w:b/>
                <w:sz w:val="36"/>
                <w:szCs w:val="48"/>
              </w:rPr>
            </w:pPr>
            <w:r>
              <w:rPr>
                <w:b/>
                <w:sz w:val="36"/>
                <w:szCs w:val="48"/>
              </w:rPr>
              <w:t>26</w:t>
            </w:r>
          </w:p>
        </w:tc>
        <w:tc>
          <w:tcPr>
            <w:tcW w:w="1269" w:type="dxa"/>
          </w:tcPr>
          <w:p w:rsidR="002F712B" w:rsidRDefault="002F712B" w:rsidP="002F712B">
            <w:pPr>
              <w:jc w:val="center"/>
              <w:cnfStyle w:val="000000010000"/>
              <w:rPr>
                <w:b/>
                <w:sz w:val="36"/>
                <w:szCs w:val="48"/>
              </w:rPr>
            </w:pPr>
            <w:r>
              <w:rPr>
                <w:b/>
                <w:sz w:val="36"/>
                <w:szCs w:val="48"/>
              </w:rPr>
              <w:t>32</w:t>
            </w:r>
          </w:p>
        </w:tc>
      </w:tr>
      <w:tr w:rsidR="002F712B" w:rsidTr="006C7A30">
        <w:trPr>
          <w:cnfStyle w:val="000000100000"/>
          <w:jc w:val="center"/>
        </w:trPr>
        <w:tc>
          <w:tcPr>
            <w:cnfStyle w:val="001000000000"/>
            <w:tcW w:w="2442" w:type="dxa"/>
          </w:tcPr>
          <w:p w:rsidR="002F712B" w:rsidRDefault="002F712B" w:rsidP="00305B03">
            <w:pPr>
              <w:rPr>
                <w:b w:val="0"/>
                <w:sz w:val="36"/>
                <w:szCs w:val="48"/>
              </w:rPr>
            </w:pPr>
            <w:r>
              <w:rPr>
                <w:b w:val="0"/>
                <w:sz w:val="36"/>
                <w:szCs w:val="48"/>
              </w:rPr>
              <w:t>Neví</w:t>
            </w:r>
          </w:p>
        </w:tc>
        <w:tc>
          <w:tcPr>
            <w:tcW w:w="1268" w:type="dxa"/>
          </w:tcPr>
          <w:p w:rsidR="002F712B" w:rsidRDefault="002F712B" w:rsidP="002F712B">
            <w:pPr>
              <w:jc w:val="center"/>
              <w:cnfStyle w:val="000000100000"/>
              <w:rPr>
                <w:b/>
                <w:sz w:val="36"/>
                <w:szCs w:val="48"/>
              </w:rPr>
            </w:pPr>
            <w:r>
              <w:rPr>
                <w:b/>
                <w:sz w:val="36"/>
                <w:szCs w:val="48"/>
              </w:rPr>
              <w:t>7</w:t>
            </w:r>
          </w:p>
        </w:tc>
        <w:tc>
          <w:tcPr>
            <w:tcW w:w="1269" w:type="dxa"/>
          </w:tcPr>
          <w:p w:rsidR="002F712B" w:rsidRDefault="002F712B" w:rsidP="002F712B">
            <w:pPr>
              <w:jc w:val="center"/>
              <w:cnfStyle w:val="000000100000"/>
              <w:rPr>
                <w:b/>
                <w:sz w:val="36"/>
                <w:szCs w:val="48"/>
              </w:rPr>
            </w:pPr>
            <w:r>
              <w:rPr>
                <w:b/>
                <w:sz w:val="36"/>
                <w:szCs w:val="48"/>
              </w:rPr>
              <w:t>7</w:t>
            </w:r>
          </w:p>
        </w:tc>
        <w:tc>
          <w:tcPr>
            <w:tcW w:w="1269" w:type="dxa"/>
          </w:tcPr>
          <w:p w:rsidR="002F712B" w:rsidRDefault="002F712B" w:rsidP="002F712B">
            <w:pPr>
              <w:jc w:val="center"/>
              <w:cnfStyle w:val="000000100000"/>
              <w:rPr>
                <w:b/>
                <w:sz w:val="36"/>
                <w:szCs w:val="48"/>
              </w:rPr>
            </w:pPr>
            <w:r>
              <w:rPr>
                <w:b/>
                <w:sz w:val="36"/>
                <w:szCs w:val="48"/>
              </w:rPr>
              <w:t>6</w:t>
            </w:r>
          </w:p>
        </w:tc>
        <w:tc>
          <w:tcPr>
            <w:tcW w:w="1268" w:type="dxa"/>
          </w:tcPr>
          <w:p w:rsidR="002F712B" w:rsidRDefault="002F712B" w:rsidP="002F712B">
            <w:pPr>
              <w:jc w:val="center"/>
              <w:cnfStyle w:val="000000100000"/>
              <w:rPr>
                <w:b/>
                <w:sz w:val="36"/>
                <w:szCs w:val="48"/>
              </w:rPr>
            </w:pPr>
            <w:r>
              <w:rPr>
                <w:b/>
                <w:sz w:val="36"/>
                <w:szCs w:val="48"/>
              </w:rPr>
              <w:t>6</w:t>
            </w:r>
          </w:p>
        </w:tc>
        <w:tc>
          <w:tcPr>
            <w:tcW w:w="1269" w:type="dxa"/>
          </w:tcPr>
          <w:p w:rsidR="002F712B" w:rsidRDefault="002F712B" w:rsidP="002F712B">
            <w:pPr>
              <w:jc w:val="center"/>
              <w:cnfStyle w:val="000000100000"/>
              <w:rPr>
                <w:b/>
                <w:sz w:val="36"/>
                <w:szCs w:val="48"/>
              </w:rPr>
            </w:pPr>
            <w:r>
              <w:rPr>
                <w:b/>
                <w:sz w:val="36"/>
                <w:szCs w:val="48"/>
              </w:rPr>
              <w:t>6</w:t>
            </w:r>
          </w:p>
        </w:tc>
        <w:tc>
          <w:tcPr>
            <w:tcW w:w="1269" w:type="dxa"/>
          </w:tcPr>
          <w:p w:rsidR="002F712B" w:rsidRDefault="002F712B" w:rsidP="002F712B">
            <w:pPr>
              <w:jc w:val="center"/>
              <w:cnfStyle w:val="000000100000"/>
              <w:rPr>
                <w:b/>
                <w:sz w:val="36"/>
                <w:szCs w:val="48"/>
              </w:rPr>
            </w:pPr>
            <w:r>
              <w:rPr>
                <w:b/>
                <w:sz w:val="36"/>
                <w:szCs w:val="48"/>
              </w:rPr>
              <w:t>6</w:t>
            </w:r>
          </w:p>
        </w:tc>
        <w:tc>
          <w:tcPr>
            <w:tcW w:w="1268" w:type="dxa"/>
          </w:tcPr>
          <w:p w:rsidR="002F712B" w:rsidRDefault="002F712B" w:rsidP="002F712B">
            <w:pPr>
              <w:jc w:val="center"/>
              <w:cnfStyle w:val="000000100000"/>
              <w:rPr>
                <w:b/>
                <w:sz w:val="36"/>
                <w:szCs w:val="48"/>
              </w:rPr>
            </w:pPr>
            <w:r>
              <w:rPr>
                <w:b/>
                <w:sz w:val="36"/>
                <w:szCs w:val="48"/>
              </w:rPr>
              <w:t>5</w:t>
            </w:r>
          </w:p>
        </w:tc>
        <w:tc>
          <w:tcPr>
            <w:tcW w:w="1269" w:type="dxa"/>
          </w:tcPr>
          <w:p w:rsidR="002F712B" w:rsidRDefault="002F712B" w:rsidP="002F712B">
            <w:pPr>
              <w:jc w:val="center"/>
              <w:cnfStyle w:val="000000100000"/>
              <w:rPr>
                <w:b/>
                <w:sz w:val="36"/>
                <w:szCs w:val="48"/>
              </w:rPr>
            </w:pPr>
            <w:r>
              <w:rPr>
                <w:b/>
                <w:sz w:val="36"/>
                <w:szCs w:val="48"/>
              </w:rPr>
              <w:t>4</w:t>
            </w:r>
          </w:p>
        </w:tc>
        <w:tc>
          <w:tcPr>
            <w:tcW w:w="1269" w:type="dxa"/>
          </w:tcPr>
          <w:p w:rsidR="002F712B" w:rsidRDefault="002F712B" w:rsidP="002F712B">
            <w:pPr>
              <w:jc w:val="center"/>
              <w:cnfStyle w:val="000000100000"/>
              <w:rPr>
                <w:b/>
                <w:sz w:val="36"/>
                <w:szCs w:val="48"/>
              </w:rPr>
            </w:pPr>
            <w:r>
              <w:rPr>
                <w:b/>
                <w:sz w:val="36"/>
                <w:szCs w:val="48"/>
              </w:rPr>
              <w:t>6</w:t>
            </w:r>
          </w:p>
        </w:tc>
      </w:tr>
    </w:tbl>
    <w:p w:rsidR="006C7A30" w:rsidRDefault="006C7A30" w:rsidP="00305B03">
      <w:pPr>
        <w:ind w:left="360"/>
        <w:rPr>
          <w:b/>
          <w:i/>
          <w:sz w:val="36"/>
          <w:szCs w:val="48"/>
        </w:rPr>
      </w:pPr>
    </w:p>
    <w:p w:rsidR="00305B03" w:rsidRPr="002F712B" w:rsidRDefault="00305B03" w:rsidP="00305B03">
      <w:pPr>
        <w:ind w:left="360"/>
        <w:rPr>
          <w:b/>
          <w:i/>
          <w:sz w:val="36"/>
          <w:szCs w:val="48"/>
        </w:rPr>
      </w:pPr>
      <w:r w:rsidRPr="002F712B">
        <w:rPr>
          <w:b/>
          <w:i/>
          <w:sz w:val="36"/>
          <w:szCs w:val="48"/>
        </w:rPr>
        <w:t>Pozn.: Procenta ve sloupci.</w:t>
      </w:r>
    </w:p>
    <w:p w:rsidR="00DB7F3C" w:rsidRPr="002F712B" w:rsidRDefault="00305B03" w:rsidP="00305B03">
      <w:pPr>
        <w:ind w:left="360"/>
        <w:rPr>
          <w:b/>
          <w:i/>
          <w:sz w:val="36"/>
          <w:szCs w:val="48"/>
        </w:rPr>
      </w:pPr>
      <w:r w:rsidRPr="002F712B">
        <w:rPr>
          <w:b/>
          <w:i/>
          <w:sz w:val="36"/>
          <w:szCs w:val="48"/>
        </w:rPr>
        <w:t xml:space="preserve">Zdroj: CVVM SOÚ AV ČR, </w:t>
      </w:r>
      <w:proofErr w:type="gramStart"/>
      <w:r w:rsidRPr="002F712B">
        <w:rPr>
          <w:b/>
          <w:i/>
          <w:sz w:val="36"/>
          <w:szCs w:val="48"/>
        </w:rPr>
        <w:t>v.v.</w:t>
      </w:r>
      <w:proofErr w:type="gramEnd"/>
      <w:r w:rsidRPr="002F712B">
        <w:rPr>
          <w:b/>
          <w:i/>
          <w:sz w:val="36"/>
          <w:szCs w:val="48"/>
        </w:rPr>
        <w:t>i., Naše společnost 2. – 9. 2. 2015, 1069 respondentů starších 15 let, osobní rozhovor.</w:t>
      </w:r>
    </w:p>
    <w:p w:rsidR="00DB7F3C" w:rsidRDefault="00DB7F3C" w:rsidP="009169B2">
      <w:pPr>
        <w:ind w:left="360"/>
        <w:rPr>
          <w:b/>
          <w:sz w:val="48"/>
          <w:szCs w:val="48"/>
        </w:rPr>
      </w:pPr>
    </w:p>
    <w:p w:rsidR="002F712B" w:rsidRDefault="002F712B" w:rsidP="009169B2">
      <w:pPr>
        <w:ind w:left="360"/>
        <w:rPr>
          <w:b/>
          <w:sz w:val="48"/>
          <w:szCs w:val="48"/>
        </w:rPr>
      </w:pPr>
    </w:p>
    <w:p w:rsidR="002F712B" w:rsidRDefault="002E1664" w:rsidP="009169B2">
      <w:pPr>
        <w:ind w:left="360"/>
        <w:rPr>
          <w:b/>
          <w:sz w:val="48"/>
          <w:szCs w:val="48"/>
        </w:rPr>
      </w:pPr>
      <w:r>
        <w:rPr>
          <w:b/>
          <w:sz w:val="48"/>
          <w:szCs w:val="48"/>
        </w:rPr>
        <w:lastRenderedPageBreak/>
        <w:t>Názory na usazování cizinců</w:t>
      </w:r>
    </w:p>
    <w:p w:rsidR="002E1664" w:rsidRPr="0010696A" w:rsidRDefault="002E1664" w:rsidP="002E1664">
      <w:pPr>
        <w:pStyle w:val="Odstavecseseznamem"/>
        <w:numPr>
          <w:ilvl w:val="0"/>
          <w:numId w:val="3"/>
        </w:numPr>
        <w:rPr>
          <w:b/>
          <w:sz w:val="48"/>
          <w:szCs w:val="48"/>
        </w:rPr>
      </w:pPr>
      <w:r w:rsidRPr="0010696A">
        <w:rPr>
          <w:b/>
          <w:sz w:val="48"/>
          <w:szCs w:val="48"/>
        </w:rPr>
        <w:t>Názory dlouhodobě stabilní, ALE:</w:t>
      </w:r>
    </w:p>
    <w:p w:rsidR="002E1664" w:rsidRPr="0010696A" w:rsidRDefault="002E1664" w:rsidP="002E1664">
      <w:pPr>
        <w:pStyle w:val="Odstavecseseznamem"/>
        <w:numPr>
          <w:ilvl w:val="0"/>
          <w:numId w:val="3"/>
        </w:numPr>
        <w:rPr>
          <w:sz w:val="48"/>
          <w:szCs w:val="48"/>
        </w:rPr>
      </w:pPr>
      <w:r w:rsidRPr="0010696A">
        <w:rPr>
          <w:sz w:val="48"/>
          <w:szCs w:val="48"/>
        </w:rPr>
        <w:t>Nárůst respondentů, kteří si myslí, že by dlouhodobý pobyt cizincům neměl být vůbec umožněn.</w:t>
      </w:r>
    </w:p>
    <w:p w:rsidR="002E1664" w:rsidRPr="0010696A" w:rsidRDefault="002E1664" w:rsidP="002E1664">
      <w:pPr>
        <w:pStyle w:val="Odstavecseseznamem"/>
        <w:numPr>
          <w:ilvl w:val="0"/>
          <w:numId w:val="3"/>
        </w:numPr>
        <w:rPr>
          <w:sz w:val="48"/>
          <w:szCs w:val="48"/>
        </w:rPr>
      </w:pPr>
      <w:r w:rsidRPr="0010696A">
        <w:rPr>
          <w:sz w:val="48"/>
          <w:szCs w:val="48"/>
        </w:rPr>
        <w:t xml:space="preserve">Častěji levicoví voliči, nezaměstnaní, starší lidé, důchodci, lidé, kteří deklarovali špatnou životní úroveň, nemají mezi cizinci přátele. </w:t>
      </w:r>
    </w:p>
    <w:p w:rsidR="002E1664" w:rsidRPr="0010696A" w:rsidRDefault="002E1664" w:rsidP="002E1664">
      <w:pPr>
        <w:pStyle w:val="Odstavecseseznamem"/>
        <w:numPr>
          <w:ilvl w:val="0"/>
          <w:numId w:val="3"/>
        </w:numPr>
        <w:rPr>
          <w:sz w:val="48"/>
          <w:szCs w:val="48"/>
        </w:rPr>
      </w:pPr>
      <w:r w:rsidRPr="0010696A">
        <w:rPr>
          <w:sz w:val="48"/>
          <w:szCs w:val="48"/>
        </w:rPr>
        <w:t>Výrazný pokles ochoty českých občanů umožnit tu cizincům žít, protože se jim tu líbí (o 12 % méně než loni).</w:t>
      </w:r>
    </w:p>
    <w:p w:rsidR="002E1664" w:rsidRPr="0010696A" w:rsidRDefault="002E1664" w:rsidP="002E1664">
      <w:pPr>
        <w:pStyle w:val="Odstavecseseznamem"/>
        <w:numPr>
          <w:ilvl w:val="0"/>
          <w:numId w:val="3"/>
        </w:numPr>
        <w:rPr>
          <w:sz w:val="48"/>
          <w:szCs w:val="48"/>
        </w:rPr>
      </w:pPr>
      <w:r w:rsidRPr="0010696A">
        <w:rPr>
          <w:sz w:val="48"/>
          <w:szCs w:val="48"/>
        </w:rPr>
        <w:t>Přijatelné důvody pro pobyt cizinců – studium, slou</w:t>
      </w:r>
      <w:r w:rsidR="0012742A" w:rsidRPr="0010696A">
        <w:rPr>
          <w:sz w:val="48"/>
          <w:szCs w:val="48"/>
        </w:rPr>
        <w:t>č</w:t>
      </w:r>
      <w:r w:rsidRPr="0010696A">
        <w:rPr>
          <w:sz w:val="48"/>
          <w:szCs w:val="48"/>
        </w:rPr>
        <w:t xml:space="preserve">ení rodiny (3/4 respondentů), válka, přírodní katastrofy. </w:t>
      </w:r>
    </w:p>
    <w:p w:rsidR="002E1664" w:rsidRPr="0010696A" w:rsidRDefault="002E1664" w:rsidP="002E1664">
      <w:pPr>
        <w:pStyle w:val="Odstavecseseznamem"/>
        <w:numPr>
          <w:ilvl w:val="0"/>
          <w:numId w:val="3"/>
        </w:numPr>
        <w:rPr>
          <w:sz w:val="48"/>
          <w:szCs w:val="48"/>
        </w:rPr>
      </w:pPr>
      <w:r w:rsidRPr="0010696A">
        <w:rPr>
          <w:sz w:val="48"/>
          <w:szCs w:val="48"/>
        </w:rPr>
        <w:t>Větší nesouhlas s pobytem kvůli podnikání nebo zaměstnání.</w:t>
      </w:r>
    </w:p>
    <w:p w:rsidR="002E1664" w:rsidRPr="0010696A" w:rsidRDefault="002E1664" w:rsidP="002E1664">
      <w:pPr>
        <w:pStyle w:val="Odstavecseseznamem"/>
        <w:numPr>
          <w:ilvl w:val="0"/>
          <w:numId w:val="3"/>
        </w:numPr>
        <w:rPr>
          <w:sz w:val="48"/>
          <w:szCs w:val="48"/>
        </w:rPr>
      </w:pPr>
      <w:r w:rsidRPr="0010696A">
        <w:rPr>
          <w:sz w:val="48"/>
          <w:szCs w:val="48"/>
        </w:rPr>
        <w:t>Více než polovina lidí si myslí, že je v ČR příliš mnoho cizinců.</w:t>
      </w:r>
    </w:p>
    <w:p w:rsidR="002E1664" w:rsidRPr="0010696A" w:rsidRDefault="002E1664" w:rsidP="002E1664">
      <w:pPr>
        <w:pStyle w:val="Odstavecseseznamem"/>
        <w:numPr>
          <w:ilvl w:val="0"/>
          <w:numId w:val="3"/>
        </w:numPr>
        <w:rPr>
          <w:sz w:val="48"/>
          <w:szCs w:val="48"/>
        </w:rPr>
      </w:pPr>
      <w:r w:rsidRPr="0010696A">
        <w:rPr>
          <w:sz w:val="48"/>
          <w:szCs w:val="48"/>
        </w:rPr>
        <w:lastRenderedPageBreak/>
        <w:t>Od roku 2003 nejvyšší tlak na co největší přizpůsobení se cizinců našim zvyklostem.</w:t>
      </w:r>
    </w:p>
    <w:p w:rsidR="002E1664" w:rsidRPr="0010696A" w:rsidRDefault="002E1664" w:rsidP="002E1664">
      <w:pPr>
        <w:pStyle w:val="Odstavecseseznamem"/>
        <w:numPr>
          <w:ilvl w:val="0"/>
          <w:numId w:val="3"/>
        </w:numPr>
        <w:rPr>
          <w:sz w:val="48"/>
          <w:szCs w:val="48"/>
        </w:rPr>
      </w:pPr>
      <w:r w:rsidRPr="0010696A">
        <w:rPr>
          <w:sz w:val="48"/>
          <w:szCs w:val="48"/>
        </w:rPr>
        <w:t>70 % si myslí, že by se cizinci měli co nejvíc přizpůsobit.</w:t>
      </w:r>
    </w:p>
    <w:p w:rsidR="002E1664" w:rsidRPr="0010696A" w:rsidRDefault="002E1664" w:rsidP="002E1664">
      <w:pPr>
        <w:pStyle w:val="Odstavecseseznamem"/>
        <w:numPr>
          <w:ilvl w:val="0"/>
          <w:numId w:val="3"/>
        </w:numPr>
        <w:rPr>
          <w:sz w:val="48"/>
          <w:szCs w:val="48"/>
        </w:rPr>
      </w:pPr>
      <w:r w:rsidRPr="0010696A">
        <w:rPr>
          <w:sz w:val="48"/>
          <w:szCs w:val="48"/>
        </w:rPr>
        <w:t>65 % uvedlo, že cizinci jsou příčinou růstu nezaměstnanosti a kriminality.</w:t>
      </w:r>
    </w:p>
    <w:p w:rsidR="002E1664" w:rsidRPr="0010696A" w:rsidRDefault="002E1664" w:rsidP="002E1664">
      <w:pPr>
        <w:pStyle w:val="Odstavecseseznamem"/>
        <w:numPr>
          <w:ilvl w:val="0"/>
          <w:numId w:val="3"/>
        </w:numPr>
        <w:rPr>
          <w:sz w:val="48"/>
          <w:szCs w:val="48"/>
        </w:rPr>
      </w:pPr>
      <w:r w:rsidRPr="0010696A">
        <w:rPr>
          <w:sz w:val="48"/>
          <w:szCs w:val="48"/>
        </w:rPr>
        <w:t xml:space="preserve">Podle 2/5 respondentů ohrožují český způsob života, podle více než poloviny respondentů znamenají zdravotní rizika. </w:t>
      </w:r>
    </w:p>
    <w:p w:rsidR="002E1664" w:rsidRPr="0010696A" w:rsidRDefault="002E1664" w:rsidP="002E1664">
      <w:pPr>
        <w:pStyle w:val="Odstavecseseznamem"/>
        <w:numPr>
          <w:ilvl w:val="0"/>
          <w:numId w:val="3"/>
        </w:numPr>
        <w:rPr>
          <w:sz w:val="48"/>
          <w:szCs w:val="48"/>
        </w:rPr>
      </w:pPr>
      <w:r w:rsidRPr="0010696A">
        <w:rPr>
          <w:b/>
          <w:sz w:val="48"/>
          <w:szCs w:val="48"/>
        </w:rPr>
        <w:t>Pozitivní:</w:t>
      </w:r>
      <w:r w:rsidRPr="0010696A">
        <w:rPr>
          <w:sz w:val="48"/>
          <w:szCs w:val="48"/>
        </w:rPr>
        <w:t xml:space="preserve"> 22 % respondentů si myslí, že cizinci obohacují naši kulturu, podle 16 % přispívají k rozvoji hospodářství.</w:t>
      </w:r>
    </w:p>
    <w:p w:rsidR="002E1664" w:rsidRDefault="002E1664" w:rsidP="009169B2">
      <w:pPr>
        <w:ind w:left="360"/>
        <w:rPr>
          <w:b/>
          <w:sz w:val="48"/>
          <w:szCs w:val="48"/>
        </w:rPr>
      </w:pPr>
    </w:p>
    <w:p w:rsidR="00555175" w:rsidRDefault="00555175" w:rsidP="009169B2">
      <w:pPr>
        <w:ind w:left="360"/>
        <w:rPr>
          <w:b/>
          <w:sz w:val="48"/>
          <w:szCs w:val="48"/>
        </w:rPr>
      </w:pPr>
    </w:p>
    <w:p w:rsidR="00555175" w:rsidRDefault="00555175" w:rsidP="009169B2">
      <w:pPr>
        <w:ind w:left="360"/>
        <w:rPr>
          <w:b/>
          <w:sz w:val="48"/>
          <w:szCs w:val="48"/>
        </w:rPr>
      </w:pPr>
    </w:p>
    <w:p w:rsidR="009169B2" w:rsidRPr="0005519D" w:rsidRDefault="009169B2" w:rsidP="009169B2">
      <w:pPr>
        <w:ind w:left="360"/>
        <w:rPr>
          <w:b/>
          <w:sz w:val="48"/>
          <w:szCs w:val="48"/>
        </w:rPr>
      </w:pPr>
      <w:r w:rsidRPr="0005519D">
        <w:rPr>
          <w:b/>
          <w:sz w:val="48"/>
          <w:szCs w:val="48"/>
        </w:rPr>
        <w:lastRenderedPageBreak/>
        <w:t xml:space="preserve">Možné modely vývoje </w:t>
      </w:r>
      <w:proofErr w:type="spellStart"/>
      <w:r w:rsidRPr="0005519D">
        <w:rPr>
          <w:b/>
          <w:sz w:val="48"/>
          <w:szCs w:val="48"/>
        </w:rPr>
        <w:t>interetnických</w:t>
      </w:r>
      <w:proofErr w:type="spellEnd"/>
      <w:r w:rsidRPr="0005519D">
        <w:rPr>
          <w:b/>
          <w:sz w:val="48"/>
          <w:szCs w:val="48"/>
        </w:rPr>
        <w:t xml:space="preserve"> vztahů</w:t>
      </w:r>
      <w:r w:rsidR="00B37828">
        <w:rPr>
          <w:b/>
          <w:sz w:val="48"/>
          <w:szCs w:val="48"/>
        </w:rPr>
        <w:t xml:space="preserve"> (</w:t>
      </w:r>
      <w:proofErr w:type="spellStart"/>
      <w:r w:rsidR="00B37828">
        <w:rPr>
          <w:b/>
          <w:sz w:val="48"/>
          <w:szCs w:val="48"/>
        </w:rPr>
        <w:t>Giddens</w:t>
      </w:r>
      <w:proofErr w:type="spellEnd"/>
      <w:r w:rsidR="00B37828">
        <w:rPr>
          <w:b/>
          <w:sz w:val="48"/>
          <w:szCs w:val="48"/>
        </w:rPr>
        <w:t>)</w:t>
      </w:r>
    </w:p>
    <w:p w:rsidR="009169B2" w:rsidRPr="0005519D" w:rsidRDefault="009169B2" w:rsidP="009169B2">
      <w:pPr>
        <w:numPr>
          <w:ilvl w:val="0"/>
          <w:numId w:val="2"/>
        </w:numPr>
        <w:rPr>
          <w:sz w:val="48"/>
          <w:szCs w:val="48"/>
        </w:rPr>
      </w:pPr>
      <w:r w:rsidRPr="0005519D">
        <w:rPr>
          <w:b/>
          <w:sz w:val="48"/>
          <w:szCs w:val="48"/>
        </w:rPr>
        <w:t xml:space="preserve">Asimilace – </w:t>
      </w:r>
      <w:r w:rsidRPr="0005519D">
        <w:rPr>
          <w:sz w:val="48"/>
          <w:szCs w:val="48"/>
        </w:rPr>
        <w:t>spočívá v tom, že přistěhovalci opustí vlastní tradice a zvyky, aby se přizpůsobili majoritní společnosti. „Asimilačnímu tlaku“ byly vystaveny například celé generace amerických přistěhovalců.</w:t>
      </w:r>
    </w:p>
    <w:p w:rsidR="009169B2" w:rsidRPr="0005519D" w:rsidRDefault="009169B2" w:rsidP="009169B2">
      <w:pPr>
        <w:numPr>
          <w:ilvl w:val="0"/>
          <w:numId w:val="2"/>
        </w:numPr>
        <w:rPr>
          <w:sz w:val="48"/>
          <w:szCs w:val="48"/>
        </w:rPr>
      </w:pPr>
      <w:r w:rsidRPr="0005519D">
        <w:rPr>
          <w:b/>
          <w:sz w:val="48"/>
          <w:szCs w:val="48"/>
        </w:rPr>
        <w:t>Tavící kotel</w:t>
      </w:r>
      <w:r w:rsidR="00EE38AD">
        <w:rPr>
          <w:b/>
          <w:sz w:val="48"/>
          <w:szCs w:val="48"/>
        </w:rPr>
        <w:t xml:space="preserve"> (</w:t>
      </w:r>
      <w:proofErr w:type="spellStart"/>
      <w:r w:rsidR="00EE38AD">
        <w:rPr>
          <w:b/>
          <w:sz w:val="48"/>
          <w:szCs w:val="48"/>
        </w:rPr>
        <w:t>melting</w:t>
      </w:r>
      <w:proofErr w:type="spellEnd"/>
      <w:r w:rsidR="00EE38AD">
        <w:rPr>
          <w:b/>
          <w:sz w:val="48"/>
          <w:szCs w:val="48"/>
        </w:rPr>
        <w:t xml:space="preserve"> pot)</w:t>
      </w:r>
      <w:r w:rsidRPr="0005519D">
        <w:rPr>
          <w:b/>
          <w:sz w:val="48"/>
          <w:szCs w:val="48"/>
        </w:rPr>
        <w:t xml:space="preserve"> </w:t>
      </w:r>
      <w:r w:rsidRPr="0005519D">
        <w:rPr>
          <w:sz w:val="48"/>
          <w:szCs w:val="48"/>
        </w:rPr>
        <w:t>– tradice přistěhovalců nejsou potlačeny tradicemi dominantními, ale mísí se s nimi, takže se vyvíjejí nové kulturní vzorce. Do jisté míry lze takto popsat situaci v současných Spojených státech.</w:t>
      </w:r>
    </w:p>
    <w:p w:rsidR="009169B2" w:rsidRPr="0005519D" w:rsidRDefault="009169B2" w:rsidP="009169B2">
      <w:pPr>
        <w:numPr>
          <w:ilvl w:val="0"/>
          <w:numId w:val="2"/>
        </w:numPr>
        <w:spacing w:after="120"/>
        <w:rPr>
          <w:sz w:val="48"/>
          <w:szCs w:val="48"/>
        </w:rPr>
      </w:pPr>
      <w:r w:rsidRPr="0005519D">
        <w:rPr>
          <w:b/>
          <w:sz w:val="48"/>
          <w:szCs w:val="48"/>
        </w:rPr>
        <w:t xml:space="preserve">Kulturní pluralismus </w:t>
      </w:r>
      <w:r w:rsidRPr="0005519D">
        <w:rPr>
          <w:sz w:val="48"/>
          <w:szCs w:val="48"/>
        </w:rPr>
        <w:t>(</w:t>
      </w:r>
      <w:r w:rsidRPr="0005519D">
        <w:rPr>
          <w:b/>
          <w:sz w:val="48"/>
          <w:szCs w:val="48"/>
        </w:rPr>
        <w:t>multikulturalismus</w:t>
      </w:r>
      <w:r w:rsidRPr="0005519D">
        <w:rPr>
          <w:sz w:val="48"/>
          <w:szCs w:val="48"/>
        </w:rPr>
        <w:t>)</w:t>
      </w:r>
      <w:r w:rsidRPr="0005519D">
        <w:rPr>
          <w:b/>
          <w:sz w:val="48"/>
          <w:szCs w:val="48"/>
        </w:rPr>
        <w:t xml:space="preserve"> </w:t>
      </w:r>
      <w:r w:rsidRPr="0005519D">
        <w:rPr>
          <w:sz w:val="48"/>
          <w:szCs w:val="48"/>
        </w:rPr>
        <w:t xml:space="preserve">– myšlenkový a politický proud založený na názoru, že v jednom demokratickém státě mohou žít pohromadě příslušníci různých kultur, </w:t>
      </w:r>
      <w:r w:rsidRPr="0005519D">
        <w:rPr>
          <w:sz w:val="48"/>
          <w:szCs w:val="48"/>
        </w:rPr>
        <w:lastRenderedPageBreak/>
        <w:t>náboženských vyznání, ras, odlišných hodnot, vzájemně si rozumět a učit se od sebe navzájem.</w:t>
      </w:r>
      <w:r>
        <w:rPr>
          <w:sz w:val="48"/>
          <w:szCs w:val="48"/>
        </w:rPr>
        <w:t xml:space="preserve"> Původ myšlenky multikulturalismu v 60. v letech v Kanadě, od roku 1971 státní politikou Kanady.</w:t>
      </w:r>
    </w:p>
    <w:p w:rsidR="009169B2" w:rsidRDefault="009169B2" w:rsidP="009169B2">
      <w:pPr>
        <w:spacing w:after="120"/>
        <w:ind w:left="357"/>
        <w:rPr>
          <w:sz w:val="48"/>
          <w:szCs w:val="48"/>
        </w:rPr>
      </w:pPr>
      <w:r w:rsidRPr="0005519D">
        <w:rPr>
          <w:sz w:val="48"/>
          <w:szCs w:val="48"/>
        </w:rPr>
        <w:t xml:space="preserve">Tento směr stojí v opozici vůči ideálu národního státu, který vznikl v Evropě na počátku 19. století, a podle něhož by státy měly být založeny na jednotě národa, kultury a jazyka. Na stejné představě je založena také ideologie </w:t>
      </w:r>
      <w:r w:rsidRPr="00D221E2">
        <w:rPr>
          <w:b/>
          <w:sz w:val="48"/>
          <w:szCs w:val="48"/>
        </w:rPr>
        <w:t>nacionalismu</w:t>
      </w:r>
      <w:r w:rsidRPr="0005519D">
        <w:rPr>
          <w:sz w:val="48"/>
          <w:szCs w:val="48"/>
        </w:rPr>
        <w:t xml:space="preserve">, který bývá v současnosti často chápán jako opozice právě vůči </w:t>
      </w:r>
      <w:r w:rsidRPr="00D221E2">
        <w:rPr>
          <w:b/>
          <w:sz w:val="48"/>
          <w:szCs w:val="48"/>
        </w:rPr>
        <w:t>multikulturalismu</w:t>
      </w:r>
      <w:r w:rsidRPr="0005519D">
        <w:rPr>
          <w:sz w:val="48"/>
          <w:szCs w:val="48"/>
        </w:rPr>
        <w:t>.</w:t>
      </w:r>
    </w:p>
    <w:p w:rsidR="00415C02" w:rsidRPr="00D279B4" w:rsidRDefault="00415C02" w:rsidP="009169B2">
      <w:pPr>
        <w:spacing w:after="120"/>
        <w:ind w:left="357"/>
        <w:rPr>
          <w:b/>
          <w:sz w:val="48"/>
          <w:szCs w:val="48"/>
        </w:rPr>
      </w:pPr>
      <w:r w:rsidRPr="00D279B4">
        <w:rPr>
          <w:b/>
          <w:sz w:val="48"/>
          <w:szCs w:val="48"/>
        </w:rPr>
        <w:t>Charakteristiky pluralitního multikulturalismu:</w:t>
      </w:r>
    </w:p>
    <w:p w:rsidR="00415C02" w:rsidRPr="001D7BDB" w:rsidRDefault="00415C02" w:rsidP="001D7BDB">
      <w:pPr>
        <w:pStyle w:val="Odstavecseseznamem"/>
        <w:numPr>
          <w:ilvl w:val="0"/>
          <w:numId w:val="7"/>
        </w:numPr>
        <w:spacing w:after="120"/>
        <w:rPr>
          <w:sz w:val="48"/>
          <w:szCs w:val="48"/>
        </w:rPr>
      </w:pPr>
      <w:r w:rsidRPr="001D7BDB">
        <w:rPr>
          <w:sz w:val="48"/>
          <w:szCs w:val="48"/>
        </w:rPr>
        <w:t xml:space="preserve">Důraz na odlišnost, kulturní rozmanitost </w:t>
      </w:r>
      <w:r w:rsidR="001D7BDB" w:rsidRPr="001D7BDB">
        <w:rPr>
          <w:sz w:val="48"/>
          <w:szCs w:val="48"/>
        </w:rPr>
        <w:t xml:space="preserve">je chápána jako hodnota </w:t>
      </w:r>
      <w:r w:rsidRPr="001D7BDB">
        <w:rPr>
          <w:sz w:val="48"/>
          <w:szCs w:val="48"/>
        </w:rPr>
        <w:t>sama o sobě, jako podmínka společenského vývoje</w:t>
      </w:r>
    </w:p>
    <w:p w:rsidR="00415C02" w:rsidRPr="001D7BDB" w:rsidRDefault="00415C02" w:rsidP="001D7BDB">
      <w:pPr>
        <w:pStyle w:val="Odstavecseseznamem"/>
        <w:numPr>
          <w:ilvl w:val="0"/>
          <w:numId w:val="7"/>
        </w:numPr>
        <w:spacing w:after="120"/>
        <w:rPr>
          <w:sz w:val="48"/>
          <w:szCs w:val="48"/>
        </w:rPr>
      </w:pPr>
      <w:r w:rsidRPr="001D7BDB">
        <w:rPr>
          <w:sz w:val="48"/>
          <w:szCs w:val="48"/>
        </w:rPr>
        <w:lastRenderedPageBreak/>
        <w:t xml:space="preserve">Proklamovaným modelem soužití je integrace odlišných: příslušníci různých </w:t>
      </w:r>
      <w:proofErr w:type="spellStart"/>
      <w:r w:rsidRPr="001D7BDB">
        <w:rPr>
          <w:sz w:val="48"/>
          <w:szCs w:val="48"/>
        </w:rPr>
        <w:t>sociokulturních</w:t>
      </w:r>
      <w:proofErr w:type="spellEnd"/>
      <w:r w:rsidRPr="001D7BDB">
        <w:rPr>
          <w:sz w:val="48"/>
          <w:szCs w:val="48"/>
        </w:rPr>
        <w:t xml:space="preserve"> skupin si zachovávají svá</w:t>
      </w:r>
      <w:r w:rsidR="001D7BDB">
        <w:rPr>
          <w:sz w:val="48"/>
          <w:szCs w:val="48"/>
        </w:rPr>
        <w:t xml:space="preserve"> </w:t>
      </w:r>
      <w:r w:rsidRPr="001D7BDB">
        <w:rPr>
          <w:sz w:val="48"/>
          <w:szCs w:val="48"/>
        </w:rPr>
        <w:t>specifika, veřejná sféra bere ohled na jejich skupinové identity, což se odráží i v politických, sociálních a ekonomických</w:t>
      </w:r>
      <w:r w:rsidR="001D7BDB">
        <w:rPr>
          <w:sz w:val="48"/>
          <w:szCs w:val="48"/>
        </w:rPr>
        <w:t xml:space="preserve"> </w:t>
      </w:r>
      <w:r w:rsidRPr="001D7BDB">
        <w:rPr>
          <w:sz w:val="48"/>
          <w:szCs w:val="48"/>
        </w:rPr>
        <w:t>strategiích státu (britský model)</w:t>
      </w:r>
    </w:p>
    <w:p w:rsidR="00415C02" w:rsidRPr="001D7BDB" w:rsidRDefault="00415C02" w:rsidP="001D7BDB">
      <w:pPr>
        <w:pStyle w:val="Odstavecseseznamem"/>
        <w:numPr>
          <w:ilvl w:val="0"/>
          <w:numId w:val="7"/>
        </w:numPr>
        <w:spacing w:after="120"/>
        <w:rPr>
          <w:sz w:val="48"/>
          <w:szCs w:val="48"/>
        </w:rPr>
      </w:pPr>
      <w:r w:rsidRPr="001D7BDB">
        <w:rPr>
          <w:sz w:val="48"/>
          <w:szCs w:val="48"/>
        </w:rPr>
        <w:t xml:space="preserve">„Multikulturní gramotnost“: všichni mají znát specifika </w:t>
      </w:r>
      <w:proofErr w:type="spellStart"/>
      <w:r w:rsidRPr="001D7BDB">
        <w:rPr>
          <w:sz w:val="48"/>
          <w:szCs w:val="48"/>
        </w:rPr>
        <w:t>sociokulturních</w:t>
      </w:r>
      <w:proofErr w:type="spellEnd"/>
      <w:r w:rsidRPr="001D7BDB">
        <w:rPr>
          <w:sz w:val="48"/>
          <w:szCs w:val="48"/>
        </w:rPr>
        <w:t xml:space="preserve"> menšin, příslušníci menšin se mají orientovat ve společenských mechanismech dominantní kultury</w:t>
      </w:r>
    </w:p>
    <w:p w:rsidR="00415C02" w:rsidRPr="001D7BDB" w:rsidRDefault="00415C02" w:rsidP="001D7BDB">
      <w:pPr>
        <w:pStyle w:val="Odstavecseseznamem"/>
        <w:numPr>
          <w:ilvl w:val="0"/>
          <w:numId w:val="7"/>
        </w:numPr>
        <w:spacing w:after="120"/>
        <w:rPr>
          <w:sz w:val="48"/>
          <w:szCs w:val="48"/>
        </w:rPr>
      </w:pPr>
      <w:r w:rsidRPr="001D7BDB">
        <w:rPr>
          <w:sz w:val="48"/>
          <w:szCs w:val="48"/>
        </w:rPr>
        <w:t>Často spíše postoj střední třídy, postoj</w:t>
      </w:r>
      <w:r w:rsidR="001D7BDB" w:rsidRPr="001D7BDB">
        <w:rPr>
          <w:sz w:val="48"/>
          <w:szCs w:val="48"/>
        </w:rPr>
        <w:t xml:space="preserve"> </w:t>
      </w:r>
      <w:r w:rsidR="001D7BDB">
        <w:rPr>
          <w:sz w:val="48"/>
          <w:szCs w:val="48"/>
        </w:rPr>
        <w:t>„</w:t>
      </w:r>
      <w:r w:rsidR="001D7BDB" w:rsidRPr="001D7BDB">
        <w:rPr>
          <w:sz w:val="48"/>
          <w:szCs w:val="48"/>
        </w:rPr>
        <w:t>b</w:t>
      </w:r>
      <w:r w:rsidR="001D7BDB">
        <w:rPr>
          <w:sz w:val="48"/>
          <w:szCs w:val="48"/>
        </w:rPr>
        <w:t>ílých</w:t>
      </w:r>
      <w:r w:rsidR="001D7BDB" w:rsidRPr="001D7BDB">
        <w:rPr>
          <w:sz w:val="48"/>
          <w:szCs w:val="48"/>
        </w:rPr>
        <w:t xml:space="preserve"> intelektuál</w:t>
      </w:r>
      <w:r w:rsidR="001D7BDB">
        <w:rPr>
          <w:sz w:val="48"/>
          <w:szCs w:val="48"/>
        </w:rPr>
        <w:t>ů“</w:t>
      </w:r>
    </w:p>
    <w:p w:rsidR="00415C02" w:rsidRPr="001D7BDB" w:rsidRDefault="00415C02" w:rsidP="001D7BDB">
      <w:pPr>
        <w:pStyle w:val="Odstavecseseznamem"/>
        <w:numPr>
          <w:ilvl w:val="0"/>
          <w:numId w:val="7"/>
        </w:numPr>
        <w:spacing w:after="120"/>
        <w:rPr>
          <w:sz w:val="48"/>
          <w:szCs w:val="48"/>
        </w:rPr>
      </w:pPr>
      <w:r w:rsidRPr="001D7BDB">
        <w:rPr>
          <w:sz w:val="48"/>
          <w:szCs w:val="48"/>
        </w:rPr>
        <w:t xml:space="preserve">Prezentace tradic a zvyků </w:t>
      </w:r>
      <w:proofErr w:type="spellStart"/>
      <w:r w:rsidRPr="001D7BDB">
        <w:rPr>
          <w:sz w:val="48"/>
          <w:szCs w:val="48"/>
        </w:rPr>
        <w:t>marginalizovaných</w:t>
      </w:r>
      <w:proofErr w:type="spellEnd"/>
      <w:r w:rsidRPr="001D7BDB">
        <w:rPr>
          <w:sz w:val="48"/>
          <w:szCs w:val="48"/>
        </w:rPr>
        <w:t xml:space="preserve"> skupin (tanec, jídlo, hudba), ale </w:t>
      </w:r>
      <w:proofErr w:type="spellStart"/>
      <w:r w:rsidRPr="001D7BDB">
        <w:rPr>
          <w:sz w:val="48"/>
          <w:szCs w:val="48"/>
        </w:rPr>
        <w:t>marginalizované</w:t>
      </w:r>
      <w:proofErr w:type="spellEnd"/>
      <w:r w:rsidRPr="001D7BDB">
        <w:rPr>
          <w:sz w:val="48"/>
          <w:szCs w:val="48"/>
        </w:rPr>
        <w:t xml:space="preserve"> postavení menšin může být ignorováno</w:t>
      </w:r>
    </w:p>
    <w:p w:rsidR="00415C02" w:rsidRDefault="00415C02" w:rsidP="001D7BDB">
      <w:pPr>
        <w:pStyle w:val="Odstavecseseznamem"/>
        <w:numPr>
          <w:ilvl w:val="0"/>
          <w:numId w:val="7"/>
        </w:numPr>
        <w:spacing w:after="120"/>
        <w:rPr>
          <w:sz w:val="48"/>
          <w:szCs w:val="48"/>
        </w:rPr>
      </w:pPr>
      <w:r w:rsidRPr="001D7BDB">
        <w:rPr>
          <w:sz w:val="48"/>
          <w:szCs w:val="48"/>
        </w:rPr>
        <w:lastRenderedPageBreak/>
        <w:t>Může vést k šíření pozitivních, ale neadekvátních stereotypů, („Romové jsou rození muzikanti“ apod.)</w:t>
      </w:r>
    </w:p>
    <w:p w:rsidR="0010696A" w:rsidRPr="0010696A" w:rsidRDefault="0010696A" w:rsidP="0010696A">
      <w:pPr>
        <w:pStyle w:val="Odstavecseseznamem"/>
        <w:numPr>
          <w:ilvl w:val="0"/>
          <w:numId w:val="7"/>
        </w:numPr>
        <w:spacing w:after="120"/>
        <w:rPr>
          <w:sz w:val="48"/>
          <w:szCs w:val="48"/>
        </w:rPr>
      </w:pPr>
      <w:r>
        <w:rPr>
          <w:sz w:val="48"/>
          <w:szCs w:val="48"/>
        </w:rPr>
        <w:t xml:space="preserve">Pavel </w:t>
      </w:r>
      <w:proofErr w:type="spellStart"/>
      <w:r>
        <w:rPr>
          <w:sz w:val="48"/>
          <w:szCs w:val="48"/>
        </w:rPr>
        <w:t>Barša</w:t>
      </w:r>
      <w:proofErr w:type="spellEnd"/>
      <w:r>
        <w:rPr>
          <w:sz w:val="48"/>
          <w:szCs w:val="48"/>
        </w:rPr>
        <w:t xml:space="preserve">: Multikulturalismus = </w:t>
      </w:r>
      <w:r w:rsidRPr="0010696A">
        <w:rPr>
          <w:sz w:val="48"/>
          <w:szCs w:val="48"/>
        </w:rPr>
        <w:t>politiky, které podporují integraci do občanského celku, a zároveň</w:t>
      </w:r>
      <w:r>
        <w:rPr>
          <w:sz w:val="48"/>
          <w:szCs w:val="48"/>
        </w:rPr>
        <w:t xml:space="preserve"> </w:t>
      </w:r>
      <w:r w:rsidRPr="0010696A">
        <w:rPr>
          <w:sz w:val="48"/>
          <w:szCs w:val="48"/>
        </w:rPr>
        <w:t>umožňují pěstovat zvláštní skupinovou subkulturu nebo kulturu na nepolitické úrovni. Vychází ze širší definice multikulturalismu</w:t>
      </w:r>
      <w:r>
        <w:rPr>
          <w:sz w:val="48"/>
          <w:szCs w:val="48"/>
        </w:rPr>
        <w:t xml:space="preserve"> </w:t>
      </w:r>
      <w:r w:rsidRPr="0010696A">
        <w:rPr>
          <w:sz w:val="48"/>
          <w:szCs w:val="48"/>
        </w:rPr>
        <w:t xml:space="preserve">tak, jak se ujala v USA od </w:t>
      </w:r>
      <w:r>
        <w:rPr>
          <w:sz w:val="48"/>
          <w:szCs w:val="48"/>
        </w:rPr>
        <w:t>60.</w:t>
      </w:r>
      <w:r w:rsidRPr="0010696A">
        <w:rPr>
          <w:sz w:val="48"/>
          <w:szCs w:val="48"/>
        </w:rPr>
        <w:t xml:space="preserve"> let</w:t>
      </w:r>
      <w:r>
        <w:rPr>
          <w:sz w:val="48"/>
          <w:szCs w:val="48"/>
        </w:rPr>
        <w:t xml:space="preserve"> -</w:t>
      </w:r>
      <w:r w:rsidRPr="0010696A">
        <w:rPr>
          <w:sz w:val="48"/>
          <w:szCs w:val="48"/>
        </w:rPr>
        <w:t xml:space="preserve"> nejde jenom o etnické</w:t>
      </w:r>
      <w:r>
        <w:rPr>
          <w:sz w:val="48"/>
          <w:szCs w:val="48"/>
        </w:rPr>
        <w:t xml:space="preserve"> </w:t>
      </w:r>
      <w:r w:rsidRPr="0010696A">
        <w:rPr>
          <w:sz w:val="48"/>
          <w:szCs w:val="48"/>
        </w:rPr>
        <w:t>skupiny, ale také o další menšiny nebo životní způsoby, které byly</w:t>
      </w:r>
      <w:r>
        <w:rPr>
          <w:sz w:val="48"/>
          <w:szCs w:val="48"/>
        </w:rPr>
        <w:t xml:space="preserve"> </w:t>
      </w:r>
      <w:r w:rsidRPr="0010696A">
        <w:rPr>
          <w:sz w:val="48"/>
          <w:szCs w:val="48"/>
        </w:rPr>
        <w:t xml:space="preserve">v minulosti </w:t>
      </w:r>
      <w:proofErr w:type="spellStart"/>
      <w:r w:rsidRPr="0010696A">
        <w:rPr>
          <w:sz w:val="48"/>
          <w:szCs w:val="48"/>
        </w:rPr>
        <w:t>marginalizovány</w:t>
      </w:r>
      <w:proofErr w:type="spellEnd"/>
      <w:r w:rsidRPr="0010696A">
        <w:rPr>
          <w:sz w:val="48"/>
          <w:szCs w:val="48"/>
        </w:rPr>
        <w:t xml:space="preserve"> nebo vylučovány kulturní většinou.</w:t>
      </w:r>
    </w:p>
    <w:p w:rsidR="009169B2" w:rsidRPr="0005519D" w:rsidRDefault="009169B2" w:rsidP="009169B2">
      <w:pPr>
        <w:spacing w:after="120"/>
        <w:ind w:left="357"/>
        <w:rPr>
          <w:sz w:val="48"/>
          <w:szCs w:val="48"/>
        </w:rPr>
      </w:pPr>
      <w:r w:rsidRPr="0005519D">
        <w:rPr>
          <w:sz w:val="48"/>
          <w:szCs w:val="48"/>
        </w:rPr>
        <w:t xml:space="preserve">V tradičních přistěhovaleckých zemích, jako jsou např. Spojené státy, je pluralita kultur přijímána s větší otevřeností a samozřejmostí než v zemích, které byly tradičně budovány jako národní státy (prakticky všechny evropské země) a novodobé přistěhovalectví tento jejich </w:t>
      </w:r>
      <w:r w:rsidRPr="0005519D">
        <w:rPr>
          <w:sz w:val="48"/>
          <w:szCs w:val="48"/>
        </w:rPr>
        <w:lastRenderedPageBreak/>
        <w:t xml:space="preserve">tradiční charakter proměňuje. </w:t>
      </w:r>
      <w:r>
        <w:rPr>
          <w:sz w:val="48"/>
          <w:szCs w:val="48"/>
        </w:rPr>
        <w:t>(ALE: volební právo černošských obyvatel až v roce 1965, diskriminace ve školách, prostorová segregace apod.)</w:t>
      </w:r>
    </w:p>
    <w:p w:rsidR="009169B2" w:rsidRPr="0005519D" w:rsidRDefault="009169B2" w:rsidP="009169B2">
      <w:pPr>
        <w:spacing w:after="120"/>
        <w:ind w:left="357"/>
        <w:rPr>
          <w:sz w:val="48"/>
          <w:szCs w:val="48"/>
        </w:rPr>
      </w:pPr>
      <w:r w:rsidRPr="0005519D">
        <w:rPr>
          <w:sz w:val="48"/>
          <w:szCs w:val="48"/>
        </w:rPr>
        <w:t>Současné společnosti jsou pluralistické, ale etnické rozdíly jsou v nich stále spojené s nerovnostmi.</w:t>
      </w:r>
    </w:p>
    <w:p w:rsidR="009169B2" w:rsidRPr="0005519D" w:rsidRDefault="009169B2" w:rsidP="009169B2">
      <w:pPr>
        <w:spacing w:after="120"/>
        <w:ind w:left="357"/>
        <w:rPr>
          <w:sz w:val="48"/>
          <w:szCs w:val="48"/>
        </w:rPr>
      </w:pPr>
      <w:r w:rsidRPr="0005519D">
        <w:rPr>
          <w:b/>
          <w:sz w:val="48"/>
          <w:szCs w:val="48"/>
        </w:rPr>
        <w:t xml:space="preserve">Vládní politiky </w:t>
      </w:r>
      <w:r w:rsidRPr="0005519D">
        <w:rPr>
          <w:sz w:val="48"/>
          <w:szCs w:val="48"/>
        </w:rPr>
        <w:t>většiny západních zemí směřují k </w:t>
      </w:r>
      <w:r w:rsidRPr="0005519D">
        <w:rPr>
          <w:b/>
          <w:sz w:val="48"/>
          <w:szCs w:val="48"/>
        </w:rPr>
        <w:t>asimilaci</w:t>
      </w:r>
      <w:r w:rsidRPr="0005519D">
        <w:rPr>
          <w:sz w:val="48"/>
          <w:szCs w:val="48"/>
        </w:rPr>
        <w:t>, která je však problematická – obzvlášť v případně et</w:t>
      </w:r>
      <w:r>
        <w:rPr>
          <w:sz w:val="48"/>
          <w:szCs w:val="48"/>
        </w:rPr>
        <w:t>n</w:t>
      </w:r>
      <w:r w:rsidRPr="0005519D">
        <w:rPr>
          <w:sz w:val="48"/>
          <w:szCs w:val="48"/>
        </w:rPr>
        <w:t xml:space="preserve">ických menšin, které se výrazně fyzicky odlišují od majority. Model </w:t>
      </w:r>
      <w:r w:rsidRPr="0005519D">
        <w:rPr>
          <w:b/>
          <w:sz w:val="48"/>
          <w:szCs w:val="48"/>
        </w:rPr>
        <w:t xml:space="preserve">tavícího kotle </w:t>
      </w:r>
      <w:r w:rsidRPr="0005519D">
        <w:rPr>
          <w:sz w:val="48"/>
          <w:szCs w:val="48"/>
        </w:rPr>
        <w:t xml:space="preserve">má malou šanci na úspěch kvůli přetrvávajícímu rasismu. </w:t>
      </w:r>
    </w:p>
    <w:p w:rsidR="005142DC" w:rsidRDefault="009169B2" w:rsidP="009169B2">
      <w:pPr>
        <w:spacing w:after="120"/>
        <w:ind w:left="357"/>
        <w:rPr>
          <w:sz w:val="48"/>
          <w:szCs w:val="48"/>
        </w:rPr>
      </w:pPr>
      <w:r w:rsidRPr="0005519D">
        <w:rPr>
          <w:sz w:val="48"/>
          <w:szCs w:val="48"/>
        </w:rPr>
        <w:t xml:space="preserve">Sami </w:t>
      </w:r>
      <w:r w:rsidRPr="0005519D">
        <w:rPr>
          <w:b/>
          <w:sz w:val="48"/>
          <w:szCs w:val="48"/>
        </w:rPr>
        <w:t>příslušníci menšin</w:t>
      </w:r>
      <w:r w:rsidRPr="0005519D">
        <w:rPr>
          <w:sz w:val="48"/>
          <w:szCs w:val="48"/>
        </w:rPr>
        <w:t xml:space="preserve"> se čím dál častěji hlásí k </w:t>
      </w:r>
      <w:r w:rsidRPr="0005519D">
        <w:rPr>
          <w:b/>
          <w:sz w:val="48"/>
          <w:szCs w:val="48"/>
        </w:rPr>
        <w:t xml:space="preserve">pluralismu </w:t>
      </w:r>
      <w:r w:rsidRPr="0005519D">
        <w:rPr>
          <w:sz w:val="48"/>
          <w:szCs w:val="48"/>
        </w:rPr>
        <w:t>– v praxi je však tento cíl, stát se „odlišnými, ale rovnocennými“, zatím v nedohlednu.</w:t>
      </w:r>
      <w:r>
        <w:rPr>
          <w:sz w:val="48"/>
          <w:szCs w:val="48"/>
        </w:rPr>
        <w:t xml:space="preserve"> </w:t>
      </w:r>
    </w:p>
    <w:p w:rsidR="009169B2" w:rsidRDefault="005142DC" w:rsidP="009169B2">
      <w:pPr>
        <w:spacing w:after="120"/>
        <w:ind w:left="357"/>
        <w:rPr>
          <w:sz w:val="48"/>
          <w:szCs w:val="48"/>
        </w:rPr>
      </w:pPr>
      <w:r>
        <w:rPr>
          <w:sz w:val="48"/>
          <w:szCs w:val="48"/>
        </w:rPr>
        <w:lastRenderedPageBreak/>
        <w:t>V</w:t>
      </w:r>
      <w:r w:rsidR="009169B2">
        <w:rPr>
          <w:sz w:val="48"/>
          <w:szCs w:val="48"/>
        </w:rPr>
        <w:t> roce 2011 se od myšlenky multikulturalismu distancovali tři významní politi</w:t>
      </w:r>
      <w:r>
        <w:rPr>
          <w:sz w:val="48"/>
          <w:szCs w:val="48"/>
        </w:rPr>
        <w:t xml:space="preserve">ci: </w:t>
      </w:r>
      <w:proofErr w:type="spellStart"/>
      <w:r>
        <w:rPr>
          <w:sz w:val="48"/>
          <w:szCs w:val="48"/>
        </w:rPr>
        <w:t>Merkelová</w:t>
      </w:r>
      <w:proofErr w:type="spellEnd"/>
      <w:r>
        <w:rPr>
          <w:sz w:val="48"/>
          <w:szCs w:val="48"/>
        </w:rPr>
        <w:t xml:space="preserve">, </w:t>
      </w:r>
      <w:proofErr w:type="spellStart"/>
      <w:r>
        <w:rPr>
          <w:sz w:val="48"/>
          <w:szCs w:val="48"/>
        </w:rPr>
        <w:t>Sarkozy</w:t>
      </w:r>
      <w:proofErr w:type="spellEnd"/>
      <w:r>
        <w:rPr>
          <w:sz w:val="48"/>
          <w:szCs w:val="48"/>
        </w:rPr>
        <w:t xml:space="preserve">, </w:t>
      </w:r>
      <w:proofErr w:type="spellStart"/>
      <w:r>
        <w:rPr>
          <w:sz w:val="48"/>
          <w:szCs w:val="48"/>
        </w:rPr>
        <w:t>Cameron</w:t>
      </w:r>
      <w:proofErr w:type="spellEnd"/>
      <w:r>
        <w:rPr>
          <w:sz w:val="48"/>
          <w:szCs w:val="48"/>
        </w:rPr>
        <w:t>.</w:t>
      </w:r>
    </w:p>
    <w:p w:rsidR="005142DC" w:rsidRDefault="005142DC" w:rsidP="009169B2">
      <w:pPr>
        <w:spacing w:after="120"/>
        <w:ind w:left="357"/>
        <w:rPr>
          <w:sz w:val="48"/>
          <w:szCs w:val="48"/>
        </w:rPr>
      </w:pPr>
      <w:r>
        <w:rPr>
          <w:sz w:val="48"/>
          <w:szCs w:val="48"/>
        </w:rPr>
        <w:t>„Tolik jsme se zajímali o identitu příchozího, že jsme nevěnovali pozornost identitě země, která ho přijímá.“ (</w:t>
      </w:r>
      <w:proofErr w:type="spellStart"/>
      <w:r>
        <w:rPr>
          <w:sz w:val="48"/>
          <w:szCs w:val="48"/>
        </w:rPr>
        <w:t>Sarkozy</w:t>
      </w:r>
      <w:proofErr w:type="spellEnd"/>
      <w:r>
        <w:rPr>
          <w:sz w:val="48"/>
          <w:szCs w:val="48"/>
        </w:rPr>
        <w:t>)</w:t>
      </w:r>
    </w:p>
    <w:p w:rsidR="005142DC" w:rsidRDefault="005142DC" w:rsidP="005142DC">
      <w:pPr>
        <w:pStyle w:val="Odstavecseseznamem"/>
        <w:numPr>
          <w:ilvl w:val="0"/>
          <w:numId w:val="3"/>
        </w:numPr>
        <w:spacing w:after="120"/>
        <w:rPr>
          <w:sz w:val="48"/>
          <w:szCs w:val="48"/>
        </w:rPr>
      </w:pPr>
      <w:r>
        <w:rPr>
          <w:sz w:val="48"/>
          <w:szCs w:val="48"/>
        </w:rPr>
        <w:t>Státní multikulturalismus vede podle politiku k prohlubování rozdílu mezi komunitami a oslabování kolektivní identity.</w:t>
      </w:r>
    </w:p>
    <w:p w:rsidR="005142DC" w:rsidRPr="005142DC" w:rsidRDefault="005142DC" w:rsidP="005142DC">
      <w:pPr>
        <w:pStyle w:val="Odstavecseseznamem"/>
        <w:numPr>
          <w:ilvl w:val="0"/>
          <w:numId w:val="3"/>
        </w:numPr>
        <w:spacing w:after="120"/>
        <w:rPr>
          <w:sz w:val="48"/>
          <w:szCs w:val="48"/>
        </w:rPr>
      </w:pPr>
      <w:r>
        <w:rPr>
          <w:sz w:val="48"/>
          <w:szCs w:val="48"/>
        </w:rPr>
        <w:t>Kultury se neobohacují, spíše existují „paralelní světy“.</w:t>
      </w:r>
    </w:p>
    <w:p w:rsidR="009169B2" w:rsidRDefault="009169B2" w:rsidP="009169B2">
      <w:pPr>
        <w:spacing w:after="120"/>
        <w:ind w:left="357"/>
        <w:rPr>
          <w:sz w:val="48"/>
          <w:szCs w:val="48"/>
        </w:rPr>
      </w:pPr>
      <w:r w:rsidRPr="0005519D">
        <w:rPr>
          <w:sz w:val="48"/>
          <w:szCs w:val="48"/>
        </w:rPr>
        <w:t xml:space="preserve">Přetrvává tendence vidět v příslušnících menšin </w:t>
      </w:r>
      <w:r w:rsidRPr="0005519D">
        <w:rPr>
          <w:b/>
          <w:sz w:val="48"/>
          <w:szCs w:val="48"/>
        </w:rPr>
        <w:t>viníky nejrůznějších problémů</w:t>
      </w:r>
      <w:r w:rsidRPr="0005519D">
        <w:rPr>
          <w:sz w:val="48"/>
          <w:szCs w:val="48"/>
        </w:rPr>
        <w:t xml:space="preserve"> – např. ohrožení pracovních míst.</w:t>
      </w:r>
    </w:p>
    <w:p w:rsidR="0010696A" w:rsidRPr="0010696A" w:rsidRDefault="0010696A" w:rsidP="009169B2">
      <w:pPr>
        <w:spacing w:after="120"/>
        <w:ind w:left="357"/>
        <w:rPr>
          <w:sz w:val="36"/>
          <w:szCs w:val="36"/>
        </w:rPr>
      </w:pPr>
    </w:p>
    <w:p w:rsidR="0010696A" w:rsidRPr="0010696A" w:rsidRDefault="0010696A" w:rsidP="009169B2">
      <w:pPr>
        <w:spacing w:after="120"/>
        <w:ind w:left="357"/>
        <w:rPr>
          <w:sz w:val="36"/>
          <w:szCs w:val="36"/>
        </w:rPr>
      </w:pPr>
    </w:p>
    <w:p w:rsidR="0010696A" w:rsidRPr="0010696A" w:rsidRDefault="0010696A" w:rsidP="009169B2">
      <w:pPr>
        <w:spacing w:after="120"/>
        <w:ind w:left="357"/>
        <w:rPr>
          <w:sz w:val="36"/>
          <w:szCs w:val="36"/>
        </w:rPr>
      </w:pPr>
    </w:p>
    <w:p w:rsidR="0010696A" w:rsidRPr="0010696A" w:rsidRDefault="0010696A" w:rsidP="009169B2">
      <w:pPr>
        <w:spacing w:after="120"/>
        <w:ind w:left="357"/>
        <w:rPr>
          <w:sz w:val="36"/>
          <w:szCs w:val="36"/>
        </w:rPr>
      </w:pPr>
    </w:p>
    <w:p w:rsidR="0010696A" w:rsidRPr="0010696A" w:rsidRDefault="0010696A" w:rsidP="0010696A">
      <w:pPr>
        <w:ind w:left="360"/>
        <w:jc w:val="both"/>
        <w:rPr>
          <w:b/>
          <w:sz w:val="40"/>
          <w:szCs w:val="40"/>
          <w:u w:val="single"/>
        </w:rPr>
      </w:pPr>
      <w:r w:rsidRPr="0010696A">
        <w:rPr>
          <w:b/>
          <w:sz w:val="40"/>
          <w:szCs w:val="40"/>
        </w:rPr>
        <w:lastRenderedPageBreak/>
        <w:t>Příklady multikulturního vzdělávání v učebnicích pro 1. stupeň ZŠ</w:t>
      </w:r>
    </w:p>
    <w:tbl>
      <w:tblPr>
        <w:tblStyle w:val="Mkatabulky"/>
        <w:tblpPr w:leftFromText="141" w:rightFromText="141" w:vertAnchor="page" w:horzAnchor="margin" w:tblpXSpec="center" w:tblpY="220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907"/>
        <w:gridCol w:w="6637"/>
      </w:tblGrid>
      <w:tr w:rsidR="0010696A" w:rsidTr="0010696A">
        <w:trPr>
          <w:trHeight w:val="8095"/>
        </w:trPr>
        <w:tc>
          <w:tcPr>
            <w:tcW w:w="6585" w:type="dxa"/>
          </w:tcPr>
          <w:p w:rsidR="0010696A" w:rsidRDefault="0010696A" w:rsidP="0010696A">
            <w:r>
              <w:rPr>
                <w:noProof/>
                <w:lang w:eastAsia="cs-CZ"/>
              </w:rPr>
              <w:drawing>
                <wp:inline distT="0" distB="0" distL="0" distR="0">
                  <wp:extent cx="4229406" cy="5646762"/>
                  <wp:effectExtent l="19050" t="0" r="0" b="0"/>
                  <wp:docPr id="2" name="Obrázek 1" descr="Ukázka_učebnice Prvouky_2, ročník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Ukázka_učebnice Prvouky_2, ročník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7790" cy="5644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28" w:type="dxa"/>
          </w:tcPr>
          <w:p w:rsidR="0010696A" w:rsidRDefault="0010696A" w:rsidP="0010696A">
            <w:pPr>
              <w:jc w:val="center"/>
            </w:pPr>
            <w:r>
              <w:rPr>
                <w:noProof/>
                <w:lang w:eastAsia="cs-CZ"/>
              </w:rPr>
              <w:drawing>
                <wp:inline distT="0" distB="0" distL="0" distR="0">
                  <wp:extent cx="4057910" cy="5410200"/>
                  <wp:effectExtent l="19050" t="0" r="0" b="0"/>
                  <wp:docPr id="6" name="Obrázek 5" descr="Ukázka4_učebnice Prvouky_4, ročník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Ukázka4_učebnice Prvouky_4, ročník3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2319" cy="54160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E2AC8" w:rsidRPr="0005519D" w:rsidRDefault="00CE2AC8" w:rsidP="0010696A">
      <w:pPr>
        <w:ind w:left="284"/>
        <w:rPr>
          <w:sz w:val="48"/>
          <w:szCs w:val="48"/>
        </w:rPr>
      </w:pPr>
      <w:r w:rsidRPr="00EE43B0">
        <w:rPr>
          <w:b/>
          <w:sz w:val="48"/>
          <w:szCs w:val="48"/>
          <w:u w:val="single"/>
        </w:rPr>
        <w:lastRenderedPageBreak/>
        <w:t>Integrace</w:t>
      </w:r>
      <w:r w:rsidRPr="0005519D">
        <w:rPr>
          <w:b/>
          <w:sz w:val="48"/>
          <w:szCs w:val="48"/>
        </w:rPr>
        <w:t xml:space="preserve"> </w:t>
      </w:r>
      <w:r w:rsidRPr="0005519D">
        <w:rPr>
          <w:sz w:val="48"/>
          <w:szCs w:val="48"/>
        </w:rPr>
        <w:t>– společenský proce</w:t>
      </w:r>
      <w:r>
        <w:rPr>
          <w:sz w:val="48"/>
          <w:szCs w:val="48"/>
        </w:rPr>
        <w:t>s za</w:t>
      </w:r>
      <w:r w:rsidRPr="0005519D">
        <w:rPr>
          <w:sz w:val="48"/>
          <w:szCs w:val="48"/>
        </w:rPr>
        <w:t xml:space="preserve">čleňování přistěhovalců, který probíhá souběžně v celé řadě oblastí (je </w:t>
      </w:r>
      <w:proofErr w:type="spellStart"/>
      <w:r w:rsidRPr="0005519D">
        <w:rPr>
          <w:sz w:val="48"/>
          <w:szCs w:val="48"/>
        </w:rPr>
        <w:t>multidimenzionální</w:t>
      </w:r>
      <w:proofErr w:type="spellEnd"/>
      <w:r w:rsidRPr="0005519D">
        <w:rPr>
          <w:sz w:val="48"/>
          <w:szCs w:val="48"/>
        </w:rPr>
        <w:t>), a to jak na straně přistěhovalců, tak na straně přijímající společnosti (oboustranný).</w:t>
      </w:r>
    </w:p>
    <w:p w:rsidR="00CE2AC8" w:rsidRPr="0005519D" w:rsidRDefault="00CE2AC8" w:rsidP="00CE2AC8">
      <w:pPr>
        <w:ind w:left="360"/>
        <w:rPr>
          <w:sz w:val="48"/>
          <w:szCs w:val="48"/>
        </w:rPr>
      </w:pPr>
      <w:r w:rsidRPr="0005519D">
        <w:rPr>
          <w:sz w:val="48"/>
          <w:szCs w:val="48"/>
        </w:rPr>
        <w:t xml:space="preserve">Např. </w:t>
      </w:r>
      <w:proofErr w:type="spellStart"/>
      <w:r w:rsidRPr="0005519D">
        <w:rPr>
          <w:sz w:val="48"/>
          <w:szCs w:val="48"/>
        </w:rPr>
        <w:t>Bosswick</w:t>
      </w:r>
      <w:proofErr w:type="spellEnd"/>
      <w:r w:rsidRPr="0005519D">
        <w:rPr>
          <w:sz w:val="48"/>
          <w:szCs w:val="48"/>
        </w:rPr>
        <w:t xml:space="preserve"> a </w:t>
      </w:r>
      <w:proofErr w:type="spellStart"/>
      <w:r w:rsidRPr="0005519D">
        <w:rPr>
          <w:sz w:val="48"/>
          <w:szCs w:val="48"/>
        </w:rPr>
        <w:t>Heckma</w:t>
      </w:r>
      <w:r>
        <w:rPr>
          <w:sz w:val="48"/>
          <w:szCs w:val="48"/>
        </w:rPr>
        <w:t>nn</w:t>
      </w:r>
      <w:proofErr w:type="spellEnd"/>
      <w:r>
        <w:rPr>
          <w:sz w:val="48"/>
          <w:szCs w:val="48"/>
        </w:rPr>
        <w:t xml:space="preserve"> (2006) definují</w:t>
      </w:r>
      <w:r w:rsidRPr="0005519D">
        <w:rPr>
          <w:sz w:val="48"/>
          <w:szCs w:val="48"/>
        </w:rPr>
        <w:t xml:space="preserve"> integraci takto: </w:t>
      </w:r>
      <w:r w:rsidRPr="0005519D">
        <w:rPr>
          <w:i/>
          <w:sz w:val="48"/>
          <w:szCs w:val="48"/>
        </w:rPr>
        <w:t>„Je to inkluze a akceptace přistěhovalců do klíčových institucí, vztahů a pozic hostitelské společnosti. (…) Pro přistěhovalce znamená integrace proces učení se nové kultuře, nabývání práv a povinností, získávání přístupu k pozicím a sociálnímu statusu, budování osobních vztahů se členy hostitelské společnosti a vytváření pocitu přináležitosti a identifikace se společností. Pro hostitelskou společnost znamená otevření institucí a garanci rovných příležitostí pro přistěhovalce.“</w:t>
      </w:r>
      <w:r w:rsidRPr="0005519D">
        <w:rPr>
          <w:sz w:val="48"/>
          <w:szCs w:val="48"/>
        </w:rPr>
        <w:t xml:space="preserve"> (citováno podle </w:t>
      </w:r>
      <w:proofErr w:type="spellStart"/>
      <w:r w:rsidRPr="0005519D">
        <w:rPr>
          <w:sz w:val="48"/>
          <w:szCs w:val="48"/>
        </w:rPr>
        <w:t>Rákoczyová</w:t>
      </w:r>
      <w:proofErr w:type="spellEnd"/>
      <w:r w:rsidRPr="0005519D">
        <w:rPr>
          <w:sz w:val="48"/>
          <w:szCs w:val="48"/>
        </w:rPr>
        <w:t xml:space="preserve">, </w:t>
      </w:r>
      <w:proofErr w:type="spellStart"/>
      <w:r w:rsidRPr="0005519D">
        <w:rPr>
          <w:sz w:val="48"/>
          <w:szCs w:val="48"/>
        </w:rPr>
        <w:t>Trbola</w:t>
      </w:r>
      <w:proofErr w:type="spellEnd"/>
      <w:r w:rsidRPr="0005519D">
        <w:rPr>
          <w:sz w:val="48"/>
          <w:szCs w:val="48"/>
        </w:rPr>
        <w:t xml:space="preserve">, </w:t>
      </w:r>
      <w:proofErr w:type="spellStart"/>
      <w:r w:rsidRPr="0005519D">
        <w:rPr>
          <w:sz w:val="48"/>
          <w:szCs w:val="48"/>
        </w:rPr>
        <w:t>eds</w:t>
      </w:r>
      <w:proofErr w:type="spellEnd"/>
      <w:r w:rsidRPr="0005519D">
        <w:rPr>
          <w:sz w:val="48"/>
          <w:szCs w:val="48"/>
        </w:rPr>
        <w:t>. 2010)</w:t>
      </w:r>
    </w:p>
    <w:p w:rsidR="00CE2AC8" w:rsidRPr="0005519D" w:rsidRDefault="00CE2AC8" w:rsidP="00CE2AC8">
      <w:pPr>
        <w:ind w:left="360"/>
        <w:rPr>
          <w:sz w:val="48"/>
          <w:szCs w:val="48"/>
        </w:rPr>
      </w:pPr>
      <w:r w:rsidRPr="0005519D">
        <w:rPr>
          <w:sz w:val="48"/>
          <w:szCs w:val="48"/>
        </w:rPr>
        <w:lastRenderedPageBreak/>
        <w:t xml:space="preserve">Lze rozlišit různé </w:t>
      </w:r>
      <w:r w:rsidRPr="0005519D">
        <w:rPr>
          <w:b/>
          <w:sz w:val="48"/>
          <w:szCs w:val="48"/>
        </w:rPr>
        <w:t>dimenze sociální integrace</w:t>
      </w:r>
      <w:r w:rsidRPr="0005519D">
        <w:rPr>
          <w:sz w:val="48"/>
          <w:szCs w:val="48"/>
        </w:rPr>
        <w:t>:</w:t>
      </w:r>
    </w:p>
    <w:p w:rsidR="00CE2AC8" w:rsidRPr="0005519D" w:rsidRDefault="00CE2AC8" w:rsidP="00CE2AC8">
      <w:pPr>
        <w:numPr>
          <w:ilvl w:val="0"/>
          <w:numId w:val="1"/>
        </w:numPr>
        <w:rPr>
          <w:sz w:val="48"/>
          <w:szCs w:val="48"/>
        </w:rPr>
      </w:pPr>
      <w:r w:rsidRPr="0005519D">
        <w:rPr>
          <w:b/>
          <w:sz w:val="48"/>
          <w:szCs w:val="48"/>
        </w:rPr>
        <w:t>Strukturální</w:t>
      </w:r>
      <w:r w:rsidRPr="0005519D">
        <w:rPr>
          <w:sz w:val="48"/>
          <w:szCs w:val="48"/>
        </w:rPr>
        <w:t xml:space="preserve"> dimenze – rovný přístup a participace na mechanismech a institucích, které jsou v hostitelské společnosti považovány za klíčové. Jedná se o „získávání pozice“ ve společnosti.</w:t>
      </w:r>
    </w:p>
    <w:p w:rsidR="00CE2AC8" w:rsidRPr="0005519D" w:rsidRDefault="00CE2AC8" w:rsidP="00CE2AC8">
      <w:pPr>
        <w:numPr>
          <w:ilvl w:val="0"/>
          <w:numId w:val="1"/>
        </w:numPr>
        <w:rPr>
          <w:sz w:val="48"/>
          <w:szCs w:val="48"/>
        </w:rPr>
      </w:pPr>
      <w:r w:rsidRPr="0005519D">
        <w:rPr>
          <w:b/>
          <w:sz w:val="48"/>
          <w:szCs w:val="48"/>
        </w:rPr>
        <w:t xml:space="preserve">Kulturní </w:t>
      </w:r>
      <w:r w:rsidRPr="0005519D">
        <w:rPr>
          <w:sz w:val="48"/>
          <w:szCs w:val="48"/>
        </w:rPr>
        <w:t>dimenze – „akulturace“ – nabývání znalostí a kompetencí, které umožňují porozumění typickým situacím ve společnosti, jednání v souladu se společenskými normami a běžnými společenskými scénáři.</w:t>
      </w:r>
    </w:p>
    <w:p w:rsidR="00CE2AC8" w:rsidRPr="0005519D" w:rsidRDefault="00CE2AC8" w:rsidP="00CE2AC8">
      <w:pPr>
        <w:numPr>
          <w:ilvl w:val="0"/>
          <w:numId w:val="1"/>
        </w:numPr>
        <w:rPr>
          <w:sz w:val="48"/>
          <w:szCs w:val="48"/>
        </w:rPr>
      </w:pPr>
      <w:r w:rsidRPr="0005519D">
        <w:rPr>
          <w:b/>
          <w:sz w:val="48"/>
          <w:szCs w:val="48"/>
        </w:rPr>
        <w:t xml:space="preserve">Interaktivní </w:t>
      </w:r>
      <w:r w:rsidRPr="0005519D">
        <w:rPr>
          <w:sz w:val="48"/>
          <w:szCs w:val="48"/>
        </w:rPr>
        <w:t xml:space="preserve">dimenze – sociální kontakty se členy hostitelské společnosti, jejich charakter, kvalita, četnost. Nejbližším vztahem tohoto typu jsou smíšená manželství, důležité je však i navázání </w:t>
      </w:r>
      <w:r w:rsidRPr="0005519D">
        <w:rPr>
          <w:sz w:val="48"/>
          <w:szCs w:val="48"/>
        </w:rPr>
        <w:lastRenderedPageBreak/>
        <w:t>méně blízkých vztahů neformálních (přátelé, sousedé, známí) nebo formalizovaných (členství v dobrovolných spolcích, organizacích, církvi a podobně).</w:t>
      </w:r>
    </w:p>
    <w:p w:rsidR="00CE2AC8" w:rsidRPr="0005519D" w:rsidRDefault="00CE2AC8" w:rsidP="00CE2AC8">
      <w:pPr>
        <w:numPr>
          <w:ilvl w:val="0"/>
          <w:numId w:val="1"/>
        </w:numPr>
        <w:rPr>
          <w:sz w:val="48"/>
          <w:szCs w:val="48"/>
        </w:rPr>
      </w:pPr>
      <w:r w:rsidRPr="0005519D">
        <w:rPr>
          <w:b/>
          <w:sz w:val="48"/>
          <w:szCs w:val="48"/>
        </w:rPr>
        <w:t xml:space="preserve">Identifikační dimenze </w:t>
      </w:r>
      <w:r w:rsidRPr="0005519D">
        <w:rPr>
          <w:sz w:val="48"/>
          <w:szCs w:val="48"/>
        </w:rPr>
        <w:t>– subjektivní vnímání přináležitosti k hostitelské společnosti a redefinice hranice mezi „</w:t>
      </w:r>
      <w:proofErr w:type="gramStart"/>
      <w:r w:rsidRPr="0005519D">
        <w:rPr>
          <w:sz w:val="48"/>
          <w:szCs w:val="48"/>
        </w:rPr>
        <w:t>my</w:t>
      </w:r>
      <w:proofErr w:type="gramEnd"/>
      <w:r w:rsidRPr="0005519D">
        <w:rPr>
          <w:sz w:val="48"/>
          <w:szCs w:val="48"/>
        </w:rPr>
        <w:t>“ a „oni“. Identifikace je proces, kdy jedinec vnímá sama sebe a společenský útvar, v němž žije, jako jeden celek – vyjadřuje myšlenkový a emocionální vztah mezi jednotlivcem a sociálním systémem jako celkem.</w:t>
      </w:r>
    </w:p>
    <w:p w:rsidR="00CE2AC8" w:rsidRDefault="00CE2AC8" w:rsidP="00CE2AC8">
      <w:pPr>
        <w:ind w:left="1080"/>
        <w:rPr>
          <w:sz w:val="48"/>
          <w:szCs w:val="48"/>
        </w:rPr>
      </w:pPr>
      <w:r w:rsidRPr="0005519D">
        <w:rPr>
          <w:sz w:val="48"/>
          <w:szCs w:val="48"/>
        </w:rPr>
        <w:t>Tato dimenze integrace je úzce spojena s </w:t>
      </w:r>
      <w:r w:rsidRPr="0005519D">
        <w:rPr>
          <w:b/>
          <w:sz w:val="48"/>
          <w:szCs w:val="48"/>
        </w:rPr>
        <w:t>otázkou identity přistěhovalce</w:t>
      </w:r>
      <w:r w:rsidRPr="0005519D">
        <w:rPr>
          <w:sz w:val="48"/>
          <w:szCs w:val="48"/>
        </w:rPr>
        <w:t xml:space="preserve"> a její proměny v souvislosti s emigrací a usazováním se v hostitelské společnosti.</w:t>
      </w:r>
    </w:p>
    <w:p w:rsidR="00D279B4" w:rsidRPr="006D7F08" w:rsidRDefault="00D279B4" w:rsidP="00D279B4">
      <w:pPr>
        <w:spacing w:after="360"/>
        <w:rPr>
          <w:rFonts w:asciiTheme="minorHAnsi" w:hAnsiTheme="minorHAnsi"/>
          <w:sz w:val="48"/>
          <w:szCs w:val="48"/>
        </w:rPr>
      </w:pPr>
      <w:r w:rsidRPr="006D7F08">
        <w:rPr>
          <w:i/>
          <w:sz w:val="48"/>
          <w:szCs w:val="48"/>
        </w:rPr>
        <w:lastRenderedPageBreak/>
        <w:t>„</w:t>
      </w:r>
      <w:r w:rsidRPr="006D7F08">
        <w:rPr>
          <w:rFonts w:asciiTheme="minorHAnsi" w:hAnsiTheme="minorHAnsi"/>
          <w:i/>
          <w:sz w:val="48"/>
          <w:szCs w:val="48"/>
        </w:rPr>
        <w:t>Já jsem tady hodně začleněná. Věřím jedné věci, že když žijete někde, prostě v té zemi musíte žít. Jinak žijete v bublině v nějaké zemi, ale jen využíváte tu zemi jako podporu na tu vaše bublinu. Ale když doopravdy chcete ŽÍT v tu zemi, musíte to i s lidmi, se vším všude. A právě proto říkám, že mám moc ráda Českou republiku.</w:t>
      </w:r>
      <w:r w:rsidRPr="006D7F08">
        <w:rPr>
          <w:i/>
          <w:sz w:val="48"/>
          <w:szCs w:val="48"/>
        </w:rPr>
        <w:t>“</w:t>
      </w:r>
      <w:r w:rsidRPr="006D7F08">
        <w:rPr>
          <w:rFonts w:asciiTheme="minorHAnsi" w:hAnsiTheme="minorHAnsi"/>
          <w:sz w:val="48"/>
          <w:szCs w:val="48"/>
        </w:rPr>
        <w:t xml:space="preserve"> (Maria)</w:t>
      </w:r>
    </w:p>
    <w:p w:rsidR="00D279B4" w:rsidRPr="006D7F08" w:rsidRDefault="00D279B4" w:rsidP="00D279B4">
      <w:pPr>
        <w:spacing w:after="360"/>
        <w:rPr>
          <w:rFonts w:asciiTheme="minorHAnsi" w:hAnsiTheme="minorHAnsi"/>
          <w:sz w:val="48"/>
          <w:szCs w:val="48"/>
        </w:rPr>
      </w:pPr>
      <w:r w:rsidRPr="006D7F08">
        <w:rPr>
          <w:i/>
          <w:sz w:val="48"/>
          <w:szCs w:val="48"/>
        </w:rPr>
        <w:t>„</w:t>
      </w:r>
      <w:r w:rsidRPr="006D7F08">
        <w:rPr>
          <w:rFonts w:asciiTheme="minorHAnsi" w:hAnsiTheme="minorHAnsi"/>
          <w:i/>
          <w:sz w:val="48"/>
          <w:szCs w:val="48"/>
        </w:rPr>
        <w:t xml:space="preserve">A se mnou, mně dělají vtipy o cizincích (smích), protože já jsem jejich! Mě už </w:t>
      </w:r>
      <w:proofErr w:type="spellStart"/>
      <w:r w:rsidRPr="006D7F08">
        <w:rPr>
          <w:rFonts w:asciiTheme="minorHAnsi" w:hAnsiTheme="minorHAnsi"/>
          <w:i/>
          <w:sz w:val="48"/>
          <w:szCs w:val="48"/>
        </w:rPr>
        <w:t>přijmuli</w:t>
      </w:r>
      <w:proofErr w:type="spellEnd"/>
      <w:r w:rsidRPr="006D7F08">
        <w:rPr>
          <w:rFonts w:asciiTheme="minorHAnsi" w:hAnsiTheme="minorHAnsi"/>
          <w:i/>
          <w:sz w:val="48"/>
          <w:szCs w:val="48"/>
        </w:rPr>
        <w:t xml:space="preserve"> moji kamarádi a prostě na mě nedají dopustit, už jsem jejich člověk a </w:t>
      </w:r>
      <w:proofErr w:type="spellStart"/>
      <w:r w:rsidRPr="006D7F08">
        <w:rPr>
          <w:rFonts w:asciiTheme="minorHAnsi" w:hAnsiTheme="minorHAnsi"/>
          <w:i/>
          <w:sz w:val="48"/>
          <w:szCs w:val="48"/>
        </w:rPr>
        <w:t>nedejbože</w:t>
      </w:r>
      <w:proofErr w:type="spellEnd"/>
      <w:r w:rsidRPr="006D7F08">
        <w:rPr>
          <w:rFonts w:asciiTheme="minorHAnsi" w:hAnsiTheme="minorHAnsi"/>
          <w:i/>
          <w:sz w:val="48"/>
          <w:szCs w:val="48"/>
        </w:rPr>
        <w:t>, abych jim řekla, že já sem nepatřím.</w:t>
      </w:r>
      <w:r w:rsidRPr="006D7F08">
        <w:rPr>
          <w:i/>
          <w:sz w:val="48"/>
          <w:szCs w:val="48"/>
        </w:rPr>
        <w:t>“</w:t>
      </w:r>
      <w:r w:rsidRPr="006D7F08">
        <w:rPr>
          <w:rFonts w:asciiTheme="minorHAnsi" w:hAnsiTheme="minorHAnsi"/>
          <w:sz w:val="48"/>
          <w:szCs w:val="48"/>
        </w:rPr>
        <w:t xml:space="preserve"> (Maria)</w:t>
      </w:r>
    </w:p>
    <w:p w:rsidR="00415C02" w:rsidRPr="0005519D" w:rsidRDefault="00D279B4" w:rsidP="00D279B4">
      <w:pPr>
        <w:rPr>
          <w:sz w:val="48"/>
          <w:szCs w:val="48"/>
        </w:rPr>
      </w:pPr>
      <w:r w:rsidRPr="006D7F08">
        <w:rPr>
          <w:i/>
          <w:sz w:val="48"/>
          <w:szCs w:val="48"/>
        </w:rPr>
        <w:t>„</w:t>
      </w:r>
      <w:r w:rsidRPr="006D7F08">
        <w:rPr>
          <w:rFonts w:asciiTheme="minorHAnsi" w:hAnsiTheme="minorHAnsi"/>
          <w:i/>
          <w:sz w:val="48"/>
          <w:szCs w:val="48"/>
        </w:rPr>
        <w:t xml:space="preserve">Prostě nejsem Čech a nikdy nebudu a nikdy nebudu brán jako Čech. Ale stejně já (smích), možná drze, já tady vidím věci, koukám na </w:t>
      </w:r>
      <w:proofErr w:type="gramStart"/>
      <w:r w:rsidRPr="006D7F08">
        <w:rPr>
          <w:rFonts w:asciiTheme="minorHAnsi" w:hAnsiTheme="minorHAnsi"/>
          <w:i/>
          <w:sz w:val="48"/>
          <w:szCs w:val="48"/>
        </w:rPr>
        <w:t>Homolka</w:t>
      </w:r>
      <w:proofErr w:type="gramEnd"/>
      <w:r w:rsidRPr="006D7F08">
        <w:rPr>
          <w:rFonts w:asciiTheme="minorHAnsi" w:hAnsiTheme="minorHAnsi"/>
          <w:i/>
          <w:sz w:val="48"/>
          <w:szCs w:val="48"/>
        </w:rPr>
        <w:t xml:space="preserve"> a takový věci a prostě NĚČEMU rozumím. Prostě je mi něco </w:t>
      </w:r>
      <w:proofErr w:type="spellStart"/>
      <w:r w:rsidRPr="006D7F08">
        <w:rPr>
          <w:rFonts w:asciiTheme="minorHAnsi" w:hAnsiTheme="minorHAnsi"/>
          <w:i/>
          <w:sz w:val="48"/>
          <w:szCs w:val="48"/>
        </w:rPr>
        <w:t>blízkýho</w:t>
      </w:r>
      <w:proofErr w:type="spellEnd"/>
      <w:r w:rsidRPr="006D7F08">
        <w:rPr>
          <w:rFonts w:asciiTheme="minorHAnsi" w:hAnsiTheme="minorHAnsi"/>
          <w:i/>
          <w:sz w:val="48"/>
          <w:szCs w:val="48"/>
        </w:rPr>
        <w:t>. A je mi milý. Je mi sympatický.</w:t>
      </w:r>
      <w:r w:rsidRPr="006D7F08">
        <w:rPr>
          <w:i/>
          <w:sz w:val="48"/>
          <w:szCs w:val="48"/>
        </w:rPr>
        <w:t>“</w:t>
      </w:r>
      <w:r w:rsidRPr="006D7F08">
        <w:rPr>
          <w:rFonts w:asciiTheme="minorHAnsi" w:hAnsiTheme="minorHAnsi"/>
          <w:sz w:val="48"/>
          <w:szCs w:val="48"/>
        </w:rPr>
        <w:t xml:space="preserve"> (</w:t>
      </w:r>
      <w:proofErr w:type="spellStart"/>
      <w:r w:rsidRPr="006D7F08">
        <w:rPr>
          <w:rFonts w:asciiTheme="minorHAnsi" w:hAnsiTheme="minorHAnsi"/>
          <w:sz w:val="48"/>
          <w:szCs w:val="48"/>
        </w:rPr>
        <w:t>Mark</w:t>
      </w:r>
      <w:proofErr w:type="spellEnd"/>
      <w:r w:rsidRPr="006D7F08">
        <w:rPr>
          <w:rFonts w:asciiTheme="minorHAnsi" w:hAnsiTheme="minorHAnsi"/>
          <w:sz w:val="48"/>
          <w:szCs w:val="48"/>
        </w:rPr>
        <w:t>)</w:t>
      </w:r>
    </w:p>
    <w:p w:rsidR="00CE2AC8" w:rsidRDefault="00CE2AC8" w:rsidP="00CE2AC8">
      <w:pPr>
        <w:rPr>
          <w:sz w:val="48"/>
          <w:szCs w:val="48"/>
        </w:rPr>
      </w:pPr>
      <w:r w:rsidRPr="0005519D">
        <w:rPr>
          <w:sz w:val="48"/>
          <w:szCs w:val="48"/>
        </w:rPr>
        <w:lastRenderedPageBreak/>
        <w:t xml:space="preserve">Problematika </w:t>
      </w:r>
      <w:r w:rsidRPr="0005519D">
        <w:rPr>
          <w:b/>
          <w:sz w:val="48"/>
          <w:szCs w:val="48"/>
        </w:rPr>
        <w:t>integrace</w:t>
      </w:r>
      <w:r w:rsidRPr="0005519D">
        <w:rPr>
          <w:sz w:val="48"/>
          <w:szCs w:val="48"/>
        </w:rPr>
        <w:t xml:space="preserve"> se nemusí týkat pouze přistěhovalců, ale také </w:t>
      </w:r>
      <w:r w:rsidRPr="0005519D">
        <w:rPr>
          <w:b/>
          <w:sz w:val="48"/>
          <w:szCs w:val="48"/>
        </w:rPr>
        <w:t>příslušníků menšin</w:t>
      </w:r>
      <w:r w:rsidRPr="0005519D">
        <w:rPr>
          <w:sz w:val="48"/>
          <w:szCs w:val="48"/>
        </w:rPr>
        <w:t xml:space="preserve"> – všechny z výše zmíněných dimenzí integrace lze např. v naší společnosti vztáhnout na </w:t>
      </w:r>
      <w:r w:rsidRPr="0005519D">
        <w:rPr>
          <w:b/>
          <w:sz w:val="48"/>
          <w:szCs w:val="48"/>
        </w:rPr>
        <w:t>romskou menšinu</w:t>
      </w:r>
      <w:r w:rsidRPr="0005519D">
        <w:rPr>
          <w:sz w:val="48"/>
          <w:szCs w:val="48"/>
        </w:rPr>
        <w:t xml:space="preserve"> a ptát se, nakolik z hlediska těchto dimenzí vnímá společnost Romy jako integrované, a nakolik se tak mohou cítit oni sami.</w:t>
      </w:r>
    </w:p>
    <w:p w:rsidR="00CE2AC8" w:rsidRDefault="00CE2AC8" w:rsidP="00CE2AC8">
      <w:pPr>
        <w:rPr>
          <w:sz w:val="48"/>
          <w:szCs w:val="48"/>
        </w:rPr>
      </w:pPr>
    </w:p>
    <w:p w:rsidR="0010696A" w:rsidRDefault="0010696A" w:rsidP="00CE2AC8">
      <w:pPr>
        <w:rPr>
          <w:b/>
          <w:sz w:val="48"/>
          <w:szCs w:val="48"/>
        </w:rPr>
      </w:pPr>
    </w:p>
    <w:p w:rsidR="0010696A" w:rsidRDefault="0010696A" w:rsidP="00CE2AC8">
      <w:pPr>
        <w:rPr>
          <w:b/>
          <w:sz w:val="48"/>
          <w:szCs w:val="48"/>
        </w:rPr>
      </w:pPr>
    </w:p>
    <w:p w:rsidR="0010696A" w:rsidRDefault="0010696A" w:rsidP="00CE2AC8">
      <w:pPr>
        <w:rPr>
          <w:b/>
          <w:sz w:val="48"/>
          <w:szCs w:val="48"/>
        </w:rPr>
      </w:pPr>
    </w:p>
    <w:p w:rsidR="0010696A" w:rsidRDefault="0010696A" w:rsidP="00CE2AC8">
      <w:pPr>
        <w:rPr>
          <w:b/>
          <w:sz w:val="48"/>
          <w:szCs w:val="48"/>
        </w:rPr>
      </w:pPr>
    </w:p>
    <w:p w:rsidR="00D279B4" w:rsidRDefault="00D279B4" w:rsidP="00CE2AC8">
      <w:pPr>
        <w:rPr>
          <w:b/>
          <w:sz w:val="48"/>
          <w:szCs w:val="48"/>
        </w:rPr>
      </w:pPr>
    </w:p>
    <w:p w:rsidR="00CE2AC8" w:rsidRPr="0005519D" w:rsidRDefault="00CE2AC8" w:rsidP="00CE2AC8">
      <w:pPr>
        <w:rPr>
          <w:b/>
          <w:sz w:val="48"/>
          <w:szCs w:val="48"/>
        </w:rPr>
      </w:pPr>
      <w:r>
        <w:rPr>
          <w:b/>
          <w:sz w:val="48"/>
          <w:szCs w:val="48"/>
        </w:rPr>
        <w:lastRenderedPageBreak/>
        <w:t>V</w:t>
      </w:r>
      <w:r w:rsidRPr="0005519D">
        <w:rPr>
          <w:b/>
          <w:sz w:val="48"/>
          <w:szCs w:val="48"/>
        </w:rPr>
        <w:t>ybraná doporučená literatura k</w:t>
      </w:r>
      <w:r>
        <w:rPr>
          <w:b/>
          <w:sz w:val="48"/>
          <w:szCs w:val="48"/>
        </w:rPr>
        <w:t> </w:t>
      </w:r>
      <w:r w:rsidRPr="0005519D">
        <w:rPr>
          <w:b/>
          <w:sz w:val="48"/>
          <w:szCs w:val="48"/>
        </w:rPr>
        <w:t>témat</w:t>
      </w:r>
      <w:r>
        <w:rPr>
          <w:b/>
          <w:sz w:val="48"/>
          <w:szCs w:val="48"/>
        </w:rPr>
        <w:t>ům etnicita a integrace</w:t>
      </w:r>
    </w:p>
    <w:p w:rsidR="00CE2AC8" w:rsidRPr="0010696A" w:rsidRDefault="00CE2AC8" w:rsidP="00CE2AC8">
      <w:pPr>
        <w:rPr>
          <w:sz w:val="44"/>
          <w:szCs w:val="44"/>
          <w:lang w:eastAsia="cs-CZ"/>
        </w:rPr>
      </w:pPr>
      <w:r w:rsidRPr="0010696A">
        <w:rPr>
          <w:sz w:val="44"/>
          <w:szCs w:val="44"/>
          <w:lang w:eastAsia="cs-CZ"/>
        </w:rPr>
        <w:t xml:space="preserve">BITTNEROVÁ, D. / MORAVCOVÁ, M., </w:t>
      </w:r>
      <w:proofErr w:type="spellStart"/>
      <w:r w:rsidRPr="0010696A">
        <w:rPr>
          <w:sz w:val="44"/>
          <w:szCs w:val="44"/>
          <w:lang w:eastAsia="cs-CZ"/>
        </w:rPr>
        <w:t>ed</w:t>
      </w:r>
      <w:proofErr w:type="spellEnd"/>
      <w:r w:rsidRPr="0010696A">
        <w:rPr>
          <w:sz w:val="44"/>
          <w:szCs w:val="44"/>
          <w:lang w:eastAsia="cs-CZ"/>
        </w:rPr>
        <w:t xml:space="preserve">. (2006): </w:t>
      </w:r>
      <w:r w:rsidRPr="0010696A">
        <w:rPr>
          <w:i/>
          <w:iCs/>
          <w:sz w:val="44"/>
          <w:szCs w:val="44"/>
          <w:lang w:eastAsia="cs-CZ"/>
        </w:rPr>
        <w:t>Etnické komunity v České společnosti</w:t>
      </w:r>
      <w:r w:rsidRPr="0010696A">
        <w:rPr>
          <w:sz w:val="44"/>
          <w:szCs w:val="44"/>
          <w:lang w:eastAsia="cs-CZ"/>
        </w:rPr>
        <w:t xml:space="preserve">. Praha: </w:t>
      </w:r>
      <w:proofErr w:type="spellStart"/>
      <w:r w:rsidRPr="0010696A">
        <w:rPr>
          <w:sz w:val="44"/>
          <w:szCs w:val="44"/>
          <w:lang w:eastAsia="cs-CZ"/>
        </w:rPr>
        <w:t>Ermat</w:t>
      </w:r>
      <w:proofErr w:type="spellEnd"/>
      <w:r w:rsidRPr="0010696A">
        <w:rPr>
          <w:sz w:val="44"/>
          <w:szCs w:val="44"/>
          <w:lang w:eastAsia="cs-CZ"/>
        </w:rPr>
        <w:t>.</w:t>
      </w:r>
    </w:p>
    <w:p w:rsidR="00CE2AC8" w:rsidRPr="0010696A" w:rsidRDefault="00CE2AC8" w:rsidP="00CE2AC8">
      <w:pPr>
        <w:rPr>
          <w:sz w:val="44"/>
          <w:szCs w:val="44"/>
          <w:lang w:eastAsia="cs-CZ"/>
        </w:rPr>
      </w:pPr>
      <w:r w:rsidRPr="0010696A">
        <w:rPr>
          <w:sz w:val="44"/>
          <w:szCs w:val="44"/>
          <w:lang w:eastAsia="cs-CZ"/>
        </w:rPr>
        <w:t xml:space="preserve">BITTNEROVÁ, D. / MORAVCOVÁ, M., </w:t>
      </w:r>
      <w:proofErr w:type="spellStart"/>
      <w:r w:rsidRPr="0010696A">
        <w:rPr>
          <w:sz w:val="44"/>
          <w:szCs w:val="44"/>
          <w:lang w:eastAsia="cs-CZ"/>
        </w:rPr>
        <w:t>ed</w:t>
      </w:r>
      <w:proofErr w:type="spellEnd"/>
      <w:r w:rsidRPr="0010696A">
        <w:rPr>
          <w:sz w:val="44"/>
          <w:szCs w:val="44"/>
          <w:lang w:eastAsia="cs-CZ"/>
        </w:rPr>
        <w:t xml:space="preserve">. (2005): </w:t>
      </w:r>
      <w:r w:rsidRPr="0010696A">
        <w:rPr>
          <w:i/>
          <w:iCs/>
          <w:sz w:val="44"/>
          <w:szCs w:val="44"/>
          <w:lang w:eastAsia="cs-CZ"/>
        </w:rPr>
        <w:t>Kdo jsem a kam patřím? Identita národnostních menšin a etnických komunit na území České republiky</w:t>
      </w:r>
      <w:r w:rsidRPr="0010696A">
        <w:rPr>
          <w:sz w:val="44"/>
          <w:szCs w:val="44"/>
          <w:lang w:eastAsia="cs-CZ"/>
        </w:rPr>
        <w:t xml:space="preserve">. Praha: </w:t>
      </w:r>
      <w:proofErr w:type="spellStart"/>
      <w:r w:rsidRPr="0010696A">
        <w:rPr>
          <w:sz w:val="44"/>
          <w:szCs w:val="44"/>
          <w:lang w:eastAsia="cs-CZ"/>
        </w:rPr>
        <w:t>Sofis</w:t>
      </w:r>
      <w:proofErr w:type="spellEnd"/>
      <w:r w:rsidRPr="0010696A">
        <w:rPr>
          <w:sz w:val="44"/>
          <w:szCs w:val="44"/>
          <w:lang w:eastAsia="cs-CZ"/>
        </w:rPr>
        <w:t>.</w:t>
      </w:r>
    </w:p>
    <w:p w:rsidR="00CE2AC8" w:rsidRPr="0010696A" w:rsidRDefault="00CE2AC8" w:rsidP="00CE2AC8">
      <w:pPr>
        <w:rPr>
          <w:i/>
          <w:iCs/>
          <w:sz w:val="44"/>
          <w:szCs w:val="44"/>
          <w:lang w:eastAsia="cs-CZ"/>
        </w:rPr>
      </w:pPr>
      <w:r w:rsidRPr="0010696A">
        <w:rPr>
          <w:iCs/>
          <w:sz w:val="44"/>
          <w:szCs w:val="44"/>
          <w:lang w:eastAsia="cs-CZ"/>
        </w:rPr>
        <w:t>KLVAČOVÁ, P. (2012):</w:t>
      </w:r>
      <w:r w:rsidRPr="0010696A">
        <w:rPr>
          <w:i/>
          <w:iCs/>
          <w:sz w:val="44"/>
          <w:szCs w:val="44"/>
          <w:lang w:eastAsia="cs-CZ"/>
        </w:rPr>
        <w:t xml:space="preserve"> Biografie a identity cizinců usilujících o integraci do české společnosti. Od samozřejmé nerovnosti k nesamozřejmé rovnosti. </w:t>
      </w:r>
      <w:r w:rsidRPr="0010696A">
        <w:rPr>
          <w:iCs/>
          <w:sz w:val="44"/>
          <w:szCs w:val="44"/>
          <w:lang w:eastAsia="cs-CZ"/>
        </w:rPr>
        <w:t>Praha: Národohospodářský ústav Josefa Hlávky.</w:t>
      </w:r>
    </w:p>
    <w:p w:rsidR="00BA13D9" w:rsidRPr="0010696A" w:rsidRDefault="00CE2AC8" w:rsidP="00CE2AC8">
      <w:pPr>
        <w:rPr>
          <w:sz w:val="44"/>
          <w:szCs w:val="44"/>
          <w:lang w:eastAsia="cs-CZ"/>
        </w:rPr>
      </w:pPr>
      <w:r w:rsidRPr="0010696A">
        <w:rPr>
          <w:sz w:val="44"/>
          <w:szCs w:val="44"/>
          <w:lang w:eastAsia="cs-CZ"/>
        </w:rPr>
        <w:t xml:space="preserve">KLVAČOVÁ, P. (2006):  Uznání cizinců v každodenním životě. In: J. Šanderová, </w:t>
      </w:r>
      <w:proofErr w:type="spellStart"/>
      <w:r w:rsidRPr="0010696A">
        <w:rPr>
          <w:sz w:val="44"/>
          <w:szCs w:val="44"/>
          <w:lang w:eastAsia="cs-CZ"/>
        </w:rPr>
        <w:t>ed</w:t>
      </w:r>
      <w:proofErr w:type="spellEnd"/>
      <w:r w:rsidRPr="0010696A">
        <w:rPr>
          <w:sz w:val="44"/>
          <w:szCs w:val="44"/>
          <w:lang w:eastAsia="cs-CZ"/>
        </w:rPr>
        <w:t xml:space="preserve">.: </w:t>
      </w:r>
      <w:r w:rsidRPr="0010696A">
        <w:rPr>
          <w:i/>
          <w:iCs/>
          <w:sz w:val="44"/>
          <w:szCs w:val="44"/>
          <w:lang w:eastAsia="cs-CZ"/>
        </w:rPr>
        <w:t>Nerovnosti kolem nás. Analýza utváření sociálních nerovností v každodenním životě</w:t>
      </w:r>
      <w:r w:rsidRPr="0010696A">
        <w:rPr>
          <w:sz w:val="44"/>
          <w:szCs w:val="44"/>
          <w:lang w:eastAsia="cs-CZ"/>
        </w:rPr>
        <w:t>. Praha: UK FSV. Institut sociologických studií. Str. 9-28.</w:t>
      </w:r>
    </w:p>
    <w:p w:rsidR="006F7DEB" w:rsidRDefault="006F7DEB" w:rsidP="00CE2AC8">
      <w:pPr>
        <w:rPr>
          <w:sz w:val="36"/>
          <w:szCs w:val="36"/>
          <w:lang w:eastAsia="cs-CZ"/>
        </w:rPr>
      </w:pPr>
    </w:p>
    <w:sectPr w:rsidR="006F7DEB" w:rsidSect="00CE2AC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3F32C1"/>
    <w:multiLevelType w:val="hybridMultilevel"/>
    <w:tmpl w:val="144E4E5E"/>
    <w:lvl w:ilvl="0" w:tplc="7546864A">
      <w:start w:val="16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E686404E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FE36B7"/>
    <w:multiLevelType w:val="hybridMultilevel"/>
    <w:tmpl w:val="63E0FEB4"/>
    <w:lvl w:ilvl="0" w:tplc="7546864A">
      <w:start w:val="16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0A2572"/>
    <w:multiLevelType w:val="hybridMultilevel"/>
    <w:tmpl w:val="58C626E2"/>
    <w:lvl w:ilvl="0" w:tplc="F596236C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6088F"/>
    <w:multiLevelType w:val="hybridMultilevel"/>
    <w:tmpl w:val="0DD86A46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">
    <w:nsid w:val="56F07489"/>
    <w:multiLevelType w:val="hybridMultilevel"/>
    <w:tmpl w:val="E0360862"/>
    <w:lvl w:ilvl="0" w:tplc="7546864A">
      <w:start w:val="16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76282058"/>
    <w:multiLevelType w:val="hybridMultilevel"/>
    <w:tmpl w:val="ECECC99A"/>
    <w:lvl w:ilvl="0" w:tplc="D10A2892">
      <w:start w:val="1"/>
      <w:numFmt w:val="lowerLetter"/>
      <w:lvlText w:val="%1)"/>
      <w:lvlJc w:val="left"/>
      <w:pPr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DA02EE"/>
    <w:multiLevelType w:val="hybridMultilevel"/>
    <w:tmpl w:val="0D0036B4"/>
    <w:lvl w:ilvl="0" w:tplc="7546864A">
      <w:start w:val="16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0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CE2AC8"/>
    <w:rsid w:val="000A63FA"/>
    <w:rsid w:val="000B6F00"/>
    <w:rsid w:val="0010696A"/>
    <w:rsid w:val="0012065C"/>
    <w:rsid w:val="00123858"/>
    <w:rsid w:val="0012742A"/>
    <w:rsid w:val="00132F9A"/>
    <w:rsid w:val="00151097"/>
    <w:rsid w:val="001D1ACF"/>
    <w:rsid w:val="001D7BDB"/>
    <w:rsid w:val="002E1664"/>
    <w:rsid w:val="002F712B"/>
    <w:rsid w:val="00305B03"/>
    <w:rsid w:val="00340B2E"/>
    <w:rsid w:val="00350874"/>
    <w:rsid w:val="00415C02"/>
    <w:rsid w:val="004C6D43"/>
    <w:rsid w:val="00506512"/>
    <w:rsid w:val="005142DC"/>
    <w:rsid w:val="00555175"/>
    <w:rsid w:val="00635AF0"/>
    <w:rsid w:val="006C7A30"/>
    <w:rsid w:val="006F7DEB"/>
    <w:rsid w:val="00744A3E"/>
    <w:rsid w:val="007A551F"/>
    <w:rsid w:val="007A6DE0"/>
    <w:rsid w:val="007F3CAA"/>
    <w:rsid w:val="00857372"/>
    <w:rsid w:val="008E1CCB"/>
    <w:rsid w:val="008F3499"/>
    <w:rsid w:val="009169B2"/>
    <w:rsid w:val="0095327C"/>
    <w:rsid w:val="00971B1F"/>
    <w:rsid w:val="009A474C"/>
    <w:rsid w:val="009B2E53"/>
    <w:rsid w:val="00A10F33"/>
    <w:rsid w:val="00B37828"/>
    <w:rsid w:val="00BA13D9"/>
    <w:rsid w:val="00CE2AC8"/>
    <w:rsid w:val="00D279B4"/>
    <w:rsid w:val="00DB7F3C"/>
    <w:rsid w:val="00DF1FFA"/>
    <w:rsid w:val="00E905C9"/>
    <w:rsid w:val="00ED6EAF"/>
    <w:rsid w:val="00EE38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E2AC8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utor">
    <w:name w:val="Autor"/>
    <w:link w:val="AutorChar"/>
    <w:qFormat/>
    <w:rsid w:val="0012065C"/>
  </w:style>
  <w:style w:type="paragraph" w:styleId="Podtitul">
    <w:name w:val="Subtitle"/>
    <w:basedOn w:val="Normln"/>
    <w:next w:val="Normln"/>
    <w:link w:val="PodtitulChar"/>
    <w:uiPriority w:val="11"/>
    <w:qFormat/>
    <w:rsid w:val="0012065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12065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utorChar">
    <w:name w:val="Autor Char"/>
    <w:basedOn w:val="PodtitulChar"/>
    <w:link w:val="Autor"/>
    <w:rsid w:val="0012065C"/>
  </w:style>
  <w:style w:type="table" w:styleId="Mkatabulky">
    <w:name w:val="Table Grid"/>
    <w:basedOn w:val="Normlntabulka"/>
    <w:uiPriority w:val="59"/>
    <w:rsid w:val="002F71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tednstnovn1zvraznn3">
    <w:name w:val="Medium Shading 1 Accent 3"/>
    <w:basedOn w:val="Normlntabulka"/>
    <w:uiPriority w:val="63"/>
    <w:rsid w:val="002F71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Textbubliny">
    <w:name w:val="Balloon Text"/>
    <w:basedOn w:val="Normln"/>
    <w:link w:val="TextbublinyChar"/>
    <w:uiPriority w:val="99"/>
    <w:semiHidden/>
    <w:unhideWhenUsed/>
    <w:rsid w:val="006C7A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7A30"/>
    <w:rPr>
      <w:rFonts w:ascii="Tahoma" w:eastAsia="Calibri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2E166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chart" Target="charts/chart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List_aplikace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cs-CZ"/>
  <c:style val="18"/>
  <c:chart>
    <c:autoTitleDeleted val="1"/>
    <c:plotArea>
      <c:layout/>
      <c:pieChart>
        <c:varyColors val="1"/>
        <c:ser>
          <c:idx val="0"/>
          <c:order val="0"/>
          <c:tx>
            <c:strRef>
              <c:f>List1!$B$1</c:f>
              <c:strCache>
                <c:ptCount val="1"/>
                <c:pt idx="0">
                  <c:v>Přizpůsobení cizinců</c:v>
                </c:pt>
              </c:strCache>
            </c:strRef>
          </c:tx>
          <c:dLbls>
            <c:dLbl>
              <c:idx val="2"/>
              <c:layout>
                <c:manualLayout>
                  <c:x val="-4.2423487761704258E-2"/>
                  <c:y val="1.3509125312824314E-3"/>
                </c:manualLayout>
              </c:layout>
              <c:showPercent val="1"/>
            </c:dLbl>
            <c:dLbl>
              <c:idx val="3"/>
              <c:layout>
                <c:manualLayout>
                  <c:x val="6.6126838796313273E-2"/>
                  <c:y val="6.0025636330342559E-3"/>
                </c:manualLayout>
              </c:layout>
              <c:showPercent val="1"/>
            </c:dLbl>
            <c:txPr>
              <a:bodyPr/>
              <a:lstStyle/>
              <a:p>
                <a:pPr>
                  <a:defRPr sz="1400" b="1"/>
                </a:pPr>
                <a:endParaRPr lang="cs-CZ"/>
              </a:p>
            </c:txPr>
            <c:showPercent val="1"/>
            <c:showLeaderLines val="1"/>
          </c:dLbls>
          <c:cat>
            <c:strRef>
              <c:f>List1!$A$2:$A$5</c:f>
              <c:strCache>
                <c:ptCount val="4"/>
                <c:pt idx="0">
                  <c:v>co nejvíce se přizpůsobit našim zvyklostem</c:v>
                </c:pt>
                <c:pt idx="1">
                  <c:v>částečně se přizpůsobit našim zvyklostem</c:v>
                </c:pt>
                <c:pt idx="2">
                  <c:v>žít zcela podle svých zvyklostí</c:v>
                </c:pt>
                <c:pt idx="3">
                  <c:v>NEVÍ</c:v>
                </c:pt>
              </c:strCache>
            </c:strRef>
          </c:cat>
          <c:val>
            <c:numRef>
              <c:f>List1!$B$2:$B$5</c:f>
              <c:numCache>
                <c:formatCode>0%</c:formatCode>
                <c:ptCount val="4"/>
                <c:pt idx="0">
                  <c:v>0.70000000000000062</c:v>
                </c:pt>
                <c:pt idx="1">
                  <c:v>0.27</c:v>
                </c:pt>
                <c:pt idx="2">
                  <c:v>2.0000000000000028E-2</c:v>
                </c:pt>
                <c:pt idx="3">
                  <c:v>1.0000000000000014E-2</c:v>
                </c:pt>
              </c:numCache>
            </c:numRef>
          </c:val>
        </c:ser>
        <c:dLbls>
          <c:showPercent val="1"/>
        </c:dLbls>
        <c:firstSliceAng val="0"/>
      </c:pieChart>
    </c:plotArea>
    <c:legend>
      <c:legendPos val="r"/>
      <c:layout>
        <c:manualLayout>
          <c:xMode val="edge"/>
          <c:yMode val="edge"/>
          <c:x val="0.60540938778001552"/>
          <c:y val="0.25294292864554735"/>
          <c:w val="0.38528828663858888"/>
          <c:h val="0.49411414270890558"/>
        </c:manualLayout>
      </c:layout>
      <c:txPr>
        <a:bodyPr/>
        <a:lstStyle/>
        <a:p>
          <a:pPr>
            <a:defRPr sz="1400"/>
          </a:pPr>
          <a:endParaRPr lang="cs-CZ"/>
        </a:p>
      </c:txPr>
    </c:legend>
    <c:plotVisOnly val="1"/>
  </c:chart>
  <c:externalData r:id="rId1"/>
</c:chartSpace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1171</TotalTime>
  <Pages>18</Pages>
  <Words>1406</Words>
  <Characters>8302</Characters>
  <Application>Microsoft Office Word</Application>
  <DocSecurity>0</DocSecurity>
  <Lines>69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Vodochodský</dc:creator>
  <cp:lastModifiedBy>Petra</cp:lastModifiedBy>
  <cp:revision>3</cp:revision>
  <dcterms:created xsi:type="dcterms:W3CDTF">2015-02-25T22:28:00Z</dcterms:created>
  <dcterms:modified xsi:type="dcterms:W3CDTF">2015-05-26T07:30:00Z</dcterms:modified>
</cp:coreProperties>
</file>