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28" w:rsidRPr="00610C9F" w:rsidRDefault="004A0428">
      <w:pPr>
        <w:rPr>
          <w:b/>
        </w:rPr>
      </w:pPr>
      <w:r w:rsidRPr="00610C9F">
        <w:rPr>
          <w:b/>
        </w:rPr>
        <w:t>Jabok</w:t>
      </w:r>
    </w:p>
    <w:p w:rsidR="00F46403" w:rsidRPr="00517811" w:rsidRDefault="00517811">
      <w:pPr>
        <w:rPr>
          <w:b/>
        </w:rPr>
      </w:pPr>
      <w:r w:rsidRPr="00517811">
        <w:rPr>
          <w:b/>
        </w:rPr>
        <w:t>ETF</w:t>
      </w:r>
    </w:p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Pr="00610C9F" w:rsidRDefault="00517811">
      <w:pPr>
        <w:rPr>
          <w:b/>
        </w:rPr>
      </w:pPr>
      <w:r>
        <w:rPr>
          <w:b/>
        </w:rPr>
        <w:t>Ukázková s</w:t>
      </w:r>
      <w:r w:rsidR="004A0428" w:rsidRPr="00610C9F">
        <w:rPr>
          <w:b/>
        </w:rPr>
        <w:t xml:space="preserve">eminární práce do předmětu </w:t>
      </w:r>
      <w:r>
        <w:rPr>
          <w:b/>
        </w:rPr>
        <w:t>Biblistika II</w:t>
      </w:r>
    </w:p>
    <w:p w:rsidR="00610C9F" w:rsidRDefault="004A0428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 xml:space="preserve">Ježíšova podobenství </w:t>
      </w:r>
    </w:p>
    <w:p w:rsidR="004A0428" w:rsidRDefault="004A0428">
      <w:r w:rsidRPr="00610C9F">
        <w:rPr>
          <w:b/>
          <w:sz w:val="28"/>
          <w:szCs w:val="28"/>
        </w:rPr>
        <w:t>o zasetém semenu (Mk 4,26-29) a o hořčičném zrnu (Mk 4,30-32</w:t>
      </w:r>
      <w:r>
        <w:t>)</w:t>
      </w:r>
    </w:p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E57690" w:rsidRDefault="00E57690"/>
    <w:p w:rsidR="00E57690" w:rsidRDefault="00E57690"/>
    <w:p w:rsidR="00E57690" w:rsidRDefault="00E57690"/>
    <w:p w:rsidR="00E57690" w:rsidRDefault="00E57690"/>
    <w:p w:rsidR="00E57690" w:rsidRDefault="00E57690"/>
    <w:p w:rsidR="004A0428" w:rsidRDefault="004A0428"/>
    <w:p w:rsidR="004A0428" w:rsidRDefault="004A0428"/>
    <w:p w:rsidR="004A0428" w:rsidRDefault="004A0428">
      <w:r>
        <w:t>Ladislav Heryán</w:t>
      </w:r>
      <w:r w:rsidR="00E57690">
        <w:t xml:space="preserve">                                                             </w:t>
      </w:r>
      <w:r w:rsidR="00765B79">
        <w:t xml:space="preserve">                Praha, únor 2014</w:t>
      </w:r>
    </w:p>
    <w:p w:rsidR="00E57690" w:rsidRDefault="00E57690">
      <w:r>
        <w:t>4059</w:t>
      </w:r>
    </w:p>
    <w:p w:rsidR="004A0428" w:rsidRPr="00610C9F" w:rsidRDefault="004A0428">
      <w:pPr>
        <w:rPr>
          <w:b/>
          <w:sz w:val="28"/>
          <w:szCs w:val="28"/>
        </w:rPr>
      </w:pPr>
      <w:r>
        <w:br w:type="page"/>
      </w:r>
      <w:r w:rsidRPr="00610C9F">
        <w:rPr>
          <w:b/>
          <w:sz w:val="28"/>
          <w:szCs w:val="28"/>
        </w:rPr>
        <w:lastRenderedPageBreak/>
        <w:t>1. Úvod</w:t>
      </w:r>
    </w:p>
    <w:p w:rsidR="004A0428" w:rsidRDefault="004A0428"/>
    <w:p w:rsidR="004A0428" w:rsidRDefault="004A0428">
      <w:r>
        <w:t xml:space="preserve">Sociální práce </w:t>
      </w:r>
      <w:r w:rsidR="00CA7AC4">
        <w:t>má minimálně dva základní aspekty. Jednak je</w:t>
      </w:r>
      <w:r>
        <w:t xml:space="preserve"> sociální službou </w:t>
      </w:r>
      <w:r w:rsidR="00CA7AC4">
        <w:t>se svými pravidly, metodami, cíli apod., ale jednak je také skutečností, zasahující osobnost sociálního pracovníka. Tento druhý moment je stejně důležitý jako první. Práce s biblickým textem a přemýšlení o jeho dosahu se jeví jako vhodný nástroj pro posílení identity sociálního pracovníka a inspirujících principů jeho práce.</w:t>
      </w:r>
    </w:p>
    <w:p w:rsidR="00CA7AC4" w:rsidRDefault="00CA7AC4"/>
    <w:p w:rsidR="004A0428" w:rsidRPr="00610C9F" w:rsidRDefault="004A0428">
      <w:pPr>
        <w:rPr>
          <w:b/>
        </w:rPr>
      </w:pPr>
      <w:r w:rsidRPr="00610C9F">
        <w:rPr>
          <w:b/>
        </w:rPr>
        <w:t>1.1 Vymezení tématu</w:t>
      </w:r>
    </w:p>
    <w:p w:rsidR="004A0428" w:rsidRDefault="004A0428">
      <w:r>
        <w:t>Ježíšova podobenství o zasetém semenu (Mk 4,26-29) a o hořčičném zrnu (Mk 4,30-32)</w:t>
      </w:r>
    </w:p>
    <w:p w:rsidR="004A0428" w:rsidRDefault="004A0428">
      <w:r>
        <w:t>jsou dvě z podobenství o Božím královst</w:t>
      </w:r>
      <w:r w:rsidR="00472756">
        <w:t>ví, vyprávěné ve čtvrté kapitole</w:t>
      </w:r>
      <w:r>
        <w:t xml:space="preserve"> Markova evangelia. Jejich poselství se vhodným způsobem propůjčuje k interpretaci pohledu na svět jak z hlediska sociálního pracovníka tak z hlediska křesťanského i obecně lidského.</w:t>
      </w:r>
    </w:p>
    <w:p w:rsidR="004A0428" w:rsidRDefault="004A0428"/>
    <w:p w:rsidR="004A0428" w:rsidRPr="00610C9F" w:rsidRDefault="004A0428">
      <w:pPr>
        <w:rPr>
          <w:b/>
        </w:rPr>
      </w:pPr>
      <w:r w:rsidRPr="00610C9F">
        <w:rPr>
          <w:b/>
        </w:rPr>
        <w:t>1.2 Cíl práce</w:t>
      </w:r>
    </w:p>
    <w:p w:rsidR="004A0428" w:rsidRDefault="004A0428">
      <w:r>
        <w:t xml:space="preserve">Cílem práce </w:t>
      </w:r>
      <w:r w:rsidR="00472756">
        <w:t xml:space="preserve">je </w:t>
      </w:r>
      <w:r>
        <w:t>naučit se interpretovat biblický text za pomocí exegetických pravidel jeho výkladu, a to za současného použití příslušné literatury, a ve druhém kroku tyto poznatky umět aplikovat na dnešní dobu.</w:t>
      </w:r>
    </w:p>
    <w:p w:rsidR="00472756" w:rsidRDefault="00472756"/>
    <w:p w:rsidR="00472756" w:rsidRPr="00610C9F" w:rsidRDefault="00472756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>2. Text (Mk 4,26-32) a jeho vymezení</w:t>
      </w:r>
    </w:p>
    <w:p w:rsidR="00472756" w:rsidRDefault="00472756"/>
    <w:p w:rsidR="00472756" w:rsidRPr="00610C9F" w:rsidRDefault="00472756">
      <w:pPr>
        <w:rPr>
          <w:b/>
        </w:rPr>
      </w:pPr>
      <w:r w:rsidRPr="00610C9F">
        <w:rPr>
          <w:b/>
        </w:rPr>
        <w:t>2.1 Text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26 Dále řekl: "S královstvím Božím je to tak, jako když člověk vhodí semeno do země;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  <w:lang w:val="it-IT"/>
        </w:rPr>
        <w:t xml:space="preserve">27 ať spí či bdí, v noci i ve dne, semeno vzchází a roste, on ani neví jak.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28 Země sama od sebe plodí nejprve stéblo, potom klas a nakonec zralé obilí v klasu.  </w:t>
      </w:r>
    </w:p>
    <w:p w:rsidR="00472756" w:rsidRPr="00610C9F" w:rsidRDefault="00472756" w:rsidP="00472756">
      <w:pPr>
        <w:rPr>
          <w:i/>
        </w:rPr>
      </w:pPr>
      <w:smartTag w:uri="urn:schemas-microsoft-com:office:smarttags" w:element="metricconverter">
        <w:smartTagPr>
          <w:attr w:name="ProductID" w:val="29 A"/>
        </w:smartTagPr>
        <w:r w:rsidRPr="00610C9F">
          <w:rPr>
            <w:i/>
          </w:rPr>
          <w:t>29 A</w:t>
        </w:r>
      </w:smartTag>
      <w:r w:rsidRPr="00610C9F">
        <w:rPr>
          <w:i/>
        </w:rPr>
        <w:t xml:space="preserve"> když úroda dozraje, hned hospodář pošle srp, protože nastala žeň."  </w:t>
      </w:r>
    </w:p>
    <w:p w:rsidR="00472756" w:rsidRPr="00610C9F" w:rsidRDefault="00472756" w:rsidP="00472756">
      <w:pPr>
        <w:rPr>
          <w:i/>
        </w:rPr>
      </w:pP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30 Také řekl: "K čemu přirovnáme Boží království nebo jakým podobenstvím je znázorníme?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31 Je jako hořčičné zrno: Když je zaseto do země, je menší, než všecka semena na zemi;  </w:t>
      </w:r>
    </w:p>
    <w:p w:rsidR="00472756" w:rsidRDefault="00472756" w:rsidP="00472756">
      <w:r w:rsidRPr="00610C9F">
        <w:rPr>
          <w:i/>
        </w:rPr>
        <w:t>32 ale když je zaseto, vzejde, přerůstá všechny byliny a vyhání tak velké větve, že ptáci mohou hnízdit v jejich stínu."</w:t>
      </w:r>
      <w:r w:rsidRPr="00472756">
        <w:t xml:space="preserve"> </w:t>
      </w:r>
    </w:p>
    <w:p w:rsidR="00472756" w:rsidRDefault="00472756" w:rsidP="00472756"/>
    <w:p w:rsidR="00472756" w:rsidRPr="00610C9F" w:rsidRDefault="00472756" w:rsidP="00472756">
      <w:pPr>
        <w:rPr>
          <w:b/>
        </w:rPr>
      </w:pPr>
      <w:r w:rsidRPr="00610C9F">
        <w:rPr>
          <w:b/>
        </w:rPr>
        <w:t>2.1 Vymezení</w:t>
      </w:r>
      <w:r w:rsidR="00610C9F">
        <w:rPr>
          <w:b/>
        </w:rPr>
        <w:t xml:space="preserve"> textu</w:t>
      </w:r>
    </w:p>
    <w:p w:rsidR="00472756" w:rsidRDefault="00472756" w:rsidP="00472756">
      <w:r>
        <w:t>Veršem 4,25 je zakončen komentář výroku začínající ve verši 24; veršem 26 začíná další z podobenství obsažených ve čtvrté kapitole.</w:t>
      </w:r>
    </w:p>
    <w:p w:rsidR="00472756" w:rsidRDefault="00472756" w:rsidP="00472756">
      <w:r>
        <w:t>Vymezený text obsahuje dvě jasně ohraničená podobenství, protože veršem 33 začíná souhrný komentář a uzavření řeči v podobenstvích.</w:t>
      </w:r>
    </w:p>
    <w:p w:rsidR="00472756" w:rsidRDefault="00472756" w:rsidP="00472756"/>
    <w:p w:rsidR="00472756" w:rsidRPr="00610C9F" w:rsidRDefault="00472756" w:rsidP="00472756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>3. Kontext</w:t>
      </w:r>
    </w:p>
    <w:p w:rsidR="00472756" w:rsidRDefault="00472756" w:rsidP="00472756"/>
    <w:p w:rsidR="00472756" w:rsidRPr="00610C9F" w:rsidRDefault="00472756" w:rsidP="00472756">
      <w:pPr>
        <w:rPr>
          <w:b/>
        </w:rPr>
      </w:pPr>
      <w:r w:rsidRPr="00610C9F">
        <w:rPr>
          <w:b/>
        </w:rPr>
        <w:t>3.1 Vzdálený kontext</w:t>
      </w:r>
    </w:p>
    <w:p w:rsidR="00AD77D0" w:rsidRDefault="00AD77D0" w:rsidP="00AD77D0">
      <w:r>
        <w:t xml:space="preserve">Text je součástí Markovy řeči v podobenstvích o Božím království, která je obsahem téměř celé čtvrté kapitoly. Poté, co je </w:t>
      </w:r>
      <w:r w:rsidRPr="00AD77D0">
        <w:t>Ježíš představen (křest, základ jeho poselství Mk 1,15; učedníci, uzdravování...)</w:t>
      </w:r>
      <w:r>
        <w:t xml:space="preserve"> a kdy rodina jej nakonec považuje za blázna (3,21) a</w:t>
      </w:r>
      <w:r w:rsidRPr="00AD77D0">
        <w:t xml:space="preserve"> zákoníci za p</w:t>
      </w:r>
      <w:r>
        <w:t>osedlého (3,22nn), Ježíš se</w:t>
      </w:r>
      <w:r w:rsidRPr="00AD77D0">
        <w:t xml:space="preserve"> solidarizuje s tím, kdo činí vůli Boží (3,34), </w:t>
      </w:r>
      <w:r>
        <w:t>s </w:t>
      </w:r>
      <w:r w:rsidRPr="00AD77D0">
        <w:t>učedníky</w:t>
      </w:r>
      <w:r>
        <w:t>, evangelista uvádí jako první velký příklad toho, co vlastně Ježíš o Božím království učí, sérii podobenství; zároveň tak představuje jeho metodu výuky.</w:t>
      </w:r>
    </w:p>
    <w:p w:rsidR="00AD77D0" w:rsidRDefault="00AD77D0" w:rsidP="00AD77D0">
      <w:r>
        <w:t>Podobenství čtvrté kapitoly jsou pak zakončena vyprávěním o utišení bouře, které chce dodat Ježíšovým slovům důvěryhodnost a autoritu.</w:t>
      </w:r>
    </w:p>
    <w:p w:rsidR="00AD77D0" w:rsidRDefault="00AD77D0" w:rsidP="00472756">
      <w:r>
        <w:lastRenderedPageBreak/>
        <w:t>Samotná podobenství učedníci nechápou (4,10nn) a nakonec se bezradně ptají „Kdo to jen je?“ (4,41). Evangelium pak pokračuje dalším exorcismem (5,1-20), který chce ukázat Ježíšovu absolutní moc a dále potvrdit jeho učení o přicházejícím království.</w:t>
      </w:r>
    </w:p>
    <w:p w:rsidR="00AD77D0" w:rsidRDefault="00AD77D0" w:rsidP="00472756"/>
    <w:p w:rsidR="00AD77D0" w:rsidRPr="00610C9F" w:rsidRDefault="00AD77D0" w:rsidP="00472756">
      <w:pPr>
        <w:rPr>
          <w:b/>
        </w:rPr>
      </w:pPr>
      <w:r w:rsidRPr="00610C9F">
        <w:rPr>
          <w:b/>
        </w:rPr>
        <w:t>3.2 Blízký kontext</w:t>
      </w:r>
    </w:p>
    <w:p w:rsidR="00472756" w:rsidRDefault="00610C9F" w:rsidP="00472756">
      <w:r>
        <w:t xml:space="preserve">Textu bezprostředně předchází Ježíšovo upozornění na to, co učedníci slyší a na způsob, jakým mají jeho slovům naslouchat (4,24-25). Proto je to, co bude následovat, důležité. </w:t>
      </w:r>
    </w:p>
    <w:p w:rsidR="00610C9F" w:rsidRDefault="00610C9F" w:rsidP="00472756">
      <w:r>
        <w:t>Čtenář-posluchač má pozorně a velkoryse naslouchat Ježíšovým slovům o Božím království.</w:t>
      </w:r>
    </w:p>
    <w:p w:rsidR="00610C9F" w:rsidRDefault="00610C9F" w:rsidP="00472756">
      <w:r>
        <w:t>Stejně tak je důležitý i závěrečný komentář k uvedeným podobenstvím (4,33-34), který po námi vymezeném textu následuje. Ježíš hovořil „tak, jak mohli rozumět“, přičemž nejlepší metodou jeho výkladu Božího království byla podobenství („bez podobenství k nim nemluvil“)</w:t>
      </w:r>
      <w:r w:rsidR="00E933DF">
        <w:t>, která jim znovu a znovu vysvětloval („v soukromí svým učedníkům všechno vykládal“).</w:t>
      </w:r>
    </w:p>
    <w:p w:rsidR="00E933DF" w:rsidRDefault="00E933DF" w:rsidP="00472756"/>
    <w:p w:rsidR="00E933DF" w:rsidRDefault="00E933DF" w:rsidP="00472756">
      <w:r>
        <w:rPr>
          <w:b/>
          <w:sz w:val="28"/>
          <w:szCs w:val="28"/>
        </w:rPr>
        <w:t>4. Struktura textu</w:t>
      </w:r>
    </w:p>
    <w:p w:rsidR="00E933DF" w:rsidRDefault="00E933DF" w:rsidP="00472756"/>
    <w:p w:rsidR="00E933DF" w:rsidRPr="00E933DF" w:rsidRDefault="00E933DF" w:rsidP="00E933DF">
      <w:r>
        <w:t>Text je tvořen dvěma jasně od sebe oddělenými podobenství</w:t>
      </w:r>
      <w:r w:rsidR="00E653EF">
        <w:t>mi</w:t>
      </w:r>
      <w:r>
        <w:t>, zachycujícími různé aspekty Božího království:</w:t>
      </w:r>
    </w:p>
    <w:p w:rsidR="00E933DF" w:rsidRPr="00E933DF" w:rsidRDefault="00E933DF" w:rsidP="00E933DF">
      <w:r>
        <w:t xml:space="preserve">(1) Semeno zaseté </w:t>
      </w:r>
      <w:r w:rsidRPr="00E933DF">
        <w:t>do země (vv.26-29)</w:t>
      </w:r>
    </w:p>
    <w:p w:rsidR="00E933DF" w:rsidRDefault="00E933DF" w:rsidP="00E933DF">
      <w:r w:rsidRPr="00E933DF">
        <w:t>(2) Hořčičné zrno (vv. 30-32)</w:t>
      </w:r>
    </w:p>
    <w:p w:rsidR="00E933DF" w:rsidRPr="00E933DF" w:rsidRDefault="00E933DF" w:rsidP="00E933DF">
      <w:r>
        <w:t xml:space="preserve">Důležitým strukturálním prvkem jsou slova: </w:t>
      </w:r>
      <w:r w:rsidRPr="00E933DF">
        <w:t xml:space="preserve">„je to tak, jako když…“, „je jako…“ </w:t>
      </w:r>
      <w:r>
        <w:t>.</w:t>
      </w:r>
    </w:p>
    <w:p w:rsidR="00E933DF" w:rsidRDefault="00E933DF" w:rsidP="00472756"/>
    <w:p w:rsidR="00E933DF" w:rsidRDefault="00AA5EAD" w:rsidP="00472756">
      <w:r>
        <w:rPr>
          <w:b/>
          <w:sz w:val="28"/>
          <w:szCs w:val="28"/>
        </w:rPr>
        <w:t>5</w:t>
      </w:r>
      <w:r w:rsidR="00E933DF">
        <w:rPr>
          <w:b/>
          <w:sz w:val="28"/>
          <w:szCs w:val="28"/>
        </w:rPr>
        <w:t>. Výklad textu</w:t>
      </w:r>
      <w:r w:rsidR="006A0434" w:rsidRPr="006A0434">
        <w:rPr>
          <w:rStyle w:val="Znakapoznpodarou"/>
        </w:rPr>
        <w:footnoteReference w:id="2"/>
      </w:r>
    </w:p>
    <w:p w:rsidR="00E933DF" w:rsidRDefault="00E933DF" w:rsidP="00472756"/>
    <w:p w:rsidR="00AA5EAD" w:rsidRDefault="00AA5EAD" w:rsidP="00472756">
      <w:r>
        <w:t>První podobenství je o zasetém semenu (4,26-29). Jedná se o proces důvěrně známý každému rolníkovi, resp. každému tehdy (a zřejmě i dnes) žijícímu člověku.</w:t>
      </w:r>
    </w:p>
    <w:p w:rsidR="006A0434" w:rsidRDefault="006A0434" w:rsidP="00472756">
      <w:r>
        <w:t xml:space="preserve">v. 26-28: Ježíš uvede obraz, který je velice prostý. Zaseté semeno roste samo (země sama od sebe plodí, řecky: </w:t>
      </w:r>
      <w:r>
        <w:rPr>
          <w:i/>
        </w:rPr>
        <w:t>automatiké</w:t>
      </w:r>
      <w:r>
        <w:t xml:space="preserve">, automaticky), nezávisle na rolníkovi. Roste jako dar, podobně jako největší věci v životě; můžeme je přijmout a využít, ale jsou založeny mimo nás a my jsme na nich závislí. Vztaženo na Boží království to znamená, že i </w:t>
      </w:r>
      <w:r w:rsidR="0012570B">
        <w:t>„</w:t>
      </w:r>
      <w:r>
        <w:t>naděje nového života a nového věku je založena mimo nás a my s tím musíme umět počítat. Je zde námi nezaložená energie, která skrytým způsobem mění malé počátky ve zjevný a velký výsledek</w:t>
      </w:r>
      <w:r w:rsidR="0012570B">
        <w:t>“</w:t>
      </w:r>
      <w:r w:rsidR="0012570B">
        <w:rPr>
          <w:rStyle w:val="Znakapoznpodarou"/>
        </w:rPr>
        <w:footnoteReference w:id="3"/>
      </w:r>
      <w:r>
        <w:t>.</w:t>
      </w:r>
      <w:r w:rsidR="0012570B">
        <w:t xml:space="preserve"> Království Boží však není něčím, co bude až na konci věků, nýbrž je silou, která působí již dnes.</w:t>
      </w:r>
    </w:p>
    <w:p w:rsidR="00AA5EAD" w:rsidRDefault="0012570B" w:rsidP="00AA5EAD">
      <w:r>
        <w:t xml:space="preserve">v. 29: Jedná se o text modelovaný podle </w:t>
      </w:r>
      <w:r w:rsidR="00AA5EAD" w:rsidRPr="00AA5EAD">
        <w:t>citát</w:t>
      </w:r>
      <w:r>
        <w:t>u</w:t>
      </w:r>
      <w:r w:rsidR="00AA5EAD" w:rsidRPr="00AA5EAD">
        <w:t xml:space="preserve"> z</w:t>
      </w:r>
      <w:r>
        <w:t> proroka Joele (4,13), odkazující k eschatologickému rozměru Ježíšových slov. Učedníci mají mít tento konec věků na zřeteli.</w:t>
      </w:r>
      <w:r>
        <w:rPr>
          <w:rStyle w:val="Znakapoznpodarou"/>
        </w:rPr>
        <w:footnoteReference w:id="4"/>
      </w:r>
      <w:r>
        <w:t xml:space="preserve"> Jejich devízou je to, že tato tajemství Ježíšových slov znají (viz 4,11n).</w:t>
      </w:r>
    </w:p>
    <w:p w:rsidR="008D2EC1" w:rsidRDefault="008D2EC1" w:rsidP="008D2EC1"/>
    <w:p w:rsidR="0012570B" w:rsidRDefault="0012570B" w:rsidP="008D2EC1">
      <w:r>
        <w:t>Druhé podobenství (4,30-31) chce představit k</w:t>
      </w:r>
      <w:r w:rsidR="008D2EC1">
        <w:t xml:space="preserve">ontrast </w:t>
      </w:r>
      <w:r w:rsidRPr="0012570B">
        <w:t>velký růst</w:t>
      </w:r>
      <w:r w:rsidR="008D2EC1">
        <w:t>u Božího královstí</w:t>
      </w:r>
      <w:r w:rsidRPr="0012570B">
        <w:t xml:space="preserve"> z nepatrného počátku</w:t>
      </w:r>
      <w:r w:rsidR="008D2EC1">
        <w:t>.</w:t>
      </w:r>
    </w:p>
    <w:p w:rsidR="008D2EC1" w:rsidRDefault="008D2EC1" w:rsidP="008D2EC1">
      <w:r>
        <w:t>v. 30: Jedná se o řečnickou otázku, která má posluchače naladit a upozornit na to, aby dávali pozor „co a jak slyší“ (srov. vv. 24-25).</w:t>
      </w:r>
    </w:p>
    <w:p w:rsidR="0012570B" w:rsidRDefault="008D2EC1" w:rsidP="008D2EC1">
      <w:r>
        <w:t xml:space="preserve">v. 31-32: Ježíš klade důraz na rozdíl mezi počátkem a výsledkem, přičemž používá posluchačům dobře známé obrazy  o </w:t>
      </w:r>
      <w:r w:rsidR="0012570B" w:rsidRPr="0012570B">
        <w:t>strom</w:t>
      </w:r>
      <w:r>
        <w:t>u</w:t>
      </w:r>
      <w:r w:rsidR="0012570B" w:rsidRPr="0012570B">
        <w:t xml:space="preserve"> (Dan 4,8-9; Ez 17,23; 31,6)</w:t>
      </w:r>
      <w:r>
        <w:t>. Mezi přítomností a budoucností je zvláštní proměna, podobně jako v případě zasetého zrna.</w:t>
      </w:r>
      <w:r>
        <w:rPr>
          <w:rStyle w:val="Znakapoznpodarou"/>
        </w:rPr>
        <w:footnoteReference w:id="5"/>
      </w:r>
      <w:r>
        <w:t xml:space="preserve"> Podobenství nechce </w:t>
      </w:r>
      <w:r>
        <w:lastRenderedPageBreak/>
        <w:t>prezentovat triumf křesťanství; naopak, Ježíš hovoří k lidem poníženým a odvahu ztrácejícím, nesoucím na sobě bídu světa, kteří ovšem přijali Ježíšovo poznání.</w:t>
      </w:r>
      <w:r>
        <w:rPr>
          <w:rStyle w:val="Znakapoznpodarou"/>
        </w:rPr>
        <w:footnoteReference w:id="6"/>
      </w:r>
      <w:r>
        <w:t xml:space="preserve"> T</w:t>
      </w:r>
      <w:r w:rsidR="0012570B" w:rsidRPr="0012570B">
        <w:t>akto se Království Boží dá vidět jen očima víry</w:t>
      </w:r>
      <w:r>
        <w:t>.</w:t>
      </w:r>
    </w:p>
    <w:p w:rsidR="00B15F73" w:rsidRDefault="00B15F73" w:rsidP="008D2EC1"/>
    <w:p w:rsidR="00B15F73" w:rsidRDefault="00B15F73" w:rsidP="008D2EC1">
      <w:r>
        <w:rPr>
          <w:b/>
          <w:sz w:val="28"/>
          <w:szCs w:val="28"/>
        </w:rPr>
        <w:t>6. Shrnutí a aplikace</w:t>
      </w:r>
    </w:p>
    <w:p w:rsidR="00B15F73" w:rsidRDefault="00B15F73" w:rsidP="008D2EC1"/>
    <w:p w:rsidR="00B15F73" w:rsidRDefault="006168D8" w:rsidP="008D2EC1">
      <w:r>
        <w:rPr>
          <w:b/>
        </w:rPr>
        <w:t>6.1 Shrnutí</w:t>
      </w:r>
    </w:p>
    <w:p w:rsidR="006168D8" w:rsidRDefault="006168D8" w:rsidP="006168D8">
      <w:r>
        <w:t xml:space="preserve">Rozebrali jsme 2 obrazy o Ježíšově Božím království: (1) </w:t>
      </w:r>
      <w:r w:rsidRPr="006168D8">
        <w:t>kontrast mezi zdánlivou nečinností a konečným výsledkem</w:t>
      </w:r>
      <w:r>
        <w:t xml:space="preserve">; (2) </w:t>
      </w:r>
      <w:r w:rsidRPr="006168D8">
        <w:t>kontrast mezi zdánlivou nepatrností a konečným výsledkem</w:t>
      </w:r>
      <w:r>
        <w:t>. Pro jejich pochopení je důležitý kontext, zejména to, co je uvedeno ve v. 11 (</w:t>
      </w:r>
      <w:r w:rsidRPr="006168D8">
        <w:t xml:space="preserve"> </w:t>
      </w:r>
      <w:r w:rsidRPr="006168D8">
        <w:rPr>
          <w:b/>
          <w:bCs/>
        </w:rPr>
        <w:t>„</w:t>
      </w:r>
      <w:r w:rsidRPr="006168D8">
        <w:rPr>
          <w:bCs/>
        </w:rPr>
        <w:t>vám je dáno znát tajemství…</w:t>
      </w:r>
      <w:r w:rsidRPr="006168D8">
        <w:rPr>
          <w:b/>
          <w:bCs/>
        </w:rPr>
        <w:t>“</w:t>
      </w:r>
      <w:r w:rsidRPr="006168D8">
        <w:rPr>
          <w:bCs/>
        </w:rPr>
        <w:t>)</w:t>
      </w:r>
      <w:r>
        <w:t xml:space="preserve"> a ve v. 24 (</w:t>
      </w:r>
      <w:r w:rsidRPr="006168D8">
        <w:rPr>
          <w:b/>
          <w:bCs/>
        </w:rPr>
        <w:t>„</w:t>
      </w:r>
      <w:r w:rsidRPr="006168D8">
        <w:rPr>
          <w:bCs/>
        </w:rPr>
        <w:t>dávejte pozor, co slyšíte</w:t>
      </w:r>
      <w:r w:rsidRPr="006168D8">
        <w:rPr>
          <w:b/>
          <w:bCs/>
        </w:rPr>
        <w:t>“</w:t>
      </w:r>
      <w:r>
        <w:rPr>
          <w:bCs/>
        </w:rPr>
        <w:t>, a také „jak“)</w:t>
      </w:r>
      <w:r>
        <w:t>. Obě podobenství prezentují dynamiku Božího království přítomnou v životě učedníků nezávisle na nich, a zároveň odkazují na plnost jeho přítomnosti na konci časů. Oba tyto prvky mají v učednících probouzet optimismus a z této naděje plynoucí trpělivost. Zároveň je tak mají přivést k novému vnímání skutečnosti kolem nich.</w:t>
      </w:r>
    </w:p>
    <w:p w:rsidR="006168D8" w:rsidRDefault="006168D8" w:rsidP="006168D8"/>
    <w:p w:rsidR="006168D8" w:rsidRDefault="006168D8" w:rsidP="006168D8">
      <w:r>
        <w:rPr>
          <w:b/>
        </w:rPr>
        <w:t>6.2 Aplikace</w:t>
      </w:r>
    </w:p>
    <w:p w:rsidR="006168D8" w:rsidRDefault="006168D8" w:rsidP="006168D8">
      <w:r>
        <w:t>Pokusím se nyní tyto skutečnosti aplikovat na svou zkušenost se sociální prací.</w:t>
      </w:r>
    </w:p>
    <w:p w:rsidR="006168D8" w:rsidRDefault="006168D8" w:rsidP="006168D8">
      <w:r>
        <w:t>Pracuji v nízkoprahovém klubu Vrtule v Praze-Kobylisích. Naše klientela (cílová skupina 14-20 let) je zhruba z poloviny rómská. Rómové přicházejí i odcházejí téměř vždy ve skupině.</w:t>
      </w:r>
    </w:p>
    <w:p w:rsidR="006168D8" w:rsidRDefault="006168D8" w:rsidP="006168D8">
      <w:r>
        <w:t>Jednou jsem si hrál se skupinou asi 14-letých rómských klientů a povídal jsem si s nimi. Jeden z nich se jmenoval Milan, ale ostatní mu říkali „Tangáč“ a trochu si z něj stříleli.</w:t>
      </w:r>
    </w:p>
    <w:p w:rsidR="006168D8" w:rsidRDefault="006168D8" w:rsidP="006168D8">
      <w:r>
        <w:t>Důvod byl tento: Milanova maminka měla narozeniny. On jí chtěl udělat radost dárkem v podobě spodního prádla, chtěl jí darovat tanga. Ty ovšem musel jít ukrást do Tesca</w:t>
      </w:r>
      <w:r w:rsidR="006D6A1B">
        <w:t>. Zřízenec, který kontroluje odcházející návštěvníky jej ovšem – poněkud kuriózním způsobem – chytil. Ostatní kluci, kteří tam byli s ním, se mu za to smáli. Smáli se mi i klubu, když mi celou historku líčili.</w:t>
      </w:r>
    </w:p>
    <w:p w:rsidR="006D6A1B" w:rsidRDefault="006D6A1B" w:rsidP="006168D8">
      <w:r>
        <w:t>Věc můžeme hodnotit různě, např. ze tří z různých hledisek.</w:t>
      </w:r>
    </w:p>
    <w:p w:rsidR="006D6A1B" w:rsidRDefault="006D6A1B" w:rsidP="006168D8">
      <w:r>
        <w:t>1) Z hlediska morálky: je to špatné a je to třeba odsoudit a Milanovi to říct.</w:t>
      </w:r>
    </w:p>
    <w:p w:rsidR="006D6A1B" w:rsidRDefault="006D6A1B" w:rsidP="006168D8">
      <w:r>
        <w:t>2) Z hlediska Milana a ostatních jeho kamarádů: je hloupý, že se nechal chytit.</w:t>
      </w:r>
    </w:p>
    <w:p w:rsidR="006D6A1B" w:rsidRDefault="006D6A1B" w:rsidP="006168D8">
      <w:r>
        <w:t>3) Z hlediska mého: je velice krásné, že syn chce udělat radost své mamince dárkem, ale jelikož nemá peníze, jde dárek ukrást.</w:t>
      </w:r>
    </w:p>
    <w:p w:rsidR="006D6A1B" w:rsidRDefault="006D6A1B" w:rsidP="006168D8">
      <w:r>
        <w:t>Moje hledisko jako sociálního pracovníka je samozřejmě diskutabilní; ale záleží na tom, jak se na celou věc díváme. Já se na ni dívám takto: vedle negativních stránek celého příběhu je zde pohled „srdcem“ na „srdce“ Milana. Puberťák milující svou maminku, schopen pro ni riskovat, aby jí udělal radost.</w:t>
      </w:r>
    </w:p>
    <w:p w:rsidR="006D6A1B" w:rsidRDefault="006D6A1B" w:rsidP="006168D8">
      <w:r>
        <w:t>Pokud bych se měl v přístupu ke klientovi inspirovat shora vyloženým úryvkem evangelia, domnívám se, že Ježíš učedníky vedl k tomu, aby se na věci kolem dívali srdcem. Aby zkrátka viděli za běžně vnímanými skutečnostmi skutečnosti vyšší, „tajemství království Božího“, a aby si uvědomovali, „co a jak“ slyší a vidí.</w:t>
      </w:r>
    </w:p>
    <w:p w:rsidR="006D6A1B" w:rsidRDefault="006D6A1B" w:rsidP="006168D8">
      <w:r>
        <w:t xml:space="preserve">Slyšení a vidění, má-li být „srdcem“, se zcela jistě na prvním místě vyznačuje velkorysostí. Jen srdce může vidět za prosté </w:t>
      </w:r>
      <w:r w:rsidR="00764A08">
        <w:t>„má dáti – dal“. Takto vnímaná skutečnost v prvé řadě na činu rómského chlapce nevnímá jeho negativní konotaci, nýbrž právě to, co je za ní – tedy úžasný fakt lásky syna k mamince a ochota pro ni něco riskovat, aby jí udělal radost.</w:t>
      </w:r>
    </w:p>
    <w:p w:rsidR="00764A08" w:rsidRDefault="00764A08" w:rsidP="006168D8">
      <w:r>
        <w:t xml:space="preserve">Toto velkorysé vnímání skutečnosti kolem nás u sociálního pracovníka předpokládá velkorysý pohled dopředu. Kolem nás se dějí úžasné věci, jde jen o to je vnímat. Domnívám se, že právě takový pohled na svět kolem by měl sociální pracovník mít. Zároveň si myslím, </w:t>
      </w:r>
      <w:r>
        <w:lastRenderedPageBreak/>
        <w:t>že evangelium se svým poselstvím o Božím království pracovníka může motivovat k tomu, aby ve svém velkorysém hodnocení světa kolem a klientů v něm dovedl vytrvat.</w:t>
      </w:r>
    </w:p>
    <w:p w:rsidR="00764A08" w:rsidRDefault="00764A08" w:rsidP="006168D8"/>
    <w:p w:rsidR="00764A08" w:rsidRDefault="00764A08" w:rsidP="006168D8">
      <w:r>
        <w:rPr>
          <w:b/>
          <w:sz w:val="28"/>
          <w:szCs w:val="28"/>
        </w:rPr>
        <w:t>7. Závěr</w:t>
      </w:r>
    </w:p>
    <w:p w:rsidR="00764A08" w:rsidRDefault="00764A08" w:rsidP="006168D8"/>
    <w:p w:rsidR="00764A08" w:rsidRDefault="00764A08" w:rsidP="006168D8">
      <w:r>
        <w:t>Domnívám se, že jsem cíl práce splnil, a že téma bylo vymezeno dobře. Ukázal jsem, jak lze vykládat evangelní text a jak lze jeho poselství využít k posílení identity sociálního pracovníka a k přístupu k hodnocení klienta.</w:t>
      </w:r>
    </w:p>
    <w:p w:rsidR="0023587F" w:rsidRDefault="0023587F" w:rsidP="0023587F">
      <w:r>
        <w:t>V úvodu jsem napsal, že se poselství zvolených podobenství vhodným způsobem propůjčuje k interpretaci pohledu na svět jak z hlediska sociálního pracovníka tak z hlediska křesťanského i obecně lidského.</w:t>
      </w:r>
    </w:p>
    <w:p w:rsidR="0023587F" w:rsidRDefault="0023587F" w:rsidP="0023587F">
      <w:r>
        <w:t>Z hlediska sociálního pracovníka je důležitý jeho přístup ke klientovi. Evangelium zde ukazuje, že tento přístup má být velkorysý a od srdce. Domnívám se, že se s tímto principem může vedle sociálního pracovníka ztotožnit jakýkoli křesťan i nekřesťan.</w:t>
      </w:r>
    </w:p>
    <w:p w:rsidR="0023587F" w:rsidRDefault="0023587F" w:rsidP="006168D8"/>
    <w:p w:rsidR="00EB490A" w:rsidRDefault="00EB490A" w:rsidP="006168D8"/>
    <w:p w:rsidR="00EB490A" w:rsidRDefault="00EB490A" w:rsidP="006168D8">
      <w:r>
        <w:rPr>
          <w:b/>
        </w:rPr>
        <w:t>Použitá literatura</w:t>
      </w:r>
    </w:p>
    <w:p w:rsidR="00EB490A" w:rsidRDefault="00EB490A" w:rsidP="006168D8">
      <w:r w:rsidRPr="00EB490A">
        <w:rPr>
          <w:i/>
        </w:rPr>
        <w:t>Bible. Písmo svaté Starého a Nového zákona (včetně deuterokanonických knih)</w:t>
      </w:r>
      <w:r w:rsidRPr="00EB490A">
        <w:t>. Český ekumenický překlad. Praha: Česká biblická společnost, 2001.</w:t>
      </w:r>
    </w:p>
    <w:p w:rsidR="00EB490A" w:rsidRPr="00EB490A" w:rsidRDefault="00EB490A" w:rsidP="006168D8">
      <w:r w:rsidRPr="00EB490A">
        <w:t xml:space="preserve">HORÁK, Jeroným. </w:t>
      </w:r>
      <w:r w:rsidRPr="00EB490A">
        <w:rPr>
          <w:i/>
        </w:rPr>
        <w:t>Ježíš v evangeliu podle Marka</w:t>
      </w:r>
      <w:r w:rsidRPr="00EB490A">
        <w:t>, Řím: Křesťanská akademie, 1986</w:t>
      </w:r>
      <w:r w:rsidR="00F128DD">
        <w:t>.</w:t>
      </w:r>
    </w:p>
    <w:p w:rsidR="00EB490A" w:rsidRPr="00EB490A" w:rsidRDefault="00EB490A" w:rsidP="006168D8">
      <w:r w:rsidRPr="00EB490A">
        <w:t xml:space="preserve">POKORNÝ, Petr. </w:t>
      </w:r>
      <w:r w:rsidRPr="00EB490A">
        <w:rPr>
          <w:i/>
        </w:rPr>
        <w:t>Výklad evangelia podle Marka</w:t>
      </w:r>
      <w:r w:rsidRPr="00EB490A">
        <w:t>, Praha: Ústřední církevní nakladatelství, 1974.</w:t>
      </w:r>
    </w:p>
    <w:p w:rsidR="006168D8" w:rsidRPr="006168D8" w:rsidRDefault="006168D8" w:rsidP="008D2EC1"/>
    <w:p w:rsidR="0012570B" w:rsidRPr="00AA5EAD" w:rsidRDefault="0012570B" w:rsidP="00AA5EAD"/>
    <w:p w:rsidR="00AA5EAD" w:rsidRDefault="00AA5EAD" w:rsidP="00472756"/>
    <w:p w:rsidR="00E933DF" w:rsidRPr="00E933DF" w:rsidRDefault="00E933DF" w:rsidP="00472756"/>
    <w:p w:rsidR="00472756" w:rsidRDefault="00472756"/>
    <w:sectPr w:rsidR="004727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50A" w:rsidRDefault="007D450A">
      <w:r>
        <w:separator/>
      </w:r>
    </w:p>
  </w:endnote>
  <w:endnote w:type="continuationSeparator" w:id="1">
    <w:p w:rsidR="007D450A" w:rsidRDefault="007D4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8C" w:rsidRDefault="00D9798C" w:rsidP="00035A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98C" w:rsidRDefault="00D9798C" w:rsidP="004442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8C" w:rsidRDefault="00D9798C" w:rsidP="00035A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5B79">
      <w:rPr>
        <w:rStyle w:val="slostrnky"/>
        <w:noProof/>
      </w:rPr>
      <w:t>2</w:t>
    </w:r>
    <w:r>
      <w:rPr>
        <w:rStyle w:val="slostrnky"/>
      </w:rPr>
      <w:fldChar w:fldCharType="end"/>
    </w:r>
  </w:p>
  <w:p w:rsidR="00D9798C" w:rsidRDefault="00D9798C" w:rsidP="00444200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50A" w:rsidRDefault="007D450A">
      <w:r>
        <w:separator/>
      </w:r>
    </w:p>
  </w:footnote>
  <w:footnote w:type="continuationSeparator" w:id="1">
    <w:p w:rsidR="007D450A" w:rsidRDefault="007D450A">
      <w:r>
        <w:continuationSeparator/>
      </w:r>
    </w:p>
  </w:footnote>
  <w:footnote w:id="2">
    <w:p w:rsidR="00D9798C" w:rsidRPr="006A0434" w:rsidRDefault="00D9798C">
      <w:pPr>
        <w:pStyle w:val="Textpoznpodarou"/>
      </w:pPr>
      <w:r>
        <w:rPr>
          <w:rStyle w:val="Znakapoznpodarou"/>
        </w:rPr>
        <w:footnoteRef/>
      </w:r>
      <w:r>
        <w:t xml:space="preserve"> Pro výklad textu byly použity tyto knihy: POKORNÝ, Petr. </w:t>
      </w:r>
      <w:r>
        <w:rPr>
          <w:i/>
        </w:rPr>
        <w:t>Výklad evangelia podle Marka</w:t>
      </w:r>
      <w:r>
        <w:t xml:space="preserve">, Praha: Ústřední církevní nakladatelství, 1974, s. 100-102; HORÁK, Jeroným. </w:t>
      </w:r>
      <w:r>
        <w:rPr>
          <w:i/>
        </w:rPr>
        <w:t>Ježíš v evangeliu podle Marka</w:t>
      </w:r>
      <w:r>
        <w:t xml:space="preserve">, Řím: Křesťanská akademie, 1986, s. 104-106. </w:t>
      </w:r>
    </w:p>
  </w:footnote>
  <w:footnote w:id="3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Pokorný, 100.</w:t>
      </w:r>
    </w:p>
  </w:footnote>
  <w:footnote w:id="4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Horák, 105.</w:t>
      </w:r>
    </w:p>
  </w:footnote>
  <w:footnote w:id="5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Pokorný, 102.</w:t>
      </w:r>
    </w:p>
  </w:footnote>
  <w:footnote w:id="6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Horák, 106.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01"/>
    <w:multiLevelType w:val="hybridMultilevel"/>
    <w:tmpl w:val="5C06D59A"/>
    <w:lvl w:ilvl="0" w:tplc="2C9847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B00791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8A2C35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A5068F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82C7A2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1AE9D2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5B7860C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3F43C8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26C8B7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C69CD"/>
    <w:multiLevelType w:val="hybridMultilevel"/>
    <w:tmpl w:val="6194F502"/>
    <w:lvl w:ilvl="0" w:tplc="F5A0B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4ED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C5C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63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09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83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0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EF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27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2815F1"/>
    <w:multiLevelType w:val="hybridMultilevel"/>
    <w:tmpl w:val="C51AEBBC"/>
    <w:lvl w:ilvl="0" w:tplc="39282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A91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A2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06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43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4CC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CF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81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02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BF354C"/>
    <w:multiLevelType w:val="hybridMultilevel"/>
    <w:tmpl w:val="B658DB62"/>
    <w:lvl w:ilvl="0" w:tplc="D1CE5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E89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477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85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5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9D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AB2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F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F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2364B8"/>
    <w:multiLevelType w:val="hybridMultilevel"/>
    <w:tmpl w:val="54B65880"/>
    <w:lvl w:ilvl="0" w:tplc="7AB4C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8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5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A95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2F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2F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26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2B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A03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F033B8"/>
    <w:multiLevelType w:val="hybridMultilevel"/>
    <w:tmpl w:val="A47CDBEA"/>
    <w:lvl w:ilvl="0" w:tplc="41C46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02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4A9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C2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98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8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AF1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483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C9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428"/>
    <w:rsid w:val="00035AC6"/>
    <w:rsid w:val="000D14C5"/>
    <w:rsid w:val="0012570B"/>
    <w:rsid w:val="0019004C"/>
    <w:rsid w:val="001A79F9"/>
    <w:rsid w:val="0023587F"/>
    <w:rsid w:val="00444200"/>
    <w:rsid w:val="004635C2"/>
    <w:rsid w:val="00472756"/>
    <w:rsid w:val="004A0428"/>
    <w:rsid w:val="00517811"/>
    <w:rsid w:val="005B0074"/>
    <w:rsid w:val="00610C9F"/>
    <w:rsid w:val="006168D8"/>
    <w:rsid w:val="006A0434"/>
    <w:rsid w:val="006D6A1B"/>
    <w:rsid w:val="00764A08"/>
    <w:rsid w:val="00765B79"/>
    <w:rsid w:val="007D450A"/>
    <w:rsid w:val="008D2EC1"/>
    <w:rsid w:val="00AA5EAD"/>
    <w:rsid w:val="00AD77D0"/>
    <w:rsid w:val="00B15F73"/>
    <w:rsid w:val="00CA7AC4"/>
    <w:rsid w:val="00D9798C"/>
    <w:rsid w:val="00E57690"/>
    <w:rsid w:val="00E653EF"/>
    <w:rsid w:val="00E933DF"/>
    <w:rsid w:val="00EB490A"/>
    <w:rsid w:val="00F128DD"/>
    <w:rsid w:val="00F4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6A043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A0434"/>
    <w:rPr>
      <w:vertAlign w:val="superscript"/>
    </w:rPr>
  </w:style>
  <w:style w:type="paragraph" w:styleId="Zpat">
    <w:name w:val="footer"/>
    <w:basedOn w:val="Normln"/>
    <w:rsid w:val="004442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4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VOŠ sociálně pedagogická a teologická Jabok</vt:lpstr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VOŠ sociálně pedagogická a teologická Jabok</dc:title>
  <dc:creator>Heryan</dc:creator>
  <cp:lastModifiedBy>Ladislav Heryan</cp:lastModifiedBy>
  <cp:revision>2</cp:revision>
  <cp:lastPrinted>2011-02-15T22:37:00Z</cp:lastPrinted>
  <dcterms:created xsi:type="dcterms:W3CDTF">2014-02-12T08:34:00Z</dcterms:created>
  <dcterms:modified xsi:type="dcterms:W3CDTF">2014-02-12T08:34:00Z</dcterms:modified>
</cp:coreProperties>
</file>