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8A" w:rsidRPr="0032518A" w:rsidRDefault="0032518A" w:rsidP="0032518A">
      <w:pPr>
        <w:jc w:val="center"/>
        <w:rPr>
          <w:b/>
          <w:sz w:val="32"/>
          <w:szCs w:val="32"/>
        </w:rPr>
      </w:pPr>
      <w:r w:rsidRPr="0032518A">
        <w:rPr>
          <w:b/>
          <w:sz w:val="32"/>
          <w:szCs w:val="32"/>
        </w:rPr>
        <w:t>Sociální komunikace</w:t>
      </w:r>
    </w:p>
    <w:p w:rsidR="0032518A" w:rsidRPr="0032518A" w:rsidRDefault="0032518A" w:rsidP="0032518A">
      <w:pPr>
        <w:rPr>
          <w:b/>
          <w:sz w:val="24"/>
          <w:szCs w:val="24"/>
        </w:rPr>
      </w:pPr>
      <w:r w:rsidRPr="0032518A">
        <w:rPr>
          <w:b/>
          <w:sz w:val="24"/>
          <w:szCs w:val="24"/>
        </w:rPr>
        <w:t xml:space="preserve">Komunikace </w:t>
      </w:r>
    </w:p>
    <w:p w:rsidR="0032518A" w:rsidRPr="0032518A" w:rsidRDefault="0032518A" w:rsidP="0032518A">
      <w:pPr>
        <w:pStyle w:val="Odstavecseseznamem"/>
        <w:numPr>
          <w:ilvl w:val="0"/>
          <w:numId w:val="2"/>
        </w:numPr>
      </w:pPr>
      <w:r w:rsidRPr="0032518A">
        <w:rPr>
          <w:b/>
          <w:bCs/>
        </w:rPr>
        <w:t>Sdělování významů</w:t>
      </w:r>
    </w:p>
    <w:p w:rsidR="0032518A" w:rsidRPr="0032518A" w:rsidRDefault="0032518A" w:rsidP="0032518A">
      <w:pPr>
        <w:pStyle w:val="Odstavecseseznamem"/>
        <w:numPr>
          <w:ilvl w:val="0"/>
          <w:numId w:val="2"/>
        </w:numPr>
      </w:pPr>
      <w:r>
        <w:t xml:space="preserve">význam: vše, co lidé komunikují: </w:t>
      </w:r>
      <w:r w:rsidRPr="0032518A">
        <w:t>informace, emoce, normy, hodnoty, postoje, dovednosti, ideály,</w:t>
      </w:r>
      <w:r>
        <w:t xml:space="preserve"> smysl událostí,</w:t>
      </w:r>
      <w:r w:rsidRPr="0032518A">
        <w:t>…</w:t>
      </w:r>
    </w:p>
    <w:p w:rsidR="0032518A" w:rsidRPr="0032518A" w:rsidRDefault="0032518A" w:rsidP="0032518A">
      <w:pPr>
        <w:pStyle w:val="Odstavecseseznamem"/>
        <w:numPr>
          <w:ilvl w:val="0"/>
          <w:numId w:val="2"/>
        </w:numPr>
      </w:pPr>
      <w:r w:rsidRPr="0032518A">
        <w:t xml:space="preserve">Je vázán na </w:t>
      </w:r>
      <w:r w:rsidRPr="0032518A">
        <w:rPr>
          <w:b/>
          <w:bCs/>
        </w:rPr>
        <w:t>osobnost</w:t>
      </w:r>
      <w:r w:rsidRPr="0032518A">
        <w:t xml:space="preserve"> účastníků a </w:t>
      </w:r>
      <w:proofErr w:type="spellStart"/>
      <w:r>
        <w:t>na</w:t>
      </w:r>
      <w:r w:rsidRPr="0032518A">
        <w:t>situační</w:t>
      </w:r>
      <w:proofErr w:type="spellEnd"/>
      <w:r w:rsidRPr="0032518A">
        <w:t xml:space="preserve"> </w:t>
      </w:r>
      <w:r w:rsidRPr="0032518A">
        <w:rPr>
          <w:b/>
          <w:bCs/>
        </w:rPr>
        <w:t>kontext</w:t>
      </w:r>
    </w:p>
    <w:p w:rsidR="0032518A" w:rsidRPr="0032518A" w:rsidRDefault="0032518A" w:rsidP="0032518A">
      <w:pPr>
        <w:rPr>
          <w:b/>
          <w:sz w:val="24"/>
          <w:szCs w:val="24"/>
        </w:rPr>
      </w:pPr>
      <w:r w:rsidRPr="0032518A">
        <w:rPr>
          <w:b/>
          <w:sz w:val="24"/>
          <w:szCs w:val="24"/>
        </w:rPr>
        <w:t xml:space="preserve">Komunikační proces </w:t>
      </w:r>
    </w:p>
    <w:p w:rsidR="0032518A" w:rsidRPr="0032518A" w:rsidRDefault="0032518A" w:rsidP="0032518A">
      <w:pPr>
        <w:pStyle w:val="Odstavecseseznamem"/>
        <w:numPr>
          <w:ilvl w:val="0"/>
          <w:numId w:val="3"/>
        </w:numPr>
      </w:pPr>
      <w:r w:rsidRPr="0032518A">
        <w:rPr>
          <w:i/>
          <w:iCs/>
        </w:rPr>
        <w:t>„Jaké máte potíže?“ ptá se lékař</w:t>
      </w:r>
    </w:p>
    <w:p w:rsidR="0032518A" w:rsidRPr="0032518A" w:rsidRDefault="0032518A" w:rsidP="0032518A">
      <w:pPr>
        <w:pStyle w:val="Odstavecseseznamem"/>
        <w:numPr>
          <w:ilvl w:val="1"/>
          <w:numId w:val="3"/>
        </w:numPr>
      </w:pPr>
      <w:r w:rsidRPr="0032518A">
        <w:t>záměr</w:t>
      </w:r>
    </w:p>
    <w:p w:rsidR="0032518A" w:rsidRPr="0032518A" w:rsidRDefault="0032518A" w:rsidP="0032518A">
      <w:pPr>
        <w:pStyle w:val="Odstavecseseznamem"/>
        <w:numPr>
          <w:ilvl w:val="1"/>
          <w:numId w:val="3"/>
        </w:numPr>
      </w:pPr>
      <w:r w:rsidRPr="0032518A">
        <w:t>smysl pro původce</w:t>
      </w:r>
    </w:p>
    <w:p w:rsidR="0032518A" w:rsidRPr="0032518A" w:rsidRDefault="0032518A" w:rsidP="0032518A">
      <w:pPr>
        <w:pStyle w:val="Odstavecseseznamem"/>
        <w:numPr>
          <w:ilvl w:val="1"/>
          <w:numId w:val="3"/>
        </w:numPr>
      </w:pPr>
      <w:r w:rsidRPr="0032518A">
        <w:t>obsah sdělení</w:t>
      </w:r>
    </w:p>
    <w:p w:rsidR="0032518A" w:rsidRPr="0032518A" w:rsidRDefault="0032518A" w:rsidP="0032518A">
      <w:pPr>
        <w:pStyle w:val="Odstavecseseznamem"/>
        <w:numPr>
          <w:ilvl w:val="1"/>
          <w:numId w:val="3"/>
        </w:numPr>
      </w:pPr>
      <w:r w:rsidRPr="0032518A">
        <w:t>smysl pro příjemce</w:t>
      </w:r>
    </w:p>
    <w:p w:rsidR="0032518A" w:rsidRPr="0032518A" w:rsidRDefault="0032518A" w:rsidP="0032518A">
      <w:pPr>
        <w:pStyle w:val="Odstavecseseznamem"/>
        <w:numPr>
          <w:ilvl w:val="1"/>
          <w:numId w:val="3"/>
        </w:numPr>
      </w:pPr>
      <w:r w:rsidRPr="0032518A">
        <w:t>efekt na příjemce</w:t>
      </w:r>
    </w:p>
    <w:p w:rsidR="0032518A" w:rsidRPr="0032518A" w:rsidRDefault="0032518A" w:rsidP="0032518A">
      <w:pPr>
        <w:pStyle w:val="Odstavecseseznamem"/>
        <w:numPr>
          <w:ilvl w:val="1"/>
          <w:numId w:val="4"/>
        </w:numPr>
        <w:ind w:left="709"/>
      </w:pPr>
      <w:r w:rsidRPr="0032518A">
        <w:t xml:space="preserve">Smysl pro původce X smysl pro příjemce… </w:t>
      </w:r>
    </w:p>
    <w:p w:rsidR="0032518A" w:rsidRPr="0032518A" w:rsidRDefault="0032518A" w:rsidP="0032518A">
      <w:pPr>
        <w:rPr>
          <w:b/>
        </w:rPr>
      </w:pPr>
      <w:r w:rsidRPr="0032518A">
        <w:rPr>
          <w:b/>
        </w:rPr>
        <w:t xml:space="preserve">Sdělování významů </w:t>
      </w:r>
    </w:p>
    <w:p w:rsidR="0032518A" w:rsidRPr="0032518A" w:rsidRDefault="0032518A" w:rsidP="0032518A">
      <w:pPr>
        <w:pStyle w:val="Odstavecseseznamem"/>
        <w:numPr>
          <w:ilvl w:val="1"/>
          <w:numId w:val="4"/>
        </w:numPr>
        <w:ind w:left="709"/>
      </w:pPr>
      <w:r>
        <w:t>Vždy z</w:t>
      </w:r>
      <w:r w:rsidRPr="0032518A">
        <w:t>prostředkováno</w:t>
      </w:r>
    </w:p>
    <w:p w:rsidR="0032518A" w:rsidRPr="0032518A" w:rsidRDefault="0032518A" w:rsidP="0032518A">
      <w:pPr>
        <w:pStyle w:val="Odstavecseseznamem"/>
        <w:numPr>
          <w:ilvl w:val="1"/>
          <w:numId w:val="4"/>
        </w:numPr>
        <w:ind w:left="709"/>
      </w:pPr>
      <w:r w:rsidRPr="0032518A">
        <w:t>dle prostředků lze komunikaci dělit:</w:t>
      </w:r>
    </w:p>
    <w:p w:rsidR="0032518A" w:rsidRPr="0032518A" w:rsidRDefault="0032518A" w:rsidP="0032518A">
      <w:pPr>
        <w:pStyle w:val="Odstavecseseznamem"/>
        <w:numPr>
          <w:ilvl w:val="1"/>
          <w:numId w:val="4"/>
        </w:numPr>
      </w:pPr>
      <w:r w:rsidRPr="0032518A">
        <w:rPr>
          <w:b/>
          <w:bCs/>
        </w:rPr>
        <w:t>Verbální k.</w:t>
      </w:r>
    </w:p>
    <w:p w:rsidR="0032518A" w:rsidRPr="0032518A" w:rsidRDefault="0032518A" w:rsidP="0032518A">
      <w:pPr>
        <w:pStyle w:val="Odstavecseseznamem"/>
        <w:numPr>
          <w:ilvl w:val="1"/>
          <w:numId w:val="4"/>
        </w:numPr>
      </w:pPr>
      <w:r w:rsidRPr="0032518A">
        <w:rPr>
          <w:b/>
          <w:bCs/>
        </w:rPr>
        <w:t>Neverbální k.</w:t>
      </w:r>
    </w:p>
    <w:p w:rsidR="00096309" w:rsidRPr="0032518A" w:rsidRDefault="00BC5E2F" w:rsidP="0032518A">
      <w:pPr>
        <w:pStyle w:val="Odstavecseseznamem"/>
        <w:numPr>
          <w:ilvl w:val="1"/>
          <w:numId w:val="4"/>
        </w:numPr>
        <w:spacing w:after="0"/>
        <w:ind w:left="709"/>
      </w:pPr>
      <w:r w:rsidRPr="0032518A">
        <w:t>Komunikace záměrná / nezáměrná</w:t>
      </w:r>
    </w:p>
    <w:p w:rsidR="00DD029B" w:rsidRPr="004403CA" w:rsidRDefault="00DD029B" w:rsidP="00DD029B">
      <w:pPr>
        <w:numPr>
          <w:ilvl w:val="1"/>
          <w:numId w:val="4"/>
        </w:numPr>
        <w:spacing w:after="0" w:line="240" w:lineRule="auto"/>
      </w:pPr>
      <w:r w:rsidRPr="004403CA">
        <w:rPr>
          <w:rFonts w:eastAsia="Times New Roman"/>
        </w:rPr>
        <w:t>Vyjádřit myšlenku, svůj vnitřní stav</w:t>
      </w:r>
    </w:p>
    <w:p w:rsidR="00DD029B" w:rsidRPr="004403CA" w:rsidRDefault="00DD029B" w:rsidP="00DD029B">
      <w:pPr>
        <w:numPr>
          <w:ilvl w:val="1"/>
          <w:numId w:val="4"/>
        </w:numPr>
        <w:spacing w:after="0" w:line="240" w:lineRule="auto"/>
      </w:pPr>
      <w:r w:rsidRPr="004403CA">
        <w:rPr>
          <w:rFonts w:eastAsia="Times New Roman"/>
        </w:rPr>
        <w:t xml:space="preserve">Vyjádření či uspokojení potřeb – být v kontaktu s druhým člověkem, sounáležitost, prestiž,… </w:t>
      </w:r>
    </w:p>
    <w:p w:rsidR="00DD029B" w:rsidRPr="004403CA" w:rsidRDefault="00DD029B" w:rsidP="00DD029B">
      <w:pPr>
        <w:numPr>
          <w:ilvl w:val="1"/>
          <w:numId w:val="4"/>
        </w:numPr>
        <w:spacing w:after="0" w:line="240" w:lineRule="auto"/>
      </w:pPr>
      <w:r w:rsidRPr="004403CA">
        <w:rPr>
          <w:rFonts w:eastAsia="Times New Roman"/>
        </w:rPr>
        <w:t>Poukázat na zvláštní události</w:t>
      </w:r>
    </w:p>
    <w:p w:rsidR="00DD029B" w:rsidRPr="004403CA" w:rsidRDefault="00DD029B" w:rsidP="00DD029B">
      <w:pPr>
        <w:numPr>
          <w:ilvl w:val="1"/>
          <w:numId w:val="4"/>
        </w:numPr>
        <w:spacing w:after="0" w:line="240" w:lineRule="auto"/>
      </w:pPr>
      <w:r w:rsidRPr="004403CA">
        <w:rPr>
          <w:rFonts w:eastAsia="Times New Roman"/>
        </w:rPr>
        <w:t>Sdílet zážitky a porozumění událostem</w:t>
      </w:r>
    </w:p>
    <w:p w:rsidR="00DD029B" w:rsidRPr="004403CA" w:rsidRDefault="00DD029B" w:rsidP="00DD029B">
      <w:pPr>
        <w:numPr>
          <w:ilvl w:val="1"/>
          <w:numId w:val="4"/>
        </w:numPr>
        <w:spacing w:after="0" w:line="240" w:lineRule="auto"/>
      </w:pPr>
      <w:r w:rsidRPr="004403CA">
        <w:rPr>
          <w:rFonts w:eastAsia="Times New Roman"/>
        </w:rPr>
        <w:t xml:space="preserve">Ověřovat si správnost svého porozumění </w:t>
      </w:r>
    </w:p>
    <w:p w:rsidR="00DD029B" w:rsidRPr="004403CA" w:rsidRDefault="00DD029B" w:rsidP="00DD029B">
      <w:pPr>
        <w:numPr>
          <w:ilvl w:val="1"/>
          <w:numId w:val="4"/>
        </w:numPr>
        <w:spacing w:after="0" w:line="240" w:lineRule="auto"/>
      </w:pPr>
      <w:r w:rsidRPr="004403CA">
        <w:rPr>
          <w:rFonts w:eastAsia="Times New Roman"/>
        </w:rPr>
        <w:t>Formovat názory, postoje, měnit je, ovlivňovat</w:t>
      </w:r>
    </w:p>
    <w:p w:rsidR="00DD029B" w:rsidRPr="004403CA" w:rsidRDefault="00DD029B" w:rsidP="00DD029B">
      <w:pPr>
        <w:numPr>
          <w:ilvl w:val="1"/>
          <w:numId w:val="4"/>
        </w:numPr>
        <w:spacing w:after="0" w:line="240" w:lineRule="auto"/>
      </w:pPr>
      <w:r w:rsidRPr="004403CA">
        <w:rPr>
          <w:rFonts w:eastAsia="Times New Roman"/>
        </w:rPr>
        <w:t>Ovlivňuje prožívání → změnit vnitřní stav svůj nebo druhého</w:t>
      </w:r>
    </w:p>
    <w:p w:rsidR="00DD029B" w:rsidRPr="004403CA" w:rsidRDefault="00DD029B" w:rsidP="00DD029B">
      <w:pPr>
        <w:numPr>
          <w:ilvl w:val="1"/>
          <w:numId w:val="4"/>
        </w:numPr>
        <w:spacing w:after="0" w:line="240" w:lineRule="auto"/>
      </w:pPr>
      <w:r w:rsidRPr="004403CA">
        <w:rPr>
          <w:rFonts w:eastAsia="Times New Roman"/>
        </w:rPr>
        <w:t xml:space="preserve">Formování identity, </w:t>
      </w:r>
      <w:proofErr w:type="spellStart"/>
      <w:r w:rsidRPr="004403CA">
        <w:rPr>
          <w:rFonts w:eastAsia="Times New Roman"/>
        </w:rPr>
        <w:t>sebepojetí</w:t>
      </w:r>
      <w:proofErr w:type="spellEnd"/>
      <w:r w:rsidRPr="004403CA">
        <w:rPr>
          <w:rFonts w:eastAsia="Times New Roman"/>
        </w:rPr>
        <w:t xml:space="preserve"> a sebevědomí</w:t>
      </w:r>
    </w:p>
    <w:p w:rsidR="0032518A" w:rsidRPr="0032518A" w:rsidRDefault="0032518A" w:rsidP="0032518A">
      <w:pPr>
        <w:spacing w:after="0"/>
        <w:rPr>
          <w:b/>
        </w:rPr>
      </w:pPr>
      <w:r w:rsidRPr="0032518A">
        <w:rPr>
          <w:b/>
        </w:rPr>
        <w:t xml:space="preserve">Komunikace </w:t>
      </w:r>
    </w:p>
    <w:p w:rsidR="0032518A" w:rsidRPr="0032518A" w:rsidRDefault="0032518A" w:rsidP="00BC5E2F">
      <w:pPr>
        <w:pStyle w:val="Odstavecseseznamem"/>
        <w:numPr>
          <w:ilvl w:val="0"/>
          <w:numId w:val="5"/>
        </w:numPr>
      </w:pPr>
      <w:r w:rsidRPr="0032518A">
        <w:t>Ovlivňuje prožívání</w:t>
      </w:r>
    </w:p>
    <w:p w:rsidR="0032518A" w:rsidRPr="0032518A" w:rsidRDefault="0032518A" w:rsidP="00BC5E2F">
      <w:pPr>
        <w:pStyle w:val="Odstavecseseznamem"/>
        <w:numPr>
          <w:ilvl w:val="0"/>
          <w:numId w:val="5"/>
        </w:numPr>
      </w:pPr>
      <w:r w:rsidRPr="0032518A">
        <w:t>Podporuje tvořivost a myšlení (brainstorming)</w:t>
      </w:r>
    </w:p>
    <w:p w:rsidR="0032518A" w:rsidRPr="0032518A" w:rsidRDefault="0032518A" w:rsidP="00BC5E2F">
      <w:pPr>
        <w:pStyle w:val="Odstavecseseznamem"/>
        <w:numPr>
          <w:ilvl w:val="0"/>
          <w:numId w:val="5"/>
        </w:numPr>
      </w:pPr>
      <w:r w:rsidRPr="0032518A">
        <w:t>Redukuje prožívanou zátěž</w:t>
      </w:r>
    </w:p>
    <w:p w:rsidR="0032518A" w:rsidRPr="0032518A" w:rsidRDefault="0032518A" w:rsidP="00BC5E2F">
      <w:pPr>
        <w:pStyle w:val="Odstavecseseznamem"/>
        <w:numPr>
          <w:ilvl w:val="0"/>
          <w:numId w:val="5"/>
        </w:numPr>
      </w:pPr>
      <w:r w:rsidRPr="0032518A">
        <w:t>Podílí se na vytváření a formování vztahů</w:t>
      </w:r>
    </w:p>
    <w:p w:rsidR="0032518A" w:rsidRPr="0032518A" w:rsidRDefault="0032518A" w:rsidP="00BC5E2F">
      <w:pPr>
        <w:pStyle w:val="Odstavecseseznamem"/>
        <w:numPr>
          <w:ilvl w:val="0"/>
          <w:numId w:val="5"/>
        </w:numPr>
      </w:pPr>
      <w:r w:rsidRPr="0032518A">
        <w:t>Utváří zkušenost a dodávat jí význam</w:t>
      </w:r>
    </w:p>
    <w:p w:rsidR="0032518A" w:rsidRPr="0032518A" w:rsidRDefault="0032518A" w:rsidP="00BC5E2F">
      <w:pPr>
        <w:pStyle w:val="Odstavecseseznamem"/>
        <w:numPr>
          <w:ilvl w:val="0"/>
          <w:numId w:val="5"/>
        </w:numPr>
      </w:pPr>
      <w:r w:rsidRPr="0032518A">
        <w:t>tím v dialogu tvořím skutečnost, kterou žiji (problémovou i bezproblémovou)</w:t>
      </w:r>
    </w:p>
    <w:p w:rsidR="0032518A" w:rsidRPr="0032518A" w:rsidRDefault="0032518A" w:rsidP="00BC5E2F">
      <w:pPr>
        <w:pStyle w:val="Odstavecseseznamem"/>
        <w:numPr>
          <w:ilvl w:val="0"/>
          <w:numId w:val="5"/>
        </w:numPr>
      </w:pPr>
      <w:r w:rsidRPr="0032518A">
        <w:t>Dodává smysl událostem, aby byl svět srozumitelný</w:t>
      </w:r>
    </w:p>
    <w:p w:rsidR="0032518A" w:rsidRPr="00BC5E2F" w:rsidRDefault="0032518A" w:rsidP="0032518A">
      <w:pPr>
        <w:rPr>
          <w:b/>
        </w:rPr>
      </w:pPr>
      <w:r w:rsidRPr="00BC5E2F">
        <w:rPr>
          <w:b/>
        </w:rPr>
        <w:t xml:space="preserve">Neverbální komunikace </w:t>
      </w:r>
    </w:p>
    <w:p w:rsidR="0032518A" w:rsidRPr="0032518A" w:rsidRDefault="0032518A" w:rsidP="00BC5E2F">
      <w:pPr>
        <w:pStyle w:val="Odstavecseseznamem"/>
        <w:numPr>
          <w:ilvl w:val="0"/>
          <w:numId w:val="6"/>
        </w:numPr>
      </w:pPr>
      <w:r w:rsidRPr="0032518A">
        <w:t>význam je smyslově vnímatelný, názorný, nikoli abstraktní</w:t>
      </w:r>
    </w:p>
    <w:p w:rsidR="0032518A" w:rsidRPr="0032518A" w:rsidRDefault="0032518A" w:rsidP="00BC5E2F">
      <w:pPr>
        <w:pStyle w:val="Odstavecseseznamem"/>
        <w:numPr>
          <w:ilvl w:val="0"/>
          <w:numId w:val="6"/>
        </w:numPr>
      </w:pPr>
      <w:r w:rsidRPr="0032518A">
        <w:lastRenderedPageBreak/>
        <w:t>nejčastěji výraz vlastního emocionálního stavu</w:t>
      </w:r>
    </w:p>
    <w:p w:rsidR="0032518A" w:rsidRPr="0032518A" w:rsidRDefault="0032518A" w:rsidP="00BC5E2F">
      <w:pPr>
        <w:pStyle w:val="Odstavecseseznamem"/>
        <w:numPr>
          <w:ilvl w:val="0"/>
          <w:numId w:val="6"/>
        </w:numPr>
      </w:pPr>
      <w:r w:rsidRPr="0032518A">
        <w:t>záměrná / nezáměrná</w:t>
      </w:r>
    </w:p>
    <w:p w:rsidR="0032518A" w:rsidRPr="0032518A" w:rsidRDefault="0032518A" w:rsidP="00BC5E2F">
      <w:pPr>
        <w:pStyle w:val="Odstavecseseznamem"/>
        <w:numPr>
          <w:ilvl w:val="0"/>
          <w:numId w:val="6"/>
        </w:numPr>
      </w:pPr>
      <w:r w:rsidRPr="0032518A">
        <w:t>Problematická interpretace významu</w:t>
      </w:r>
    </w:p>
    <w:p w:rsidR="0032518A" w:rsidRPr="0032518A" w:rsidRDefault="0032518A" w:rsidP="00BC5E2F">
      <w:pPr>
        <w:pStyle w:val="Odstavecseseznamem"/>
        <w:numPr>
          <w:ilvl w:val="0"/>
          <w:numId w:val="6"/>
        </w:numPr>
      </w:pPr>
      <w:r w:rsidRPr="0032518A">
        <w:t>Druhy:</w:t>
      </w:r>
    </w:p>
    <w:p w:rsidR="0032518A" w:rsidRPr="0032518A" w:rsidRDefault="0032518A" w:rsidP="00BC5E2F">
      <w:pPr>
        <w:pStyle w:val="Odstavecseseznamem"/>
        <w:numPr>
          <w:ilvl w:val="1"/>
          <w:numId w:val="6"/>
        </w:numPr>
      </w:pPr>
      <w:r w:rsidRPr="0032518A">
        <w:t xml:space="preserve">Mimika, </w:t>
      </w:r>
      <w:proofErr w:type="spellStart"/>
      <w:r w:rsidRPr="0032518A">
        <w:t>gestika</w:t>
      </w:r>
      <w:proofErr w:type="spellEnd"/>
      <w:r w:rsidRPr="0032518A">
        <w:t xml:space="preserve">, </w:t>
      </w:r>
      <w:proofErr w:type="spellStart"/>
      <w:r w:rsidRPr="0032518A">
        <w:t>haptika</w:t>
      </w:r>
      <w:proofErr w:type="spellEnd"/>
      <w:r w:rsidRPr="0032518A">
        <w:t xml:space="preserve">, </w:t>
      </w:r>
      <w:proofErr w:type="spellStart"/>
      <w:r w:rsidRPr="0032518A">
        <w:t>proxemika</w:t>
      </w:r>
      <w:proofErr w:type="spellEnd"/>
      <w:r w:rsidRPr="0032518A">
        <w:t xml:space="preserve">, </w:t>
      </w:r>
      <w:proofErr w:type="spellStart"/>
      <w:r w:rsidRPr="0032518A">
        <w:t>kinezika</w:t>
      </w:r>
      <w:proofErr w:type="spellEnd"/>
      <w:r w:rsidRPr="0032518A">
        <w:t xml:space="preserve"> (pohyby), pohledy, paralingvistické projevy</w:t>
      </w:r>
    </w:p>
    <w:p w:rsidR="0032518A" w:rsidRPr="0032518A" w:rsidRDefault="0032518A" w:rsidP="00BC5E2F">
      <w:pPr>
        <w:pStyle w:val="Odstavecseseznamem"/>
        <w:numPr>
          <w:ilvl w:val="1"/>
          <w:numId w:val="6"/>
        </w:numPr>
      </w:pPr>
      <w:r w:rsidRPr="0032518A">
        <w:t>Akustická, optická, čichová</w:t>
      </w:r>
    </w:p>
    <w:p w:rsidR="0032518A" w:rsidRPr="00BC5E2F" w:rsidRDefault="0032518A" w:rsidP="0032518A">
      <w:pPr>
        <w:rPr>
          <w:b/>
        </w:rPr>
      </w:pPr>
      <w:r w:rsidRPr="00BC5E2F">
        <w:rPr>
          <w:b/>
        </w:rPr>
        <w:t xml:space="preserve">Verbální komunikace </w:t>
      </w:r>
    </w:p>
    <w:p w:rsidR="0032518A" w:rsidRPr="0032518A" w:rsidRDefault="0032518A" w:rsidP="00BC5E2F">
      <w:pPr>
        <w:pStyle w:val="Odstavecseseznamem"/>
        <w:numPr>
          <w:ilvl w:val="0"/>
          <w:numId w:val="7"/>
        </w:numPr>
      </w:pPr>
      <w:r w:rsidRPr="0032518A">
        <w:t>Zprostředkována jazykem</w:t>
      </w:r>
    </w:p>
    <w:p w:rsidR="0032518A" w:rsidRPr="0032518A" w:rsidRDefault="0032518A" w:rsidP="00BC5E2F">
      <w:pPr>
        <w:pStyle w:val="Odstavecseseznamem"/>
        <w:numPr>
          <w:ilvl w:val="0"/>
          <w:numId w:val="7"/>
        </w:numPr>
      </w:pPr>
      <w:r w:rsidRPr="0032518A">
        <w:t>Sémantika, lingvistika</w:t>
      </w:r>
    </w:p>
    <w:p w:rsidR="0032518A" w:rsidRPr="0032518A" w:rsidRDefault="0032518A" w:rsidP="00BC5E2F">
      <w:pPr>
        <w:pStyle w:val="Odstavecseseznamem"/>
        <w:numPr>
          <w:ilvl w:val="0"/>
          <w:numId w:val="7"/>
        </w:numPr>
      </w:pPr>
      <w:r w:rsidRPr="0032518A">
        <w:t xml:space="preserve">Denotát, </w:t>
      </w:r>
      <w:proofErr w:type="spellStart"/>
      <w:r w:rsidRPr="0032518A">
        <w:t>konotát</w:t>
      </w:r>
      <w:proofErr w:type="spellEnd"/>
    </w:p>
    <w:p w:rsidR="0032518A" w:rsidRPr="0032518A" w:rsidRDefault="0032518A" w:rsidP="0032518A">
      <w:r w:rsidRPr="0032518A">
        <w:t xml:space="preserve">Aplikace </w:t>
      </w:r>
      <w:r w:rsidR="00BC5E2F">
        <w:t>poznatků</w:t>
      </w:r>
      <w:r w:rsidRPr="0032518A">
        <w:t xml:space="preserve"> o komunikaci </w:t>
      </w:r>
      <w:r w:rsidR="00BC5E2F">
        <w:t>a komunikačních dovedností:</w:t>
      </w:r>
    </w:p>
    <w:p w:rsidR="0032518A" w:rsidRPr="0032518A" w:rsidRDefault="0032518A" w:rsidP="00BC5E2F">
      <w:pPr>
        <w:pStyle w:val="Odstavecseseznamem"/>
        <w:numPr>
          <w:ilvl w:val="0"/>
          <w:numId w:val="8"/>
        </w:numPr>
      </w:pPr>
      <w:r w:rsidRPr="0032518A">
        <w:t>Pedagogika</w:t>
      </w:r>
    </w:p>
    <w:p w:rsidR="0032518A" w:rsidRPr="0032518A" w:rsidRDefault="0032518A" w:rsidP="00BC5E2F">
      <w:pPr>
        <w:pStyle w:val="Odstavecseseznamem"/>
        <w:numPr>
          <w:ilvl w:val="0"/>
          <w:numId w:val="8"/>
        </w:numPr>
      </w:pPr>
      <w:r w:rsidRPr="0032518A">
        <w:t>Vyjednávání</w:t>
      </w:r>
    </w:p>
    <w:p w:rsidR="0032518A" w:rsidRDefault="0032518A" w:rsidP="00BC5E2F">
      <w:pPr>
        <w:pStyle w:val="Odstavecseseznamem"/>
        <w:numPr>
          <w:ilvl w:val="0"/>
          <w:numId w:val="8"/>
        </w:numPr>
      </w:pPr>
      <w:r w:rsidRPr="0032518A">
        <w:t>Poradenský a terapeutický rozhovor</w:t>
      </w:r>
    </w:p>
    <w:p w:rsidR="00BC5E2F" w:rsidRPr="0032518A" w:rsidRDefault="00BC5E2F" w:rsidP="00BC5E2F">
      <w:pPr>
        <w:pStyle w:val="Odstavecseseznamem"/>
        <w:numPr>
          <w:ilvl w:val="0"/>
          <w:numId w:val="8"/>
        </w:numPr>
      </w:pPr>
      <w:r>
        <w:t>Média, reklama, politika, obchod,…</w:t>
      </w:r>
    </w:p>
    <w:p w:rsidR="0032518A" w:rsidRPr="00BC5E2F" w:rsidRDefault="0032518A" w:rsidP="0032518A">
      <w:pPr>
        <w:rPr>
          <w:b/>
        </w:rPr>
      </w:pPr>
      <w:r w:rsidRPr="00BC5E2F">
        <w:rPr>
          <w:b/>
        </w:rPr>
        <w:t xml:space="preserve">Komunikace </w:t>
      </w:r>
    </w:p>
    <w:p w:rsidR="0032518A" w:rsidRPr="0032518A" w:rsidRDefault="0032518A" w:rsidP="00BC5E2F">
      <w:pPr>
        <w:pStyle w:val="Odstavecseseznamem"/>
        <w:numPr>
          <w:ilvl w:val="0"/>
          <w:numId w:val="9"/>
        </w:numPr>
      </w:pPr>
      <w:r w:rsidRPr="0032518A">
        <w:t>Bezbariérová komunikace</w:t>
      </w:r>
    </w:p>
    <w:p w:rsidR="0032518A" w:rsidRPr="0032518A" w:rsidRDefault="0032518A" w:rsidP="00BC5E2F">
      <w:pPr>
        <w:pStyle w:val="Odstavecseseznamem"/>
        <w:numPr>
          <w:ilvl w:val="1"/>
          <w:numId w:val="9"/>
        </w:numPr>
      </w:pPr>
      <w:r w:rsidRPr="0032518A">
        <w:t>Důvěra ve schopnosti člověka</w:t>
      </w:r>
    </w:p>
    <w:p w:rsidR="0032518A" w:rsidRPr="0032518A" w:rsidRDefault="0032518A" w:rsidP="00BC5E2F">
      <w:pPr>
        <w:pStyle w:val="Odstavecseseznamem"/>
        <w:numPr>
          <w:ilvl w:val="0"/>
          <w:numId w:val="9"/>
        </w:numPr>
      </w:pPr>
      <w:r w:rsidRPr="00BC5E2F">
        <w:rPr>
          <w:b/>
          <w:bCs/>
        </w:rPr>
        <w:t>Komunikační bloky</w:t>
      </w:r>
    </w:p>
    <w:p w:rsidR="0032518A" w:rsidRPr="0032518A" w:rsidRDefault="0032518A" w:rsidP="00BC5E2F">
      <w:pPr>
        <w:pStyle w:val="Odstavecseseznamem"/>
        <w:numPr>
          <w:ilvl w:val="1"/>
          <w:numId w:val="9"/>
        </w:numPr>
      </w:pPr>
      <w:r w:rsidRPr="0032518A">
        <w:t>Komunikace se uzavírá</w:t>
      </w:r>
    </w:p>
    <w:p w:rsidR="0032518A" w:rsidRPr="0032518A" w:rsidRDefault="0032518A" w:rsidP="00BC5E2F">
      <w:pPr>
        <w:pStyle w:val="Odstavecseseznamem"/>
        <w:numPr>
          <w:ilvl w:val="1"/>
          <w:numId w:val="9"/>
        </w:numPr>
      </w:pPr>
      <w:r w:rsidRPr="0032518A">
        <w:t>zesměšňování, moralizování, ironizování, přikazování, vyhrožování</w:t>
      </w:r>
    </w:p>
    <w:p w:rsidR="0032518A" w:rsidRPr="0032518A" w:rsidRDefault="0032518A" w:rsidP="00BC5E2F">
      <w:pPr>
        <w:pStyle w:val="Odstavecseseznamem"/>
        <w:numPr>
          <w:ilvl w:val="0"/>
          <w:numId w:val="9"/>
        </w:numPr>
      </w:pPr>
      <w:r w:rsidRPr="00BC5E2F">
        <w:rPr>
          <w:b/>
          <w:bCs/>
        </w:rPr>
        <w:t>Komunikační šumy</w:t>
      </w:r>
    </w:p>
    <w:p w:rsidR="0032518A" w:rsidRPr="0032518A" w:rsidRDefault="0032518A" w:rsidP="00BC5E2F">
      <w:pPr>
        <w:pStyle w:val="Odstavecseseznamem"/>
        <w:numPr>
          <w:ilvl w:val="0"/>
          <w:numId w:val="9"/>
        </w:numPr>
      </w:pPr>
      <w:r w:rsidRPr="0032518A">
        <w:t>Transakční analýza komunikace (E. Berne) – výchozí pozice</w:t>
      </w:r>
      <w:r w:rsidR="00BC5E2F">
        <w:t xml:space="preserve"> Rodič, Dítě, Dospělý, hry</w:t>
      </w:r>
    </w:p>
    <w:p w:rsidR="00BC5E2F" w:rsidRDefault="00BC5E2F" w:rsidP="0032518A"/>
    <w:p w:rsidR="0032518A" w:rsidRPr="0032518A" w:rsidRDefault="0032518A" w:rsidP="0032518A">
      <w:r w:rsidRPr="0032518A">
        <w:t xml:space="preserve">Kontrolní otázky </w:t>
      </w:r>
    </w:p>
    <w:p w:rsidR="0032518A" w:rsidRPr="0032518A" w:rsidRDefault="0032518A" w:rsidP="00BC5E2F">
      <w:pPr>
        <w:pStyle w:val="Odstavecseseznamem"/>
        <w:numPr>
          <w:ilvl w:val="0"/>
          <w:numId w:val="10"/>
        </w:numPr>
      </w:pPr>
      <w:r w:rsidRPr="0032518A">
        <w:t xml:space="preserve">Uveďte příklad, kdy je prostředkem komunikace mimika / </w:t>
      </w:r>
      <w:proofErr w:type="spellStart"/>
      <w:r w:rsidRPr="0032518A">
        <w:t>haptika</w:t>
      </w:r>
      <w:proofErr w:type="spellEnd"/>
    </w:p>
    <w:p w:rsidR="0032518A" w:rsidRPr="0032518A" w:rsidRDefault="0032518A" w:rsidP="00BC5E2F">
      <w:pPr>
        <w:pStyle w:val="Odstavecseseznamem"/>
        <w:numPr>
          <w:ilvl w:val="0"/>
          <w:numId w:val="10"/>
        </w:numPr>
      </w:pPr>
      <w:r w:rsidRPr="0032518A">
        <w:t>Vysvětlete, co je to komunikační blok a jak jej lze vytvořit</w:t>
      </w:r>
    </w:p>
    <w:p w:rsidR="0032518A" w:rsidRPr="0032518A" w:rsidRDefault="0032518A" w:rsidP="00BC5E2F">
      <w:pPr>
        <w:pStyle w:val="Odstavecseseznamem"/>
        <w:numPr>
          <w:ilvl w:val="0"/>
          <w:numId w:val="10"/>
        </w:numPr>
      </w:pPr>
      <w:r w:rsidRPr="0032518A">
        <w:t>K čemu komunikace slouží, kromě předání informace?</w:t>
      </w:r>
    </w:p>
    <w:p w:rsidR="0032518A" w:rsidRPr="0032518A" w:rsidRDefault="0032518A" w:rsidP="00BC5E2F">
      <w:pPr>
        <w:pStyle w:val="Odstavecseseznamem"/>
        <w:numPr>
          <w:ilvl w:val="0"/>
          <w:numId w:val="10"/>
        </w:numPr>
      </w:pPr>
      <w:r w:rsidRPr="0032518A">
        <w:t>Jak byste aplikovali poznatky o komunikaci v jednání s osmiletým dítětem?</w:t>
      </w:r>
    </w:p>
    <w:p w:rsidR="00B32A55" w:rsidRDefault="00B32A55"/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7031"/>
    <w:multiLevelType w:val="hybridMultilevel"/>
    <w:tmpl w:val="8618F104"/>
    <w:lvl w:ilvl="0" w:tplc="FD2895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F2566"/>
    <w:multiLevelType w:val="hybridMultilevel"/>
    <w:tmpl w:val="F38A9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076A9"/>
    <w:multiLevelType w:val="hybridMultilevel"/>
    <w:tmpl w:val="B1F48098"/>
    <w:lvl w:ilvl="0" w:tplc="D68EA0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9849EC">
      <w:start w:val="1027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90402C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5C15B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60C4B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FC615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7A7F0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AC751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72150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1125594"/>
    <w:multiLevelType w:val="hybridMultilevel"/>
    <w:tmpl w:val="B5EA6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E1C24"/>
    <w:multiLevelType w:val="hybridMultilevel"/>
    <w:tmpl w:val="9DEA9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16D9"/>
    <w:multiLevelType w:val="hybridMultilevel"/>
    <w:tmpl w:val="348E8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946B0"/>
    <w:multiLevelType w:val="hybridMultilevel"/>
    <w:tmpl w:val="2774F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F25A8"/>
    <w:multiLevelType w:val="hybridMultilevel"/>
    <w:tmpl w:val="33A6F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414F7"/>
    <w:multiLevelType w:val="hybridMultilevel"/>
    <w:tmpl w:val="09B25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92535"/>
    <w:multiLevelType w:val="hybridMultilevel"/>
    <w:tmpl w:val="3AE86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85B54"/>
    <w:multiLevelType w:val="hybridMultilevel"/>
    <w:tmpl w:val="C68E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18A"/>
    <w:rsid w:val="00096309"/>
    <w:rsid w:val="00201D76"/>
    <w:rsid w:val="0032518A"/>
    <w:rsid w:val="00812DB7"/>
    <w:rsid w:val="00B32A55"/>
    <w:rsid w:val="00BC5E2F"/>
    <w:rsid w:val="00DD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5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29891">
          <w:marLeft w:val="706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915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970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444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2</cp:revision>
  <dcterms:created xsi:type="dcterms:W3CDTF">2013-05-03T10:01:00Z</dcterms:created>
  <dcterms:modified xsi:type="dcterms:W3CDTF">2013-05-10T09:48:00Z</dcterms:modified>
</cp:coreProperties>
</file>