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C6" w:rsidRPr="00957572" w:rsidRDefault="00F931C6" w:rsidP="00F931C6">
      <w:pPr>
        <w:spacing w:after="120" w:line="240" w:lineRule="auto"/>
        <w:rPr>
          <w:rFonts w:ascii="Tahoma" w:eastAsia="Times New Roman" w:hAnsi="Tahoma" w:cs="Tahoma"/>
          <w:b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b/>
          <w:color w:val="182F3A"/>
          <w:spacing w:val="15"/>
          <w:sz w:val="24"/>
          <w:szCs w:val="24"/>
          <w:lang w:eastAsia="cs-CZ"/>
        </w:rPr>
        <w:t>Postuláty sociální ekonomiky:</w:t>
      </w:r>
    </w:p>
    <w:p w:rsidR="00957572" w:rsidRDefault="00957572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1) Sociální ekonomika je požadavkem doby, vyřčeným Maastrichtskou dohodou (1992) - podněty členským zemím Evropské unie k podpoře ekonomické a sociální soudržnosti, Amsterodamskou dohodou (1999) - cíle zajistit řádnou sociální ochranu a bojovat se sociální exkluzí a Evropskou sociální chartou (1961) – vyjádřena sociální práva.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2) Sociální ekonomika je nástroj k uplatnění specifické společenské praxe v národním hospodářství.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3) Sociální ekonomika je vedle zvykového, příkazového a tržního dalším alternativním ekonomickým systémem. Spolu s nimi je realizována ve smíšeném ekonomickém systému.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4) Sociální ekonomika má za úkol hledat možností pro vytvoření příležitostí, které by umožnily skupinám ohroženým sociální exkluzí vrátit se zpět - tj.: sociální inkluzi. Tyto možnosti vhodnými způsoby přetvářet v reálné uskutečnění a zajistit podporu nezbytného trvání po dobu, než je subjekt schopen plnohodnotně zaujmout místo na trhu práce a působit za podmínek běžných v místě a čase v tržním prostředí.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5) Sociální ekonomika umožňuje ekonomické aktivity cílovým skupinám za definovaných zvýhodněných podmínek.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6) Sociální ekonomika, tak jako i ostatní systémy má zájem na zisku, ale jeho maximalizace ani obrat nejsou prioritou. Vytvořený zisk (akumulovaný kapitál) je přednostně směrován k naplnění primárního cíle, k tvorbě rezervního fondu a obecně přednostně rozvoji ve prospěch cílové skupiny před rozdělováním mezi jednotlivce.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7) Sociální ekonomiku charakterizuje akcentování sociálních cílů.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8) Sociální ekonomika považuje za základní hodnoty solidaritu, sociální soudružnost a sociální zodpovědnost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9) Sociální ekonomika je prosazována cestou demokratického řízení, participace občanů na podnikání a rozhodování a autonomie vycházející z kombinace podnikatelského zaujetí a ohledů k veřejnému zájmu - public </w:t>
      </w:r>
      <w:proofErr w:type="spell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interest</w:t>
      </w:r>
      <w:proofErr w:type="spellEnd"/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10) Sociální ekonomika nemůže být konkurenčně schopná na volném trhu.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11) Sociální ekonomika bez vědomé a účinné podpory vlády, orgánů státní správy a samosprávy nemůže být efektivně realizována.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12) Sociální ekonomika je zaměřena na cílové skupiny. Složení (definici) skupin, které tuto speciální podporu potřebuji (kterým bude poskytována), definuje vláda ve vzájemné součinnosti se samosprávou a občanským sektorem.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13) Sociální ekonomika potřebuje speciální pojmový aparát, výkladový slovník, který jí bude v ekonomickém prostředí charakterizovat, na který se mohou odkazovat legislativní a další normy.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14) Sociální ekonomika je v rámci ekonomických systému podpořena legislativními, daňovými a jinými úpravami, zjednodušenými správními řízeními, včetně oblasti zajišťujícími vznik, provozování i ukončování činností subjektů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15) Sociální ekonomika pro dlouhodobý efekt potřebuje pochopení podnikatelského prostředí v regionu. V tomto směru mohou aktivně přispět hospodářské komory, profesní svazy a profesní a odborové organizace.</w:t>
      </w:r>
    </w:p>
    <w:p w:rsidR="00957572" w:rsidRDefault="00957572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lastRenderedPageBreak/>
        <w:t>16) Sociální ekonomika potřebuje neustálou a širokou mediální podporu, která vytvoří a udrží vstřícné nebo tolerantní prostředí pro tyto aktivity v celé společnosti.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17) Sociální ekonomika nemůže existovat (plnit svůj účel) bez aktivního zapojení cílových skupin.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18) Sociální ekonomika se liší od profesionálních nebo komunitních služeb i tím, že je do ní zapojena nejméně jedna, ale obyčejně více různých skupin ohrožených sociální </w:t>
      </w:r>
      <w:proofErr w:type="spell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exkluzi</w:t>
      </w:r>
      <w:proofErr w:type="spellEnd"/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19) Sociální ekonomice pro zapojení cílových skupin předchází jejich aktivní vyhledávání, následně přesvědčování, školení a nepřetržitá, nevtíravá, vysoce odborná pomoc, možnost supervize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20) Sociální ekonomika se nejefektivněji uskutečňuje na nejnižší správní úrovni – na úrovni obcí a pověřených obcí.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21) Sociální ekonomika je založena na subjektech, které jsou rizikové v čase, místě, způsobu života, nebo s nedostatečným vzděláním a zázemím. Její nutné předpokládat, že výkon může být nižší a riziko ztrát či neúspěchu vyšší.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22) Sociální ekonomika má tendenci k dlouhodobějšímu než nutnému, využívání zdrojů a legislativních i ostatních zvýhodnění. S tím je nutno kalkulovat i ve zdrojích. Předčasné ukončení podpory, většinou na základě prvních pozitivních ekonomických výsledků, vede ke zhroucení aktivity.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23) Sociální ekonomika musí mít měřitelné výstupy, které nejsou jenom nebo prioritně „ekonomické“. S ohledem na charakter cílových skupin jsou stanovena měřítka pro posouzení míry úniku od sociální </w:t>
      </w:r>
      <w:proofErr w:type="spell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exkluze</w:t>
      </w:r>
      <w:proofErr w:type="spellEnd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 a míry postupu sociální inkluze.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24) Sociální ekonomika není sociální podporou. Sociální dávky jednotlivci, rodinám a osobám žijícím ve společné domácnosti nejsou sociální ekonomikou.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25) Sociální ekonomika a její podpora není adresována v legislativních a dalších institutech pro jednotlivce, přestože je cílem zabránit sociální </w:t>
      </w:r>
      <w:proofErr w:type="spell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exkluzi</w:t>
      </w:r>
      <w:proofErr w:type="spellEnd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 každého jednotlivého občana.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26) Sociální ekonomika pro úspěšné dlouhodobé trvání, ve smyslu naplnění záměrů a k umožnění vytvářených synergických efektů, potřebuje odborníky na tuto oblast, jak v rámci veřejné správy, tak v oblasti ekonomiky a dalších. Je nutno provést změny a doplnění v učebních osnovách škol vychovávajících profesionály v těchto oblastech.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27) Sociální ekonomika ve své struktuře naplňuje horizontální </w:t>
      </w:r>
      <w:proofErr w:type="gram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témata jako</w:t>
      </w:r>
      <w:proofErr w:type="gramEnd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 jsou udržitelný rozvoj, informační společnost, podpora místním iniciativám, rovné příležitosti a další požadavky, například v oblasti </w:t>
      </w:r>
      <w:proofErr w:type="spell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gender</w:t>
      </w:r>
      <w:proofErr w:type="spellEnd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 </w:t>
      </w:r>
      <w:proofErr w:type="spellStart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mainstreamingu</w:t>
      </w:r>
      <w:proofErr w:type="spellEnd"/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 xml:space="preserve"> apod.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28) Sociální ekonomika je potřebná při jakékoliv míře nezaměstnanosti. Cílové skupiny mají specifika, která se vymykají běžnému rámci společnosti, zejména možnosti přístupu na trhy práce a rovnost příležitostí.</w:t>
      </w:r>
    </w:p>
    <w:p w:rsidR="00F931C6" w:rsidRPr="00957572" w:rsidRDefault="00F931C6" w:rsidP="00F931C6">
      <w:pPr>
        <w:spacing w:before="120" w:after="120" w:line="240" w:lineRule="auto"/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</w:pPr>
      <w:r w:rsidRPr="00957572">
        <w:rPr>
          <w:rFonts w:ascii="Tahoma" w:eastAsia="Times New Roman" w:hAnsi="Tahoma" w:cs="Tahoma"/>
          <w:color w:val="182F3A"/>
          <w:spacing w:val="15"/>
          <w:sz w:val="24"/>
          <w:szCs w:val="24"/>
          <w:lang w:eastAsia="cs-CZ"/>
        </w:rPr>
        <w:t>29) Sociální ekonomika nediskriminuje ani neupřednostňuje žádnou z forem „podnikání“. Předpokládá, že každá forma je v čase a místě odpovídající možnostem a potřebám.</w:t>
      </w:r>
    </w:p>
    <w:p w:rsidR="006B2318" w:rsidRPr="00957572" w:rsidRDefault="006B2318">
      <w:pPr>
        <w:rPr>
          <w:sz w:val="24"/>
          <w:szCs w:val="24"/>
        </w:rPr>
      </w:pPr>
    </w:p>
    <w:sectPr w:rsidR="006B2318" w:rsidRPr="00957572" w:rsidSect="00957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31C6"/>
    <w:rsid w:val="00391C5D"/>
    <w:rsid w:val="006B2318"/>
    <w:rsid w:val="00957572"/>
    <w:rsid w:val="00F9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3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6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220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822</Words>
  <Characters>4853</Characters>
  <Application>Microsoft Office Word</Application>
  <DocSecurity>0</DocSecurity>
  <Lines>40</Lines>
  <Paragraphs>11</Paragraphs>
  <ScaleCrop>false</ScaleCrop>
  <Company>Hewlett-Packard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2012-03-26T06:53:00Z</dcterms:created>
  <dcterms:modified xsi:type="dcterms:W3CDTF">2012-03-26T06:53:00Z</dcterms:modified>
</cp:coreProperties>
</file>