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5D" w:rsidRPr="006B455D" w:rsidRDefault="006B455D" w:rsidP="006B455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6B455D">
        <w:rPr>
          <w:rFonts w:ascii="Times New Roman" w:eastAsia="Times New Roman" w:hAnsi="Times New Roman" w:cs="Times New Roman"/>
          <w:b/>
          <w:bCs/>
          <w:sz w:val="36"/>
          <w:szCs w:val="36"/>
          <w:lang w:eastAsia="cs-CZ"/>
        </w:rPr>
        <w:t>Občanské sdružení</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Vznik, podobu i zánik občanských sdružení upravuje zákon č. 83/1990 Sb., o sdružování občanů. Občanské sdružení je právnickou osobou podle českého práva. To znamená, že má vlastní právní subjektivitu a díky ní může jednat vlastním jménem.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b/>
          <w:bCs/>
          <w:sz w:val="24"/>
          <w:szCs w:val="24"/>
          <w:lang w:eastAsia="cs-CZ"/>
        </w:rPr>
        <w:t>Postup při založení občanského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Založit občanské sdružení je poměrně jednoduchá záležitost. Sdružení vzniká registrací u Ministerstva vnitra. Každý má právo sdružovat se v občanských sdruženích a proto k jeho založení není třeba povolení, ale ohlášení neboli registrace po splnění zákonných podmínek, kterou provede Ministerstvo vnitra.</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Postup je následující:</w:t>
      </w:r>
    </w:p>
    <w:p w:rsidR="006B455D" w:rsidRPr="006B455D" w:rsidRDefault="006B455D" w:rsidP="006B455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Sdružení mohou založit nejméně tři občané, z nichž alespoň jeden musí být starší osmnácti let (tvoří tzv. přípravný výbor). 4 členové výboru mezi sebou zvolí zmocněnce přípravného výboru, kterému budou doručovány písemnosti. </w:t>
      </w:r>
    </w:p>
    <w:p w:rsidR="006B455D" w:rsidRPr="006B455D" w:rsidRDefault="006B455D" w:rsidP="006B455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Přípravný výbor sepíše návrh na registraci sdružení </w:t>
      </w:r>
      <w:hyperlink r:id="rId5" w:history="1">
        <w:r w:rsidRPr="006B455D">
          <w:rPr>
            <w:rFonts w:ascii="Times New Roman" w:eastAsia="Times New Roman" w:hAnsi="Times New Roman" w:cs="Times New Roman"/>
            <w:color w:val="0000FF"/>
            <w:sz w:val="24"/>
            <w:szCs w:val="24"/>
            <w:u w:val="single"/>
            <w:lang w:eastAsia="cs-CZ"/>
          </w:rPr>
          <w:t>(příloha č. 1)</w:t>
        </w:r>
      </w:hyperlink>
      <w:r w:rsidRPr="006B455D">
        <w:rPr>
          <w:rFonts w:ascii="Times New Roman" w:eastAsia="Times New Roman" w:hAnsi="Times New Roman" w:cs="Times New Roman"/>
          <w:sz w:val="24"/>
          <w:szCs w:val="24"/>
          <w:lang w:eastAsia="cs-CZ"/>
        </w:rPr>
        <w:t xml:space="preserve"> </w:t>
      </w:r>
    </w:p>
    <w:p w:rsidR="006B455D" w:rsidRPr="006B455D" w:rsidRDefault="006B455D" w:rsidP="006B455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k návrhu se připojí stanovy občanského sdružení ve dvojím vyhotovení </w:t>
      </w:r>
      <w:hyperlink r:id="rId6" w:history="1">
        <w:r w:rsidRPr="006B455D">
          <w:rPr>
            <w:rFonts w:ascii="Times New Roman" w:eastAsia="Times New Roman" w:hAnsi="Times New Roman" w:cs="Times New Roman"/>
            <w:color w:val="0000FF"/>
            <w:sz w:val="24"/>
            <w:szCs w:val="24"/>
            <w:u w:val="single"/>
            <w:lang w:eastAsia="cs-CZ"/>
          </w:rPr>
          <w:t>(příloha č. 2)</w:t>
        </w:r>
      </w:hyperlink>
      <w:r w:rsidRPr="006B455D">
        <w:rPr>
          <w:rFonts w:ascii="Times New Roman" w:eastAsia="Times New Roman" w:hAnsi="Times New Roman" w:cs="Times New Roman"/>
          <w:sz w:val="24"/>
          <w:szCs w:val="24"/>
          <w:lang w:eastAsia="cs-CZ"/>
        </w:rPr>
        <w:t xml:space="preserve"> </w:t>
      </w:r>
    </w:p>
    <w:p w:rsidR="006B455D" w:rsidRPr="006B455D" w:rsidRDefault="006B455D" w:rsidP="006B455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Návrh se stanovami se zašle na Ministerstvo vnitra </w:t>
      </w:r>
    </w:p>
    <w:p w:rsidR="006B455D" w:rsidRPr="006B455D" w:rsidRDefault="006B455D" w:rsidP="006B455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Neshledá-li Ministerstvo ve stanovách rozpor se zákonem, sdružení zaregistruje. Na adresu zmocněnce přípravného výboru zašle kopii stanov s vyznačeným dnem registrace a s otiskem razítka (ověřená kopie stanov). Právní subjektivita vzniká sdružení dnem registrace. </w:t>
      </w:r>
    </w:p>
    <w:p w:rsidR="006B455D" w:rsidRPr="006B455D" w:rsidRDefault="006B455D" w:rsidP="006B455D">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Registraci je možno odmítnout mimo jiné proto, že stanovy obsahují diskriminující ustanovení ve vztahu k členům, nebo jsou naopak namířeny proti nečlenům sdružení, nebo proto, že se jedná o tzv. nedovolené sdružení. Nedovolenými jsou podle § 4 sdružení zaměřená na omezování lidských práv, sdružení která sledují dosahování svých cílů protizákonnými a protiústavními prostředky, sdružení ozbrojená nebo sdružení, která zřizují ozbrojené složky.</w:t>
      </w:r>
    </w:p>
    <w:p w:rsidR="006B455D" w:rsidRPr="006B455D" w:rsidRDefault="006B455D" w:rsidP="006B455D">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O odmítnutí rozhodne ministerstvo do 10 dnů, přičemž proti tomuto rozhodnutí mohou členové přípravného výboru podat opravný prostředek k Nejvyššímu soudu.</w:t>
      </w:r>
    </w:p>
    <w:p w:rsidR="006B455D" w:rsidRPr="006B455D" w:rsidRDefault="006B455D" w:rsidP="006B455D">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Nebyla-li zmocněnci přípravného výboru do čtyřiceti dnů ode dne, kdy ministerstvu došel návrh doručena ověřená kopie stanov nebo rozhodnutí o odmítnutí registrace, sdružení stejně vznikne a to dnem následujícím od uplynutím této lhůty.</w:t>
      </w:r>
    </w:p>
    <w:p w:rsidR="006B455D" w:rsidRPr="006B455D" w:rsidRDefault="006B455D" w:rsidP="006B455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Zmocněný člen sdružení podá žádost na Český statistický úřad (ČSÚ), ke které přiloží ověřenou kopii stanov. ČSÚ přidělí sdružení identifikační číslo (IČO). </w:t>
      </w:r>
    </w:p>
    <w:p w:rsidR="006B455D" w:rsidRDefault="006B455D"/>
    <w:p w:rsidR="006B455D" w:rsidRDefault="006B455D"/>
    <w:p w:rsidR="006B455D" w:rsidRDefault="006B455D"/>
    <w:p w:rsidR="006B455D" w:rsidRDefault="006B455D"/>
    <w:p w:rsidR="00FE5392" w:rsidRDefault="006B455D">
      <w:r>
        <w:lastRenderedPageBreak/>
        <w:t>Příloha 1/</w:t>
      </w:r>
    </w:p>
    <w:p w:rsidR="006B455D" w:rsidRPr="006B455D" w:rsidRDefault="006B455D" w:rsidP="006B455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6B455D">
        <w:rPr>
          <w:rFonts w:ascii="Times New Roman" w:eastAsia="Times New Roman" w:hAnsi="Times New Roman" w:cs="Times New Roman"/>
          <w:b/>
          <w:bCs/>
          <w:sz w:val="36"/>
          <w:szCs w:val="36"/>
          <w:lang w:eastAsia="cs-CZ"/>
        </w:rPr>
        <w:t>Občanské sdružení</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b/>
          <w:bCs/>
          <w:sz w:val="24"/>
          <w:szCs w:val="24"/>
          <w:lang w:eastAsia="cs-CZ"/>
        </w:rPr>
        <w:t>Vzor návrhu na registraci</w:t>
      </w:r>
      <w:r w:rsidRPr="006B455D">
        <w:rPr>
          <w:rFonts w:ascii="Times New Roman" w:eastAsia="Times New Roman" w:hAnsi="Times New Roman" w:cs="Times New Roman"/>
          <w:sz w:val="24"/>
          <w:szCs w:val="24"/>
          <w:lang w:eastAsia="cs-CZ"/>
        </w:rPr>
        <w:t xml:space="preserve"> </w:t>
      </w:r>
    </w:p>
    <w:p w:rsidR="006B455D" w:rsidRPr="006B455D" w:rsidRDefault="006B455D" w:rsidP="006B455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Ministerstvo vnitra</w:t>
      </w:r>
    </w:p>
    <w:p w:rsidR="006B455D" w:rsidRPr="006B455D" w:rsidRDefault="006B455D" w:rsidP="006B455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úsek sdružování</w:t>
      </w:r>
    </w:p>
    <w:p w:rsidR="006B455D" w:rsidRPr="006B455D" w:rsidRDefault="006B455D" w:rsidP="006B455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Náměstí Hrdinů 3</w:t>
      </w:r>
    </w:p>
    <w:p w:rsidR="006B455D" w:rsidRPr="006B455D" w:rsidRDefault="006B455D" w:rsidP="006B455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140 21 Praha 4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Věc : Návrh na registraci občanského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V souladu s § 6 zákona č. 83 / 1990 Sb., o sdružování občanů, předkládá přípravný výbor ve složení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František Zelený, bytem Gorkého 60, 602 00, Brno</w:t>
      </w:r>
      <w:r w:rsidRPr="006B455D">
        <w:rPr>
          <w:rFonts w:ascii="Times New Roman" w:eastAsia="Times New Roman" w:hAnsi="Times New Roman" w:cs="Times New Roman"/>
          <w:sz w:val="24"/>
          <w:szCs w:val="24"/>
          <w:lang w:eastAsia="cs-CZ"/>
        </w:rPr>
        <w:br/>
        <w:t>r.č.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Jan Nebojsa, bytem K náměstí 5, Mikulov</w:t>
      </w:r>
      <w:r w:rsidRPr="006B455D">
        <w:rPr>
          <w:rFonts w:ascii="Times New Roman" w:eastAsia="Times New Roman" w:hAnsi="Times New Roman" w:cs="Times New Roman"/>
          <w:sz w:val="24"/>
          <w:szCs w:val="24"/>
          <w:lang w:eastAsia="cs-CZ"/>
        </w:rPr>
        <w:br/>
        <w:t xml:space="preserve">r.č. ................................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Vítězslav Neústupný , bytem Odboje 7, Mikulov</w:t>
      </w:r>
      <w:r w:rsidRPr="006B455D">
        <w:rPr>
          <w:rFonts w:ascii="Times New Roman" w:eastAsia="Times New Roman" w:hAnsi="Times New Roman" w:cs="Times New Roman"/>
          <w:sz w:val="24"/>
          <w:szCs w:val="24"/>
          <w:lang w:eastAsia="cs-CZ"/>
        </w:rPr>
        <w:br/>
        <w:t xml:space="preserve">r.č. ................................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návrh na registraci občanského sdružení, které bude užívat název "Přátelé Pálavy", se sídlem Brno, Rovného 35, 602 00.</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Zmocněncem přípravného výboru oprávněným jednat jeho jménem je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Příloha : dvakrát stanovy občanského sdružení</w:t>
      </w:r>
    </w:p>
    <w:p w:rsidR="006B455D" w:rsidRPr="006B455D" w:rsidRDefault="006B455D" w:rsidP="006B455D">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V Brně dne 30. 5. 1998</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František Zelený</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Jan Nebojsa</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Vítězslav Neústupný</w:t>
      </w:r>
    </w:p>
    <w:p w:rsidR="006B455D" w:rsidRDefault="006B455D"/>
    <w:p w:rsidR="006B455D" w:rsidRDefault="006B455D"/>
    <w:p w:rsidR="006B455D" w:rsidRDefault="006B455D"/>
    <w:p w:rsidR="006B455D" w:rsidRDefault="006B455D"/>
    <w:p w:rsidR="006B455D" w:rsidRDefault="006B455D">
      <w:r>
        <w:lastRenderedPageBreak/>
        <w:t>Příloha 2/</w:t>
      </w:r>
    </w:p>
    <w:p w:rsidR="006B455D" w:rsidRPr="006B455D" w:rsidRDefault="006B455D" w:rsidP="006B455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6B455D">
        <w:rPr>
          <w:rFonts w:ascii="Times New Roman" w:eastAsia="Times New Roman" w:hAnsi="Times New Roman" w:cs="Times New Roman"/>
          <w:b/>
          <w:bCs/>
          <w:sz w:val="36"/>
          <w:szCs w:val="36"/>
          <w:lang w:eastAsia="cs-CZ"/>
        </w:rPr>
        <w:t>Občanské sdružení</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b/>
          <w:bCs/>
          <w:sz w:val="24"/>
          <w:szCs w:val="24"/>
          <w:lang w:eastAsia="cs-CZ"/>
        </w:rPr>
        <w:t>Vzory stanov občanského sdružení</w:t>
      </w:r>
      <w:r w:rsidRPr="006B455D">
        <w:rPr>
          <w:rFonts w:ascii="Times New Roman" w:eastAsia="Times New Roman" w:hAnsi="Times New Roman" w:cs="Times New Roman"/>
          <w:sz w:val="24"/>
          <w:szCs w:val="24"/>
          <w:lang w:eastAsia="cs-CZ"/>
        </w:rPr>
        <w:t xml:space="preserve">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Nabízíme Vám vzory stanov občanského sdružení. Každé stanovy jsou poněkud jiné:</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hyperlink r:id="rId7" w:anchor="01" w:history="1">
        <w:r w:rsidRPr="006B455D">
          <w:rPr>
            <w:rFonts w:ascii="Times New Roman" w:eastAsia="Times New Roman" w:hAnsi="Times New Roman" w:cs="Times New Roman"/>
            <w:color w:val="0000FF"/>
            <w:sz w:val="24"/>
            <w:szCs w:val="24"/>
            <w:u w:val="single"/>
            <w:lang w:eastAsia="cs-CZ"/>
          </w:rPr>
          <w:t>Stanovy číslo I.</w:t>
        </w:r>
      </w:hyperlink>
      <w:r w:rsidRPr="006B455D">
        <w:rPr>
          <w:rFonts w:ascii="Times New Roman" w:eastAsia="Times New Roman" w:hAnsi="Times New Roman" w:cs="Times New Roman"/>
          <w:sz w:val="24"/>
          <w:szCs w:val="24"/>
          <w:lang w:eastAsia="cs-CZ"/>
        </w:rPr>
        <w:t>jsou vhodné pro velká občanská sdružení sdružující fyzické i právnické osoby, sdružení koordinačního typu, založená na principu koordinace činnosti jinak nezávislých subjektů (např. sdružení ekologických zemědělců, farem a organizací, zabývajících se eko-zemědělstvím).</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hyperlink r:id="rId8" w:anchor="02" w:history="1">
        <w:r w:rsidRPr="006B455D">
          <w:rPr>
            <w:rFonts w:ascii="Times New Roman" w:eastAsia="Times New Roman" w:hAnsi="Times New Roman" w:cs="Times New Roman"/>
            <w:color w:val="0000FF"/>
            <w:sz w:val="24"/>
            <w:szCs w:val="24"/>
            <w:u w:val="single"/>
            <w:lang w:eastAsia="cs-CZ"/>
          </w:rPr>
          <w:t>Stanovy číslo II.</w:t>
        </w:r>
      </w:hyperlink>
      <w:r w:rsidRPr="006B455D">
        <w:rPr>
          <w:rFonts w:ascii="Times New Roman" w:eastAsia="Times New Roman" w:hAnsi="Times New Roman" w:cs="Times New Roman"/>
          <w:sz w:val="24"/>
          <w:szCs w:val="24"/>
          <w:lang w:eastAsia="cs-CZ"/>
        </w:rPr>
        <w:t xml:space="preserve"> jsou vhodné pro sdružení středně velká a "středně nezávislá", například sdružení učitelů zabývacích se na školách ekologickou výchovou.</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hyperlink r:id="rId9" w:anchor="03" w:history="1">
        <w:r w:rsidRPr="006B455D">
          <w:rPr>
            <w:rFonts w:ascii="Times New Roman" w:eastAsia="Times New Roman" w:hAnsi="Times New Roman" w:cs="Times New Roman"/>
            <w:color w:val="0000FF"/>
            <w:sz w:val="24"/>
            <w:szCs w:val="24"/>
            <w:u w:val="single"/>
            <w:lang w:eastAsia="cs-CZ"/>
          </w:rPr>
          <w:t>Stanovy číslo III.</w:t>
        </w:r>
      </w:hyperlink>
      <w:r w:rsidRPr="006B455D">
        <w:rPr>
          <w:rFonts w:ascii="Times New Roman" w:eastAsia="Times New Roman" w:hAnsi="Times New Roman" w:cs="Times New Roman"/>
          <w:sz w:val="24"/>
          <w:szCs w:val="24"/>
          <w:lang w:eastAsia="cs-CZ"/>
        </w:rPr>
        <w:t>jsou stanovy malé ekologické organizace, která je založena na principu operativnosti, členové úzce spolupracují a jejich činnost je co nejméně formalizovaná, založená na důvěře a komunikaci (např. eko-poradna).</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Vzory lze samozřejmě volně kombinovat, při tvorbě stanov je vždy nutné vycházet z reálných potřeb sdružení.</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bookmarkStart w:id="0" w:name="01"/>
      <w:r w:rsidRPr="006B455D">
        <w:rPr>
          <w:rFonts w:ascii="Times New Roman" w:eastAsia="Times New Roman" w:hAnsi="Times New Roman" w:cs="Times New Roman"/>
          <w:b/>
          <w:bCs/>
          <w:sz w:val="24"/>
          <w:szCs w:val="24"/>
          <w:lang w:eastAsia="cs-CZ"/>
        </w:rPr>
        <w:t>I. Vzor stanov většího občanského sdružení s členstvím fyzických i právnických osob</w:t>
      </w:r>
      <w:bookmarkEnd w:id="0"/>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i/>
          <w:iCs/>
          <w:sz w:val="24"/>
          <w:szCs w:val="24"/>
          <w:lang w:eastAsia="cs-CZ"/>
        </w:rPr>
        <w:t>Stanovy občanského sdružení Přátelé Pálavy</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Název a sídlo</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Občanské sdružení Přátelé Pálavy (dále jen "sdružení") má sídlo v Brně. Anglický ekvivalent jeho jména zní "Friends of Pálava".</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Sdružení sídlí na adrese Brno, Vavrouškova 35, 602 00</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Charakter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Sdružení je dobrovolným, nevládním, neziskovým sdružením občanů a právnických osob, které spojuje zájem na ochraně přírody a krajiny na Pálavě, kulturních, folklórních a historických památek Pálavského regionu.</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Sdružení je právnickou osobou podle českého práva, s celostátní působností.</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lastRenderedPageBreak/>
        <w:t>Základní cíle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Základními cíli sdružení jsou zejména:</w:t>
      </w:r>
    </w:p>
    <w:p w:rsidR="006B455D" w:rsidRPr="006B455D" w:rsidRDefault="006B455D" w:rsidP="006B455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chránit přírodu a krajinu, kulturní, folklórních a historické památky Pálavského regionu, což je hlavní cíl sdružení, </w:t>
      </w:r>
    </w:p>
    <w:p w:rsidR="006B455D" w:rsidRPr="006B455D" w:rsidRDefault="006B455D" w:rsidP="006B455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účastnit se v řízeních, v nichž se bude rozhodovat o využití krajiny Pálavského regionu, </w:t>
      </w:r>
    </w:p>
    <w:p w:rsidR="006B455D" w:rsidRPr="006B455D" w:rsidRDefault="006B455D" w:rsidP="006B455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vyhledávat, aktivizovat a podporovat v České republice síly k naplňování tohoto cíle. </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Formy činnosti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Formami činnosti sdružení jsou zejména:</w:t>
      </w:r>
    </w:p>
    <w:p w:rsidR="006B455D" w:rsidRPr="006B455D" w:rsidRDefault="006B455D" w:rsidP="006B455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účast v právních řízeních týkajících se hlavního cíle sdružení - ochrany Pálavského regionu, </w:t>
      </w:r>
    </w:p>
    <w:p w:rsidR="006B455D" w:rsidRPr="006B455D" w:rsidRDefault="006B455D" w:rsidP="006B455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propagační a popularizační činnost, pořádání výstav a dalších odpovídajících akcí k danému tématu, </w:t>
      </w:r>
    </w:p>
    <w:p w:rsidR="006B455D" w:rsidRPr="006B455D" w:rsidRDefault="006B455D" w:rsidP="006B455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vzdělávací akce (přednášky, semináře, krátkodobé kurzy), </w:t>
      </w:r>
    </w:p>
    <w:p w:rsidR="006B455D" w:rsidRPr="006B455D" w:rsidRDefault="006B455D" w:rsidP="006B455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informační činnost, vyhledávání a shromažďování informací týkajících se Pálavského regionu. </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Členství ve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Členem sdružení může být každá fyzická osoba i právnická osoba, která souhlasí s jejími stanovami, dodržuje tyto stanovy a dodržuje usnesení orgánů společnosti. Členství ve sdružení vzniká na základě schválení písemné přihlášky valnou hromadou sdružení. O přijetí rozhodují členové sdružení na své časově nejbližší valné hromadě prostou většinou hlasů. Přijetí člena se sděluje písemně. Sdružení vede evidenci členů.</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Vedle aktivních členů se mohou stát fyzické i právnické osoby čestnými členy sdružení. Čestným členem může být zvolen každý, kdo projeví zájem o spolupráci a koná v souladu se stanovami. Čestný člen nemá žádné povinnosti ani práva vyjma těch, které mu stanovy výslovně přiznávají.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i/>
          <w:iCs/>
          <w:sz w:val="24"/>
          <w:szCs w:val="24"/>
          <w:lang w:eastAsia="cs-CZ"/>
        </w:rPr>
      </w:pPr>
      <w:r w:rsidRPr="006B455D">
        <w:rPr>
          <w:rFonts w:ascii="Times New Roman" w:eastAsia="Times New Roman" w:hAnsi="Times New Roman" w:cs="Times New Roman"/>
          <w:i/>
          <w:iCs/>
          <w:sz w:val="24"/>
          <w:szCs w:val="24"/>
          <w:lang w:eastAsia="cs-CZ"/>
        </w:rPr>
        <w:t>Komentář:</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i/>
          <w:iCs/>
          <w:sz w:val="24"/>
          <w:szCs w:val="24"/>
          <w:lang w:eastAsia="cs-CZ"/>
        </w:rPr>
        <w:t>Funkce čestného člena je záležitostí spíše exkluzívní, ale není vyloučeno ji ve stanovách zřídit, vzhledem k tomu, že je tímto způsobem možné ocenit člověka, kterého si vážíme, nebo si zavázat osobu vlivnou, která může organizaci pomoci už svým jménem.</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Člen sdružení má právo:</w:t>
      </w:r>
    </w:p>
    <w:p w:rsidR="006B455D" w:rsidRPr="006B455D" w:rsidRDefault="006B455D" w:rsidP="006B455D">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zúčastnit se valné hromady, každý člen - fyzická osoba má jeden hlas, počet hlasů člena - právnické osoby určuje valná hromada. Čestní členové sdružení mají hlas poradní, pokud se nestanou členy výkonné rady, pak mají hlas výkonný. Za </w:t>
      </w:r>
      <w:r w:rsidRPr="006B455D">
        <w:rPr>
          <w:rFonts w:ascii="Times New Roman" w:eastAsia="Times New Roman" w:hAnsi="Times New Roman" w:cs="Times New Roman"/>
          <w:sz w:val="24"/>
          <w:szCs w:val="24"/>
          <w:lang w:eastAsia="cs-CZ"/>
        </w:rPr>
        <w:lastRenderedPageBreak/>
        <w:t xml:space="preserve">právnickou osobu hlasuje statutární zástupce nebo písemně zvolený zástupce. Fyzická osoba hlasuje osobně nebo prostřednictvím písemně zvoleného zástupce. </w:t>
      </w:r>
    </w:p>
    <w:p w:rsidR="006B455D" w:rsidRPr="006B455D" w:rsidRDefault="006B455D" w:rsidP="006B455D">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být volen do orgánů sdružení, vyjadřovat se k činnosti sdružení a jeho orgánů, podávat návrhy a klást otázky, </w:t>
      </w:r>
    </w:p>
    <w:p w:rsidR="006B455D" w:rsidRPr="006B455D" w:rsidRDefault="006B455D" w:rsidP="006B455D">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být informován o veškeré činnosti sdružení, podílet se na ní a využívat všech výhod, plynoucích z členství ve sdružení.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3. Člen sdružení má povinnost:</w:t>
      </w:r>
    </w:p>
    <w:p w:rsidR="006B455D" w:rsidRPr="006B455D" w:rsidRDefault="006B455D" w:rsidP="006B455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dodržovat stanovy, plnit usnesení valné hromady, dozorčí rady a jejich operativních rozhodnutí, </w:t>
      </w:r>
    </w:p>
    <w:p w:rsidR="006B455D" w:rsidRPr="006B455D" w:rsidRDefault="006B455D" w:rsidP="006B455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ve stanovené výši přispívat k úhradě nákladů sdružení vzniklých v běžném roce, </w:t>
      </w:r>
    </w:p>
    <w:p w:rsidR="006B455D" w:rsidRPr="006B455D" w:rsidRDefault="006B455D" w:rsidP="006B455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aktivně hájit zájmy sdružení dodržovat všechny vnitřní dohody a nepodnikat žádné kroky, které by byly rozporu se zájmy sdružení, </w:t>
      </w:r>
    </w:p>
    <w:p w:rsidR="006B455D" w:rsidRPr="006B455D" w:rsidRDefault="006B455D" w:rsidP="006B455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účastnit se zasedání orgánů sdružení a přispívat ke zlepšení jejich práce.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4. Sdružení je oprávněno vůči svému členovi uplatnit níže uvedené sankce, pokud jeho činnost bude v rozporu se stanovami a zájmy sdružení :</w:t>
      </w:r>
    </w:p>
    <w:p w:rsidR="006B455D" w:rsidRPr="006B455D" w:rsidRDefault="006B455D" w:rsidP="006B455D">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napomenout člena sdružení, napomenutí provede písemně výkonná rada sdružení </w:t>
      </w:r>
    </w:p>
    <w:p w:rsidR="006B455D" w:rsidRPr="006B455D" w:rsidRDefault="006B455D" w:rsidP="006B455D">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vyloučení ze sdružení.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5 . Členství ve sdružení zaniká :</w:t>
      </w:r>
    </w:p>
    <w:p w:rsidR="006B455D" w:rsidRPr="006B455D" w:rsidRDefault="006B455D" w:rsidP="006B455D">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vystoupením - vystoupení člena sdružení se realizuje doručením oznámení o vystoupení předsedovi sdružení, </w:t>
      </w:r>
    </w:p>
    <w:p w:rsidR="006B455D" w:rsidRPr="006B455D" w:rsidRDefault="006B455D" w:rsidP="006B455D">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vyloučením - o vyloučení rozhoduje valná hromada, </w:t>
      </w:r>
    </w:p>
    <w:p w:rsidR="006B455D" w:rsidRPr="006B455D" w:rsidRDefault="006B455D" w:rsidP="006B455D">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zánikem člena - právnické osoby, </w:t>
      </w:r>
    </w:p>
    <w:p w:rsidR="006B455D" w:rsidRPr="006B455D" w:rsidRDefault="006B455D" w:rsidP="006B455D">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úmrtím člena - fyzické osoby, </w:t>
      </w:r>
    </w:p>
    <w:p w:rsidR="006B455D" w:rsidRPr="006B455D" w:rsidRDefault="006B455D" w:rsidP="006B455D">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zánikem sdružení.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6. Veškeré vypořádání vůči členovi, který ukončil členství proběhne do tří měsíců od potvrzeného ukončení členství.</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Organizační uspořádání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Strukturu společnosti tvoří:</w:t>
      </w:r>
    </w:p>
    <w:p w:rsidR="006B455D" w:rsidRPr="006B455D" w:rsidRDefault="006B455D" w:rsidP="006B455D">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valná hromada, </w:t>
      </w:r>
    </w:p>
    <w:p w:rsidR="006B455D" w:rsidRPr="006B455D" w:rsidRDefault="006B455D" w:rsidP="006B455D">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výkonná rada, </w:t>
      </w:r>
    </w:p>
    <w:p w:rsidR="006B455D" w:rsidRPr="006B455D" w:rsidRDefault="006B455D" w:rsidP="006B455D">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předseda.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2. Valná hromada je nejvyšším orgánem sdružení a tvoří ji všichni členové sdružení. Valnou hromadu svolává nejméně jednou ročně předseda sdružení. Valná hromada se sejde také , požádá - li o to písemně nejméně jedna třetina členů sdružení nebo výkonná rada, a to nejpozději do čtrnácti dnů od požádání. Rozhodnutí valné hromady se přijímají hlasováním. Rozhodnutí je přijato, pokud je pro návrh nadpoloviční většina všech přítomných hlasů. Valná hromada je usnášení schopná, je - li přítomna nadpoloviční většina všech hlasů sdružení. </w:t>
      </w:r>
      <w:r w:rsidRPr="006B455D">
        <w:rPr>
          <w:rFonts w:ascii="Times New Roman" w:eastAsia="Times New Roman" w:hAnsi="Times New Roman" w:cs="Times New Roman"/>
          <w:sz w:val="24"/>
          <w:szCs w:val="24"/>
          <w:lang w:eastAsia="cs-CZ"/>
        </w:rPr>
        <w:lastRenderedPageBreak/>
        <w:t>Program jednání musí být součástí pozvánky na jednání valné hromady, jednání řídí obvykle jednatel. Zápis z jednání podepisuje předseda a dva ověřovatelé a zasílá se všem členům společnosti.</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3. Valná hromada má následující pravomoci:</w:t>
      </w:r>
    </w:p>
    <w:p w:rsidR="006B455D" w:rsidRPr="006B455D" w:rsidRDefault="006B455D" w:rsidP="006B455D">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rozhoduje o členství ve sdružení, </w:t>
      </w:r>
    </w:p>
    <w:p w:rsidR="006B455D" w:rsidRPr="006B455D" w:rsidRDefault="006B455D" w:rsidP="006B455D">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volí výkonnou radu a předsedu, funkční období volených orgánů je jednoleté, </w:t>
      </w:r>
    </w:p>
    <w:p w:rsidR="006B455D" w:rsidRPr="006B455D" w:rsidRDefault="006B455D" w:rsidP="006B455D">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schvaluje výroční zprávy a koncepci hospodaření sdružení, </w:t>
      </w:r>
    </w:p>
    <w:p w:rsidR="006B455D" w:rsidRPr="006B455D" w:rsidRDefault="006B455D" w:rsidP="006B455D">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doplňuje a mění stanovy společnosti, </w:t>
      </w:r>
    </w:p>
    <w:p w:rsidR="006B455D" w:rsidRPr="006B455D" w:rsidRDefault="006B455D" w:rsidP="006B455D">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stanovuje členské příspěvky, </w:t>
      </w:r>
    </w:p>
    <w:p w:rsidR="006B455D" w:rsidRPr="006B455D" w:rsidRDefault="006B455D" w:rsidP="006B455D">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hlasuje o přítomnosti veřejnosti na svém jednání, </w:t>
      </w:r>
    </w:p>
    <w:p w:rsidR="006B455D" w:rsidRPr="006B455D" w:rsidRDefault="006B455D" w:rsidP="006B455D">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valná hromada si může rozhodnutím dvoutřetinové většiny všech přítomných hlasů vyhradit právo rozhodovat o věcech, o kterých jinak rozhodují jiné orgány sdružení.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4. Výkonná rada řídí společnost mezi jednáními valné hromady. Tvoří ji jednatel a 4 další členové, jmenovaní valnou hromadou. Výkonná rada se schází podle potřeby, nejméně však jedenkrát za tři měsíce, předseda svolá schůzi na požádání kteréhokoliv člena. Z jednání pořizuje jednatel zápis. Výkonná rada :</w:t>
      </w:r>
    </w:p>
    <w:p w:rsidR="006B455D" w:rsidRPr="006B455D" w:rsidRDefault="006B455D" w:rsidP="006B45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rozhoduje o všech záležitostech sdružení, pokud nejsou v kompetenci valné hromady, </w:t>
      </w:r>
    </w:p>
    <w:p w:rsidR="006B455D" w:rsidRPr="006B455D" w:rsidRDefault="006B455D" w:rsidP="006B45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připravuje jednání valné hromady, </w:t>
      </w:r>
    </w:p>
    <w:p w:rsidR="006B455D" w:rsidRPr="006B455D" w:rsidRDefault="006B455D" w:rsidP="006B45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kontroluje činnost předsedy a případných dalších pracovníků sdružení.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i/>
          <w:iCs/>
          <w:sz w:val="24"/>
          <w:szCs w:val="24"/>
          <w:lang w:eastAsia="cs-CZ"/>
        </w:rPr>
      </w:pPr>
      <w:r w:rsidRPr="006B455D">
        <w:rPr>
          <w:rFonts w:ascii="Times New Roman" w:eastAsia="Times New Roman" w:hAnsi="Times New Roman" w:cs="Times New Roman"/>
          <w:i/>
          <w:iCs/>
          <w:sz w:val="24"/>
          <w:szCs w:val="24"/>
          <w:lang w:eastAsia="cs-CZ"/>
        </w:rPr>
        <w:t>Komentář:</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i/>
          <w:iCs/>
          <w:sz w:val="24"/>
          <w:szCs w:val="24"/>
          <w:lang w:eastAsia="cs-CZ"/>
        </w:rPr>
        <w:t>Stanovy kladou důraz na pravomoci valné hromady a výkonné rady, předseda je zde spíše koordinátorem Sdružení fungujících podle těchto stanov má spíše volný charakter, forma je ideální pro účelová sdružení typu sdružení ekologických poraden a jednotlivců, zabývajících se ekologickým poradenstvím, nebo sdružení fyzických a právnických osob zabývajících se ekologickým zemědělstvím a podobně.</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Hospodaření společnosti</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Majetek sdružení vzniká z příspěvků členů, grantů, dotací a darů.</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Koncepci hospodaření sdružení schvaluje valná hromada . Prostředky jsou používány na krytí :</w:t>
      </w:r>
    </w:p>
    <w:p w:rsidR="006B455D" w:rsidRPr="006B455D" w:rsidRDefault="006B455D" w:rsidP="006B455D">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administrativně - správních výdajů orgánů sdružení, </w:t>
      </w:r>
    </w:p>
    <w:p w:rsidR="006B455D" w:rsidRPr="006B455D" w:rsidRDefault="006B455D" w:rsidP="006B455D">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služeb a prací nutných k činnosti sdružení.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3. Po skončení hospodářského roku podává předseda výkonné radě zúčtování hospodářského roku. O výsledku kontroly předkládá výkonná rada zprávu valné hromadě sdružení.</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Závěrečná ustanovení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lastRenderedPageBreak/>
        <w:t>1. Jménem společnosti jedná její předseda nebo osoby na základě zmocnění, poskytnutém jim jednatelem.</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Sdružení zanikne rozhodnutím dvoutřetinové většiny všech hlasů sdružení. V případě zániku sdružení provede likvidaci jeho majetku komise schválená valnou hromadou.</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3. Stanovy mohou být změněny nebo doplněny pouze dvoutřetinovou většinou hlasů účastníků valné hromady.</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4. Tyto stanovy byly schváleny ustavující valnou hromadou v .................... dne ............... 1997.</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bookmarkStart w:id="1" w:name="02"/>
      <w:r w:rsidRPr="006B455D">
        <w:rPr>
          <w:rFonts w:ascii="Times New Roman" w:eastAsia="Times New Roman" w:hAnsi="Times New Roman" w:cs="Times New Roman"/>
          <w:b/>
          <w:bCs/>
          <w:sz w:val="24"/>
          <w:szCs w:val="24"/>
          <w:lang w:eastAsia="cs-CZ"/>
        </w:rPr>
        <w:t>II. Vzor stanov občanského sdružení, jehož členem jsou pouze fyzické osoby</w:t>
      </w:r>
      <w:bookmarkEnd w:id="1"/>
      <w:r w:rsidRPr="006B455D">
        <w:rPr>
          <w:rFonts w:ascii="Times New Roman" w:eastAsia="Times New Roman" w:hAnsi="Times New Roman" w:cs="Times New Roman"/>
          <w:sz w:val="24"/>
          <w:szCs w:val="24"/>
          <w:lang w:eastAsia="cs-CZ"/>
        </w:rPr>
        <w:br/>
        <w:t>(s funkcí předsedy)</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Stanovy Asociace Zelených mateřských škol České republiky</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Preambule</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Asociace Zelených škol (dále AZŠ) je dobrovolné profesní nepolitické sdružení učitelek mateřských škol pracujících podle učebního programu “zelená školka”, učitelek mateřských škol a tříd pracujících na principech učebních osnov “zelená školka” a dalších iniciativ, které se zabývají ekologickou výchovou předškolních dětí.</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Název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Asociace Zelených mateřských škol České republiky.</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Sídlo</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Zelená mateřská škola, Jiřího z Poděbrad 7, Turnov.</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Poslání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Sdružovat učitelky mateřských škol, které přistoupily k program "Zelená školka", poskytující ekologicky příznivé učební prostředí ve školkách a základní ekologickou výchovu dětem předškolního věku.</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lastRenderedPageBreak/>
        <w:t>2. Podporovat profesní rozvoj učitelek Zelených mateřských škol a rozvoj dalších iniciativ pracujících na principech Zelené školky.</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3. zajišťovat spolupráci členů Asociace s veřejností.</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Doba trvání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Asociace se zakládá na dobu neurčitou</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Vznik a zánik členství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Členem Asociace se může stát učitelka pracující v Zelené mateřské škole nebo v mateřské škole či třídě pracující na principech Zelené školky.</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Členem Asociace se může stát dále každá fyzická osoba, která má zájem prosazovat myšlenky trvale udržitelného života a cíle Asociace, na základě písemné přihlášky zaslané na adresu sídla Asociace.</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3. Členství ve sdružení vzniká dnem doručení přihlášky do sídla Asociace.</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4. Členství v Asociaci zaniká:</w:t>
      </w:r>
    </w:p>
    <w:p w:rsidR="006B455D" w:rsidRPr="006B455D" w:rsidRDefault="006B455D" w:rsidP="006B455D">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zánikem Asociace, </w:t>
      </w:r>
    </w:p>
    <w:p w:rsidR="006B455D" w:rsidRPr="006B455D" w:rsidRDefault="006B455D" w:rsidP="006B455D">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ke dni doručení písemného oznámení Radě Asociace o vystoupení člena, </w:t>
      </w:r>
    </w:p>
    <w:p w:rsidR="006B455D" w:rsidRPr="006B455D" w:rsidRDefault="006B455D" w:rsidP="006B455D">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zrušením členství na základě rozhodnutí 2/3 většiny Rady Asociace, </w:t>
      </w:r>
    </w:p>
    <w:p w:rsidR="006B455D" w:rsidRPr="006B455D" w:rsidRDefault="006B455D" w:rsidP="006B455D">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smrtí člena. </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Práva a povinnosti členů</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&lt; člena Práva&gt; </w:t>
      </w:r>
    </w:p>
    <w:p w:rsidR="006B455D" w:rsidRPr="006B455D" w:rsidRDefault="006B455D" w:rsidP="006B455D">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účastnit se Valné hromady členů Asociace, </w:t>
      </w:r>
    </w:p>
    <w:p w:rsidR="006B455D" w:rsidRPr="006B455D" w:rsidRDefault="006B455D" w:rsidP="006B455D">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podávat návrhy Radě Asociace a žádat jejich projednání, </w:t>
      </w:r>
    </w:p>
    <w:p w:rsidR="006B455D" w:rsidRPr="006B455D" w:rsidRDefault="006B455D" w:rsidP="006B455D">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být informován o činnosti Rady a celé Asociace, včetně hospodaření,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Povinnosti člena Asociace:</w:t>
      </w:r>
    </w:p>
    <w:p w:rsidR="006B455D" w:rsidRPr="006B455D" w:rsidRDefault="006B455D" w:rsidP="006B455D">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dodržovat stanovy AZŠ, </w:t>
      </w:r>
    </w:p>
    <w:p w:rsidR="006B455D" w:rsidRPr="006B455D" w:rsidRDefault="006B455D" w:rsidP="006B455D">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respektovat usnesení Rady Asociace a Valné hromady, </w:t>
      </w:r>
    </w:p>
    <w:p w:rsidR="006B455D" w:rsidRPr="006B455D" w:rsidRDefault="006B455D" w:rsidP="006B455D">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platit včas schválené členské příspěvky, jejichž výše a doba splatnosti bude určena na zasedání Valné hromady. </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Organizační struktura a orgány Asociace</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Valná hromada AZŠ</w:t>
      </w:r>
    </w:p>
    <w:p w:rsidR="006B455D" w:rsidRPr="006B455D" w:rsidRDefault="006B455D" w:rsidP="006B455D">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je nejvyšším orgánem Asociace a schází se podle potřeby, minimálně jedenkrát za rok, </w:t>
      </w:r>
    </w:p>
    <w:p w:rsidR="006B455D" w:rsidRPr="006B455D" w:rsidRDefault="006B455D" w:rsidP="006B455D">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přijímá usnesení většinou hlasů přítomných členů, </w:t>
      </w:r>
    </w:p>
    <w:p w:rsidR="006B455D" w:rsidRPr="006B455D" w:rsidRDefault="006B455D" w:rsidP="006B455D">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je usnášení schopná, je-li přítomna 1/4 z celkového počtu členů, </w:t>
      </w:r>
    </w:p>
    <w:p w:rsidR="006B455D" w:rsidRPr="006B455D" w:rsidRDefault="006B455D" w:rsidP="006B455D">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projednává a schvaluje výroční zprávu za uplynulé období a rozpočet Asociace, </w:t>
      </w:r>
    </w:p>
    <w:p w:rsidR="006B455D" w:rsidRPr="006B455D" w:rsidRDefault="006B455D" w:rsidP="006B455D">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volí zástupce do Rady Asociace, </w:t>
      </w:r>
    </w:p>
    <w:p w:rsidR="006B455D" w:rsidRPr="006B455D" w:rsidRDefault="006B455D" w:rsidP="006B455D">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lastRenderedPageBreak/>
        <w:t xml:space="preserve">schvaluje výši členských příspěvků, </w:t>
      </w:r>
    </w:p>
    <w:p w:rsidR="006B455D" w:rsidRPr="006B455D" w:rsidRDefault="006B455D" w:rsidP="006B455D">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schvaluje změnu stanov, </w:t>
      </w:r>
    </w:p>
    <w:p w:rsidR="006B455D" w:rsidRPr="006B455D" w:rsidRDefault="006B455D" w:rsidP="006B455D">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rozhoduje o zániku Asociace.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Rada AZŠ</w:t>
      </w:r>
    </w:p>
    <w:p w:rsidR="006B455D" w:rsidRPr="006B455D" w:rsidRDefault="006B455D" w:rsidP="006B455D">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je výkonným a řídícím orgánem, </w:t>
      </w:r>
    </w:p>
    <w:p w:rsidR="006B455D" w:rsidRPr="006B455D" w:rsidRDefault="006B455D" w:rsidP="006B455D">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má 7 členů, </w:t>
      </w:r>
    </w:p>
    <w:p w:rsidR="006B455D" w:rsidRPr="006B455D" w:rsidRDefault="006B455D" w:rsidP="006B455D">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 čele stojí předseda, kterého volí Rada Asociace na dobu jednoho roku, </w:t>
      </w:r>
    </w:p>
    <w:p w:rsidR="006B455D" w:rsidRPr="006B455D" w:rsidRDefault="006B455D" w:rsidP="006B455D">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předseda řídí činnost Asociace a je jejím statutárním zástupcem, </w:t>
      </w:r>
    </w:p>
    <w:p w:rsidR="006B455D" w:rsidRPr="006B455D" w:rsidRDefault="006B455D" w:rsidP="006B455D">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předseda může písemně zmocnit výkonem svých pravomocí jiného člena Rady Asociace, </w:t>
      </w:r>
    </w:p>
    <w:p w:rsidR="006B455D" w:rsidRPr="006B455D" w:rsidRDefault="006B455D" w:rsidP="006B455D">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usnesení Rady Asociace se přijímá většinou hlasů přítomných členů, </w:t>
      </w:r>
    </w:p>
    <w:p w:rsidR="006B455D" w:rsidRPr="006B455D" w:rsidRDefault="006B455D" w:rsidP="006B455D">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Radu Asociace svolává předseda nebo jiný pověřený člen rady nejméně dvakrát ročně, </w:t>
      </w:r>
    </w:p>
    <w:p w:rsidR="006B455D" w:rsidRPr="006B455D" w:rsidRDefault="006B455D" w:rsidP="006B455D">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Rada Asociace může přijmout usnesením svůj jednací řád, který podrobněji upraví práva a povinnosti členů, Rady Asociace, a který nesmí být v rozporu s těmito stanovami. Ustavení jednacího řádu, které je v rozporu s těmito stanovami je neplatné. </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Zásady hospodaření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Hospodaření Asociace se řídí obecně platnými právními předpisy.</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Prostředky na svoji činnost získává Asociace:</w:t>
      </w:r>
    </w:p>
    <w:p w:rsidR="006B455D" w:rsidRPr="006B455D" w:rsidRDefault="006B455D" w:rsidP="006B455D">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 členských příspěvků, jejichž výši navrhuje Rada Asociace, </w:t>
      </w:r>
    </w:p>
    <w:p w:rsidR="006B455D" w:rsidRPr="006B455D" w:rsidRDefault="006B455D" w:rsidP="006B455D">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 darů, dotací a odkazů, </w:t>
      </w:r>
    </w:p>
    <w:p w:rsidR="006B455D" w:rsidRPr="006B455D" w:rsidRDefault="006B455D" w:rsidP="006B455D">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 příjmů z vlastní činnosti. </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Zánik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Asociace zaniká, pokud se pro její zánik vysloví alespoň 2/3 většina řádných účastníků Valné hromady Asociace.</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Pro případ likvidace Asociace se na stejné Valné hromadě ustaví likvidační komise, která v souladu s obecně závaznými právními předpisy rozhodne o majetku organizace.</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Závěrečná ustanovení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Ve věcech neupravených těmito stanovami platí obecně závazné právní předpisy</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Tyto stanovy byly přijaty zástupci Zelených mateřských škol na ustavující schůzi Asociace Zelených mateřských škol v Turnově 20. 2. 1998.</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bookmarkStart w:id="2" w:name="03"/>
      <w:r w:rsidRPr="006B455D">
        <w:rPr>
          <w:rFonts w:ascii="Times New Roman" w:eastAsia="Times New Roman" w:hAnsi="Times New Roman" w:cs="Times New Roman"/>
          <w:b/>
          <w:bCs/>
          <w:sz w:val="24"/>
          <w:szCs w:val="24"/>
          <w:lang w:eastAsia="cs-CZ"/>
        </w:rPr>
        <w:t>III. Vzor stanov občanského sdružení</w:t>
      </w:r>
      <w:bookmarkEnd w:id="2"/>
      <w:r w:rsidRPr="006B455D">
        <w:rPr>
          <w:rFonts w:ascii="Times New Roman" w:eastAsia="Times New Roman" w:hAnsi="Times New Roman" w:cs="Times New Roman"/>
          <w:sz w:val="24"/>
          <w:szCs w:val="24"/>
          <w:lang w:eastAsia="cs-CZ"/>
        </w:rPr>
        <w:t xml:space="preserve"> (s kolektivním statutárním orgánem)</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lastRenderedPageBreak/>
        <w:t>Stanovy občanského sdružení Ekologický poradní servis</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 1.</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Název a sídlo</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Ekologický poradní servis, ve zkratce EPS (dále jen sdružení) má své sídlo v Poličce, Františkánské náměstí 7. Anglický ekvivalent jeho jména zní : The Environmental Advisory Service.</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 2</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Charakter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Sdružení je dobrovolným nevládním neziskovým občanským sdružením , vzniklým podle zákona č. 83 / 1990 Sb. , o sdružování občanů, v platném znění. Sdružení je právnickou osobou podle českého práva.</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 3</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Základní cíle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Základními cíli sdružení jsou zejména:</w:t>
      </w:r>
    </w:p>
    <w:p w:rsidR="006B455D" w:rsidRPr="006B455D" w:rsidRDefault="006B455D" w:rsidP="006B455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přispívání k ochraně životního prostředí, </w:t>
      </w:r>
    </w:p>
    <w:p w:rsidR="006B455D" w:rsidRPr="006B455D" w:rsidRDefault="006B455D" w:rsidP="006B455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ochrana přírody a krajiny, což je hlavním cílem sdružení, </w:t>
      </w:r>
    </w:p>
    <w:p w:rsidR="006B455D" w:rsidRPr="006B455D" w:rsidRDefault="006B455D" w:rsidP="006B455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bezplatná poradenská a informační činnost v oblasti ochrany životního prostředí prostřednictvím účasti veřejnosti v řízeních na ochranu životního prostředí, ekologicky šetrného hospodaření firmy a domácnosti, zneškodňování odpadů a ochrany spotřebitele a dalších prostředků, směřující k trvale udržitelnému způsobu života regionu, </w:t>
      </w:r>
    </w:p>
    <w:p w:rsidR="006B455D" w:rsidRPr="006B455D" w:rsidRDefault="006B455D" w:rsidP="006B455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podpora prosazování širší účasti veřejnosti v řízeních týkajících se ochrany životního prostředí, </w:t>
      </w:r>
    </w:p>
    <w:p w:rsidR="006B455D" w:rsidRPr="006B455D" w:rsidRDefault="006B455D" w:rsidP="006B455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propagace a prosazování principů občanské společnosti, </w:t>
      </w:r>
    </w:p>
    <w:p w:rsidR="006B455D" w:rsidRPr="006B455D" w:rsidRDefault="006B455D" w:rsidP="006B455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ochrana spotřebitele.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i/>
          <w:iCs/>
          <w:sz w:val="24"/>
          <w:szCs w:val="24"/>
          <w:lang w:eastAsia="cs-CZ"/>
        </w:rPr>
      </w:pPr>
      <w:r w:rsidRPr="006B455D">
        <w:rPr>
          <w:rFonts w:ascii="Times New Roman" w:eastAsia="Times New Roman" w:hAnsi="Times New Roman" w:cs="Times New Roman"/>
          <w:i/>
          <w:iCs/>
          <w:sz w:val="24"/>
          <w:szCs w:val="24"/>
          <w:lang w:eastAsia="cs-CZ"/>
        </w:rPr>
        <w:t>Komentář:</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i/>
          <w:iCs/>
          <w:sz w:val="24"/>
          <w:szCs w:val="24"/>
          <w:lang w:eastAsia="cs-CZ"/>
        </w:rPr>
        <w:t xml:space="preserve">Písm. b) obsahuje jako hlavní cíl sdružení ochranu přírody a krajiny, což je nezbytné pro to, aby se sdružení mohlo ve smyslu § 70 účastnit řízení podle zákona 114/1992 Sb., o ochraně přírody a krajiny. </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lastRenderedPageBreak/>
        <w:t>Čl. 4</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Formy činnosti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Formami činnosti sdružení jsou zejména :</w:t>
      </w:r>
    </w:p>
    <w:p w:rsidR="006B455D" w:rsidRPr="006B455D" w:rsidRDefault="006B455D" w:rsidP="006B455D">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poradenská činnost pro obce, veřejnost a zájmová sdružení, </w:t>
      </w:r>
    </w:p>
    <w:p w:rsidR="006B455D" w:rsidRPr="006B455D" w:rsidRDefault="006B455D" w:rsidP="006B455D">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pořádání seminářů, přednášek a konferencí, </w:t>
      </w:r>
    </w:p>
    <w:p w:rsidR="006B455D" w:rsidRPr="006B455D" w:rsidRDefault="006B455D" w:rsidP="006B455D">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organizování kampaní a petičních aktivit na ochranu životního prostředí, </w:t>
      </w:r>
    </w:p>
    <w:p w:rsidR="006B455D" w:rsidRPr="006B455D" w:rsidRDefault="006B455D" w:rsidP="006B455D">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účast ve správních i jiných řízeních , ve kterých mohou být dotčeny zájmy ochrany životního prostředí, </w:t>
      </w:r>
    </w:p>
    <w:p w:rsidR="006B455D" w:rsidRPr="006B455D" w:rsidRDefault="006B455D" w:rsidP="006B455D">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vydávání letáčků, publikací. </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 5</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Členství ve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Členem sdružení může být fyzická osoba starší 15 let. Členství ve sdružení vzniká na základě schválení písemné přihlášky členskou schůzí sdružení. O přijetí rozhoduje členská schůze na svém nejbližším jednání.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Člen sdružení má právo:</w:t>
      </w:r>
    </w:p>
    <w:p w:rsidR="006B455D" w:rsidRPr="006B455D" w:rsidRDefault="006B455D" w:rsidP="006B455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účastnit se jednání členské schůze, </w:t>
      </w:r>
    </w:p>
    <w:p w:rsidR="006B455D" w:rsidRPr="006B455D" w:rsidRDefault="006B455D" w:rsidP="006B455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volit orgány sdružení a být volen do těchto orgánů, </w:t>
      </w:r>
    </w:p>
    <w:p w:rsidR="006B455D" w:rsidRPr="006B455D" w:rsidRDefault="006B455D" w:rsidP="006B455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předkládat návrhy, podněty a připomínky orgánům sdružení, </w:t>
      </w:r>
    </w:p>
    <w:p w:rsidR="006B455D" w:rsidRPr="006B455D" w:rsidRDefault="006B455D" w:rsidP="006B455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podílet se na praktické činnosti sdružení.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3. Člen sdružení má povinnost:</w:t>
      </w:r>
    </w:p>
    <w:p w:rsidR="006B455D" w:rsidRPr="006B455D" w:rsidRDefault="006B455D" w:rsidP="006B455D">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dodržovat stanovy, plnit usnesení orgánů sdružení, </w:t>
      </w:r>
    </w:p>
    <w:p w:rsidR="006B455D" w:rsidRPr="006B455D" w:rsidRDefault="006B455D" w:rsidP="006B455D">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aktivně hájit zájmy sdružení, dodržovat všechny vnitřní dohody a nepodnikat žádné kroky, které by byly v rozporu se zájmy sdružení, </w:t>
      </w:r>
    </w:p>
    <w:p w:rsidR="006B455D" w:rsidRPr="006B455D" w:rsidRDefault="006B455D" w:rsidP="006B455D">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účastnit se jednání orgánů sdružení a přispívat ke zlepšení jejich práce.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4. Členství ve sdružení zaniká:</w:t>
      </w:r>
    </w:p>
    <w:p w:rsidR="006B455D" w:rsidRPr="006B455D" w:rsidRDefault="006B455D" w:rsidP="006B455D">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doručením písemného oznámení člena o tom, že vystupuje výboru sdružení, </w:t>
      </w:r>
    </w:p>
    <w:p w:rsidR="006B455D" w:rsidRPr="006B455D" w:rsidRDefault="006B455D" w:rsidP="006B455D">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úmrtím člena sdružení, </w:t>
      </w:r>
    </w:p>
    <w:p w:rsidR="006B455D" w:rsidRPr="006B455D" w:rsidRDefault="006B455D" w:rsidP="006B455D">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zánikem sdružení, </w:t>
      </w:r>
    </w:p>
    <w:p w:rsidR="006B455D" w:rsidRPr="006B455D" w:rsidRDefault="006B455D" w:rsidP="006B455D">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vyloučením člena sdružení členskou schůzí, v případě, že člen opakovaně i přes písemné napomenutí výborem porušuje tyto stanovy.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5. Členská schůze může zvolit čestným členem sdružení každého, kdo projeví zájem o spolupráci a koná v souladu se stanovami. Čestný člen nemá žádná práva ani povinnosti, vyjma těch, které mu stanovy výslovně přiznávají.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lastRenderedPageBreak/>
        <w:t>6. Veškeré vypořádání vůči členovi, kterému zaniklo členství proběhne do tří měsíců od potvrzeného ukončení členství.</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 6</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Organizační uspořádání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Strukturu sdružení tvoří:</w:t>
      </w:r>
    </w:p>
    <w:p w:rsidR="006B455D" w:rsidRPr="006B455D" w:rsidRDefault="006B455D" w:rsidP="006B455D">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členská schůze, </w:t>
      </w:r>
    </w:p>
    <w:p w:rsidR="006B455D" w:rsidRPr="006B455D" w:rsidRDefault="006B455D" w:rsidP="006B455D">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výbor, </w:t>
      </w:r>
    </w:p>
    <w:p w:rsidR="006B455D" w:rsidRPr="006B455D" w:rsidRDefault="006B455D" w:rsidP="006B455D">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dozorčí rada,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A. Členská schůze</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Nejvyšším orgánem sdružení je členská schůze jeho členů, která se schází nejméně jednou ročně, aby:</w:t>
      </w:r>
    </w:p>
    <w:p w:rsidR="006B455D" w:rsidRPr="006B455D" w:rsidRDefault="006B455D" w:rsidP="006B455D">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schválila stanovy sdružení a změny těchto stanov, </w:t>
      </w:r>
    </w:p>
    <w:p w:rsidR="006B455D" w:rsidRPr="006B455D" w:rsidRDefault="006B455D" w:rsidP="006B455D">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zvolila výbor sdružení a dozorčí radu, případně je odvolala, </w:t>
      </w:r>
    </w:p>
    <w:p w:rsidR="006B455D" w:rsidRPr="006B455D" w:rsidRDefault="006B455D" w:rsidP="006B455D">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schválila rozpočet sdružení předkládaný výborem, </w:t>
      </w:r>
    </w:p>
    <w:p w:rsidR="006B455D" w:rsidRPr="006B455D" w:rsidRDefault="006B455D" w:rsidP="006B455D">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schválila zprávu o činnosti sdružení předkládanou výborem a účetní závěrku za předešlý rok </w:t>
      </w:r>
    </w:p>
    <w:p w:rsidR="006B455D" w:rsidRPr="006B455D" w:rsidRDefault="006B455D" w:rsidP="006B455D">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určila koncepci sdružení a jeho cíle na příští období, </w:t>
      </w:r>
    </w:p>
    <w:p w:rsidR="006B455D" w:rsidRPr="006B455D" w:rsidRDefault="006B455D" w:rsidP="006B455D">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schválila přihlášky nových členů a rozhodla o vyloučení člena, </w:t>
      </w:r>
    </w:p>
    <w:p w:rsidR="006B455D" w:rsidRPr="006B455D" w:rsidRDefault="006B455D" w:rsidP="006B455D">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zvolila čestné členy sdružení, </w:t>
      </w:r>
    </w:p>
    <w:p w:rsidR="006B455D" w:rsidRPr="006B455D" w:rsidRDefault="006B455D" w:rsidP="006B455D">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 xml:space="preserve">rozhodla o zániku sdružení. </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Zasedání členské schůze sdružení svolává výbor sdružení. Výbor je povinen do 1 měsíce svolat členskou schůzi, pokud ho o to požádá písemně alespoň jedna třetina členů sdružení, nebo pokud o to požádá dozorčí rada. Rozhodnutí o vyloučení člena sdružení a o zániku sdružení jsou přijímána dvoutřetinovou většinou všech členů sdružení. Stanovy sdružení lze měnit dvoutřetinovou většinou všech členů. schůze je usnášení schopná, účastní-li se zasedání nadpoloviční většina všech členů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B. Výbor</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Výbor je výkonným orgánem sdružení. Řídí činnost sdružení mezi zasedáními členské schůze a plní úkoly uložené mu členskou schůzí.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Výbor sdružení má 3. členy, které volí členská schůze tajnou volbou.</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C. Dozorčí rada</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Dozorčí rada je kontrolním orgánem sdružení. Kontroluje , jak jsou vykonávána rozhodnutí členské schůze a dohlíží na hospodaření sdružení. Dozorčí rada dohlíží zejména na to, jak je nakládáno s dary a dotacemi poskytnutými sdružení a na to, zda je hospodaření v souladu s rozpočtem.</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lastRenderedPageBreak/>
        <w:t>V případě, že dozorčí rada zjistí nedostatky, je oprávněna svolat členskou schůzi. Takto svolaná členská schůze musí projednat připomínky dozorčí rady a přijmout opatření k jejich nápravě.</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Dozorčí rada má 3 členy, které volí členská schůze tajnou volbou.</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i/>
          <w:iCs/>
          <w:sz w:val="24"/>
          <w:szCs w:val="24"/>
          <w:lang w:eastAsia="cs-CZ"/>
        </w:rPr>
      </w:pPr>
      <w:r w:rsidRPr="006B455D">
        <w:rPr>
          <w:rFonts w:ascii="Times New Roman" w:eastAsia="Times New Roman" w:hAnsi="Times New Roman" w:cs="Times New Roman"/>
          <w:i/>
          <w:iCs/>
          <w:sz w:val="24"/>
          <w:szCs w:val="24"/>
          <w:lang w:eastAsia="cs-CZ"/>
        </w:rPr>
        <w:t>Komentář:</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i/>
          <w:iCs/>
          <w:sz w:val="24"/>
          <w:szCs w:val="24"/>
          <w:lang w:eastAsia="cs-CZ"/>
        </w:rPr>
        <w:t>Sdružení nemá předsedu, v jeho čele stojí kolektivní statutární orgán “výbor”. Výhodou je větší počet oprávněných statutárních zástupců, demokratičtější způsob přijímání operativních rozhodnutí a také odpadají eventuelní rozpaky spojené s volbou předsedy.</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 7</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Územní jednotky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&gt;Sdružení nezřizuje žádné územní jednotky s právní subjektivitou. Sdružení jako celek je ve smyslu § 70 zákona č. 114 / 1992 Sb., o ochraně přírody a krajiny, místně příslušným pro území celé České republiky.</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i/>
          <w:iCs/>
          <w:sz w:val="24"/>
          <w:szCs w:val="24"/>
          <w:lang w:eastAsia="cs-CZ"/>
        </w:rPr>
      </w:pPr>
      <w:r w:rsidRPr="006B455D">
        <w:rPr>
          <w:rFonts w:ascii="Times New Roman" w:eastAsia="Times New Roman" w:hAnsi="Times New Roman" w:cs="Times New Roman"/>
          <w:i/>
          <w:iCs/>
          <w:sz w:val="24"/>
          <w:szCs w:val="24"/>
          <w:lang w:eastAsia="cs-CZ"/>
        </w:rPr>
        <w:t>Komentář:</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i/>
          <w:iCs/>
          <w:sz w:val="24"/>
          <w:szCs w:val="24"/>
          <w:lang w:eastAsia="cs-CZ"/>
        </w:rPr>
        <w:t>V § 70 odst. 2. zákona 114 / 1992 Sb., o ochraně přírody a krajiny se říká:</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i/>
          <w:iCs/>
          <w:sz w:val="24"/>
          <w:szCs w:val="24"/>
          <w:lang w:eastAsia="cs-CZ"/>
        </w:rPr>
      </w:pPr>
      <w:r w:rsidRPr="006B455D">
        <w:rPr>
          <w:rFonts w:ascii="Times New Roman" w:eastAsia="Times New Roman" w:hAnsi="Times New Roman" w:cs="Times New Roman"/>
          <w:i/>
          <w:iCs/>
          <w:sz w:val="24"/>
          <w:szCs w:val="24"/>
          <w:lang w:eastAsia="cs-CZ"/>
        </w:rPr>
        <w:t>Místně příslušná organizační jednotka občanského sdružení ( dále jen občanské sdružení ), jehož hlavním posláním podle stanov je ochrana přírody a krajiny, je oprávněna , pokud má právní subjektivitu, požadovat u příslušných orgánů státní správy,, aby byla předem informována o všech zamýšlených zásazích a zahajovaných správních řízeních, při nichž mohou být dotčeny zájmy ochrany přírody a krajiny ... a v odstavci 3. občanské sdružení je oprávněno ... účastnit se správního řízení ... v tomto řízení má postavení účastníka řízení.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i/>
          <w:iCs/>
          <w:sz w:val="24"/>
          <w:szCs w:val="24"/>
          <w:lang w:eastAsia="cs-CZ"/>
        </w:rPr>
      </w:pPr>
      <w:r w:rsidRPr="006B455D">
        <w:rPr>
          <w:rFonts w:ascii="Times New Roman" w:eastAsia="Times New Roman" w:hAnsi="Times New Roman" w:cs="Times New Roman"/>
          <w:i/>
          <w:iCs/>
          <w:sz w:val="24"/>
          <w:szCs w:val="24"/>
          <w:lang w:eastAsia="cs-CZ"/>
        </w:rPr>
        <w:t>Doslovným výkladem tohoto ustanovení však někteří úředníci dovozují, že účastníkem řízení je pouze organizační jednotka občanského sdružení, takže pokud občanské sdružení organizační jednotky nemá, nemůže se stát účastníkem. Malá občanská sdružení, která nepotřebují zřizovat organizační jednotky, by tak mohla být na základě tohoto výkladu vyloučena z řízení, a to, i když vznikla v úmyslu chránit území, jehož se řízení přímo týká (např. občanské sdružení Rožnovan, které chrání Rožnov a okolí, a má celkem 8 členů, se nebude moci stát účastníkem řízení , které povede místní obecní úřad, protože nebude mít organizační jednotku).</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i/>
          <w:iCs/>
          <w:sz w:val="24"/>
          <w:szCs w:val="24"/>
          <w:lang w:eastAsia="cs-CZ"/>
        </w:rPr>
        <w:t>Uvedení tohoto článku ve stanovách sdružení by mělo problém vyřešit.</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 8</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Jednání jménem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lastRenderedPageBreak/>
        <w:t>Jménem sdružení jedná jeho výbor, případně výborem písemně zmocněný člen sdružení. Každý člen výboru je oprávněn jednat jménem sdružení samostatně.</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 9</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Hospodaření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1. Za hospodaření sdružení odpovídá výbor. Sdružení hospodaří podle ročního rozpočtu sestaveného výborem a schváleného členskou schůzí.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2. K zajištění běžného hospodaření, k nakládání s majetkovými hodnotami do výše 5.000,- Kč, k vedení účetnictví a k zajištění plnění daňových povinností jmenuje výbor z členů sdružení pokladníka.</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3. Příjmy sdružení tvoří příspěvky jeho členů, jsou-li stanoveny, dary , dotace a příjmy z neziskové činnosti v souladu s cíli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4. Výdaje sdružení jsou zaměřeny na uskutečňování cílů sdružení uvedených v čl. 3 a v souladu s formami činnosti uvedenými v čl. 4 těchto stanov.</w:t>
      </w:r>
    </w:p>
    <w:p w:rsidR="006B455D" w:rsidRPr="006B455D" w:rsidRDefault="006B455D" w:rsidP="006B455D">
      <w:pPr>
        <w:spacing w:after="0" w:line="240" w:lineRule="auto"/>
        <w:rPr>
          <w:rFonts w:ascii="Times New Roman" w:eastAsia="Times New Roman" w:hAnsi="Times New Roman" w:cs="Times New Roman"/>
          <w:sz w:val="24"/>
          <w:szCs w:val="24"/>
          <w:lang w:eastAsia="cs-CZ"/>
        </w:rPr>
      </w:pP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Čl. 10</w:t>
      </w:r>
    </w:p>
    <w:p w:rsidR="006B455D" w:rsidRPr="006B455D" w:rsidRDefault="006B455D" w:rsidP="006B455D">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Způsob majetkového vypořádání při zániku sdružení</w:t>
      </w:r>
    </w:p>
    <w:p w:rsidR="006B455D" w:rsidRPr="006B455D" w:rsidRDefault="006B455D" w:rsidP="006B455D">
      <w:pPr>
        <w:spacing w:before="100" w:beforeAutospacing="1" w:after="100" w:afterAutospacing="1" w:line="240" w:lineRule="auto"/>
        <w:rPr>
          <w:rFonts w:ascii="Times New Roman" w:eastAsia="Times New Roman" w:hAnsi="Times New Roman" w:cs="Times New Roman"/>
          <w:sz w:val="24"/>
          <w:szCs w:val="24"/>
          <w:lang w:eastAsia="cs-CZ"/>
        </w:rPr>
      </w:pPr>
      <w:r w:rsidRPr="006B455D">
        <w:rPr>
          <w:rFonts w:ascii="Times New Roman" w:eastAsia="Times New Roman" w:hAnsi="Times New Roman" w:cs="Times New Roman"/>
          <w:sz w:val="24"/>
          <w:szCs w:val="24"/>
          <w:lang w:eastAsia="cs-CZ"/>
        </w:rPr>
        <w:t>V případě zániku sdružení je jeho majetek po provedené likvidaci bezplatně převeden na jinou právnickou osobu neziskového charakteru, jejíž cíle jsou blízké cílům sdružení. Jestliže nebude tato osoba nalezena do 3 měsíců od ukončení likvidace, rozdělí se zbývající majetek rovným dílem mezi členy sdružení.</w:t>
      </w:r>
    </w:p>
    <w:p w:rsidR="006B455D" w:rsidRDefault="006B455D"/>
    <w:sectPr w:rsidR="006B455D" w:rsidSect="00FE53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DD7"/>
    <w:multiLevelType w:val="multilevel"/>
    <w:tmpl w:val="0688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B199B"/>
    <w:multiLevelType w:val="multilevel"/>
    <w:tmpl w:val="0B10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048E5"/>
    <w:multiLevelType w:val="multilevel"/>
    <w:tmpl w:val="788A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642C8"/>
    <w:multiLevelType w:val="multilevel"/>
    <w:tmpl w:val="4778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C0637"/>
    <w:multiLevelType w:val="multilevel"/>
    <w:tmpl w:val="1EA2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8500F"/>
    <w:multiLevelType w:val="multilevel"/>
    <w:tmpl w:val="241C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0485E"/>
    <w:multiLevelType w:val="multilevel"/>
    <w:tmpl w:val="15A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A15E8"/>
    <w:multiLevelType w:val="multilevel"/>
    <w:tmpl w:val="3D86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53D36"/>
    <w:multiLevelType w:val="multilevel"/>
    <w:tmpl w:val="128A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1531D5"/>
    <w:multiLevelType w:val="multilevel"/>
    <w:tmpl w:val="DDD6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723E74"/>
    <w:multiLevelType w:val="multilevel"/>
    <w:tmpl w:val="777C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207267"/>
    <w:multiLevelType w:val="multilevel"/>
    <w:tmpl w:val="6518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0039C"/>
    <w:multiLevelType w:val="multilevel"/>
    <w:tmpl w:val="29E8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27BDF"/>
    <w:multiLevelType w:val="multilevel"/>
    <w:tmpl w:val="FF4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AE094A"/>
    <w:multiLevelType w:val="multilevel"/>
    <w:tmpl w:val="F62C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26BF9"/>
    <w:multiLevelType w:val="multilevel"/>
    <w:tmpl w:val="EAF6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BB5B2C"/>
    <w:multiLevelType w:val="multilevel"/>
    <w:tmpl w:val="C5B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ED3842"/>
    <w:multiLevelType w:val="multilevel"/>
    <w:tmpl w:val="E08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214505"/>
    <w:multiLevelType w:val="multilevel"/>
    <w:tmpl w:val="0BB0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4970F4"/>
    <w:multiLevelType w:val="multilevel"/>
    <w:tmpl w:val="3154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D1C4D"/>
    <w:multiLevelType w:val="multilevel"/>
    <w:tmpl w:val="FC74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E50F46"/>
    <w:multiLevelType w:val="multilevel"/>
    <w:tmpl w:val="37DA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8439C3"/>
    <w:multiLevelType w:val="multilevel"/>
    <w:tmpl w:val="5CF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751D1B"/>
    <w:multiLevelType w:val="multilevel"/>
    <w:tmpl w:val="94A6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5"/>
  </w:num>
  <w:num w:numId="4">
    <w:abstractNumId w:val="20"/>
  </w:num>
  <w:num w:numId="5">
    <w:abstractNumId w:val="0"/>
  </w:num>
  <w:num w:numId="6">
    <w:abstractNumId w:val="8"/>
  </w:num>
  <w:num w:numId="7">
    <w:abstractNumId w:val="19"/>
  </w:num>
  <w:num w:numId="8">
    <w:abstractNumId w:val="11"/>
  </w:num>
  <w:num w:numId="9">
    <w:abstractNumId w:val="9"/>
  </w:num>
  <w:num w:numId="10">
    <w:abstractNumId w:val="4"/>
  </w:num>
  <w:num w:numId="11">
    <w:abstractNumId w:val="16"/>
  </w:num>
  <w:num w:numId="12">
    <w:abstractNumId w:val="21"/>
  </w:num>
  <w:num w:numId="13">
    <w:abstractNumId w:val="23"/>
  </w:num>
  <w:num w:numId="14">
    <w:abstractNumId w:val="3"/>
  </w:num>
  <w:num w:numId="15">
    <w:abstractNumId w:val="17"/>
  </w:num>
  <w:num w:numId="16">
    <w:abstractNumId w:val="1"/>
  </w:num>
  <w:num w:numId="17">
    <w:abstractNumId w:val="10"/>
  </w:num>
  <w:num w:numId="18">
    <w:abstractNumId w:val="6"/>
  </w:num>
  <w:num w:numId="19">
    <w:abstractNumId w:val="5"/>
  </w:num>
  <w:num w:numId="20">
    <w:abstractNumId w:val="12"/>
  </w:num>
  <w:num w:numId="21">
    <w:abstractNumId w:val="2"/>
  </w:num>
  <w:num w:numId="22">
    <w:abstractNumId w:val="14"/>
  </w:num>
  <w:num w:numId="23">
    <w:abstractNumId w:val="2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B455D"/>
    <w:rsid w:val="006B455D"/>
    <w:rsid w:val="00FE53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5392"/>
  </w:style>
  <w:style w:type="paragraph" w:styleId="Nadpis2">
    <w:name w:val="heading 2"/>
    <w:basedOn w:val="Normln"/>
    <w:link w:val="Nadpis2Char"/>
    <w:uiPriority w:val="9"/>
    <w:qFormat/>
    <w:rsid w:val="006B455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B455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B45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B455D"/>
    <w:rPr>
      <w:b/>
      <w:bCs/>
    </w:rPr>
  </w:style>
  <w:style w:type="character" w:styleId="Hypertextovodkaz">
    <w:name w:val="Hyperlink"/>
    <w:basedOn w:val="Standardnpsmoodstavce"/>
    <w:uiPriority w:val="99"/>
    <w:semiHidden/>
    <w:unhideWhenUsed/>
    <w:rsid w:val="006B455D"/>
    <w:rPr>
      <w:color w:val="0000FF"/>
      <w:u w:val="single"/>
    </w:rPr>
  </w:style>
  <w:style w:type="character" w:styleId="Zvraznn">
    <w:name w:val="Emphasis"/>
    <w:basedOn w:val="Standardnpsmoodstavce"/>
    <w:uiPriority w:val="20"/>
    <w:qFormat/>
    <w:rsid w:val="006B455D"/>
    <w:rPr>
      <w:i/>
      <w:iCs/>
    </w:rPr>
  </w:style>
</w:styles>
</file>

<file path=word/webSettings.xml><?xml version="1.0" encoding="utf-8"?>
<w:webSettings xmlns:r="http://schemas.openxmlformats.org/officeDocument/2006/relationships" xmlns:w="http://schemas.openxmlformats.org/wordprocessingml/2006/main">
  <w:divs>
    <w:div w:id="567035052">
      <w:bodyDiv w:val="1"/>
      <w:marLeft w:val="0"/>
      <w:marRight w:val="0"/>
      <w:marTop w:val="0"/>
      <w:marBottom w:val="0"/>
      <w:divBdr>
        <w:top w:val="none" w:sz="0" w:space="0" w:color="auto"/>
        <w:left w:val="none" w:sz="0" w:space="0" w:color="auto"/>
        <w:bottom w:val="none" w:sz="0" w:space="0" w:color="auto"/>
        <w:right w:val="none" w:sz="0" w:space="0" w:color="auto"/>
      </w:divBdr>
      <w:divsChild>
        <w:div w:id="1529566518">
          <w:marLeft w:val="0"/>
          <w:marRight w:val="0"/>
          <w:marTop w:val="0"/>
          <w:marBottom w:val="0"/>
          <w:divBdr>
            <w:top w:val="none" w:sz="0" w:space="0" w:color="auto"/>
            <w:left w:val="none" w:sz="0" w:space="0" w:color="auto"/>
            <w:bottom w:val="none" w:sz="0" w:space="0" w:color="auto"/>
            <w:right w:val="none" w:sz="0" w:space="0" w:color="auto"/>
          </w:divBdr>
        </w:div>
      </w:divsChild>
    </w:div>
    <w:div w:id="934751090">
      <w:bodyDiv w:val="1"/>
      <w:marLeft w:val="0"/>
      <w:marRight w:val="0"/>
      <w:marTop w:val="0"/>
      <w:marBottom w:val="0"/>
      <w:divBdr>
        <w:top w:val="none" w:sz="0" w:space="0" w:color="auto"/>
        <w:left w:val="none" w:sz="0" w:space="0" w:color="auto"/>
        <w:bottom w:val="none" w:sz="0" w:space="0" w:color="auto"/>
        <w:right w:val="none" w:sz="0" w:space="0" w:color="auto"/>
      </w:divBdr>
      <w:divsChild>
        <w:div w:id="1532958466">
          <w:marLeft w:val="0"/>
          <w:marRight w:val="0"/>
          <w:marTop w:val="0"/>
          <w:marBottom w:val="0"/>
          <w:divBdr>
            <w:top w:val="none" w:sz="0" w:space="0" w:color="auto"/>
            <w:left w:val="none" w:sz="0" w:space="0" w:color="auto"/>
            <w:bottom w:val="none" w:sz="0" w:space="0" w:color="auto"/>
            <w:right w:val="none" w:sz="0" w:space="0" w:color="auto"/>
          </w:divBdr>
        </w:div>
      </w:divsChild>
    </w:div>
    <w:div w:id="2109766328">
      <w:bodyDiv w:val="1"/>
      <w:marLeft w:val="0"/>
      <w:marRight w:val="0"/>
      <w:marTop w:val="0"/>
      <w:marBottom w:val="0"/>
      <w:divBdr>
        <w:top w:val="none" w:sz="0" w:space="0" w:color="auto"/>
        <w:left w:val="none" w:sz="0" w:space="0" w:color="auto"/>
        <w:bottom w:val="none" w:sz="0" w:space="0" w:color="auto"/>
        <w:right w:val="none" w:sz="0" w:space="0" w:color="auto"/>
      </w:divBdr>
      <w:divsChild>
        <w:div w:id="2147357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ecn.cz/index.stm?x=73528" TargetMode="External"/><Relationship Id="rId3" Type="http://schemas.openxmlformats.org/officeDocument/2006/relationships/settings" Target="settings.xml"/><Relationship Id="rId7" Type="http://schemas.openxmlformats.org/officeDocument/2006/relationships/hyperlink" Target="http://new.ecn.cz/index.stm?x=735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ecn.cz/index.stm?x=73528" TargetMode="External"/><Relationship Id="rId11" Type="http://schemas.openxmlformats.org/officeDocument/2006/relationships/theme" Target="theme/theme1.xml"/><Relationship Id="rId5" Type="http://schemas.openxmlformats.org/officeDocument/2006/relationships/hyperlink" Target="http://new.ecn.cz/index.stm?x=735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ecn.cz/index.stm?x=73528"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3459</Words>
  <Characters>20413</Characters>
  <Application>Microsoft Office Word</Application>
  <DocSecurity>0</DocSecurity>
  <Lines>170</Lines>
  <Paragraphs>47</Paragraphs>
  <ScaleCrop>false</ScaleCrop>
  <Company>Hewlett-Packard</Company>
  <LinksUpToDate>false</LinksUpToDate>
  <CharactersWithSpaces>23825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1</cp:revision>
  <dcterms:created xsi:type="dcterms:W3CDTF">2012-03-15T05:09:00Z</dcterms:created>
  <dcterms:modified xsi:type="dcterms:W3CDTF">2012-03-15T05:12:00Z</dcterms:modified>
</cp:coreProperties>
</file>