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F7" w:rsidRPr="00441CF7" w:rsidRDefault="00441CF7" w:rsidP="00441CF7">
      <w:pPr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27"/>
          <w:szCs w:val="27"/>
          <w:lang w:eastAsia="cs-CZ"/>
        </w:rPr>
      </w:pPr>
      <w:r w:rsidRPr="00441CF7">
        <w:rPr>
          <w:rFonts w:ascii="Verdana" w:eastAsia="Times New Roman" w:hAnsi="Verdana" w:cs="Times New Roman"/>
          <w:color w:val="000000"/>
          <w:kern w:val="36"/>
          <w:sz w:val="27"/>
          <w:szCs w:val="27"/>
          <w:lang w:eastAsia="cs-CZ"/>
        </w:rPr>
        <w:t>Novela zákona o nadacích a nadačních fondech prošla sněmovnou</w:t>
      </w:r>
    </w:p>
    <w:p w:rsidR="00441CF7" w:rsidRPr="00441CF7" w:rsidRDefault="00441CF7" w:rsidP="00441CF7">
      <w:pPr>
        <w:spacing w:after="24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441CF7">
        <w:rPr>
          <w:rFonts w:ascii="Verdana" w:eastAsia="Times New Roman" w:hAnsi="Verdana" w:cs="Times New Roman"/>
          <w:b/>
          <w:bCs/>
          <w:color w:val="000000"/>
          <w:sz w:val="17"/>
          <w:lang w:eastAsia="cs-CZ"/>
        </w:rPr>
        <w:t xml:space="preserve">Poslanecká sněmovna </w:t>
      </w:r>
      <w:proofErr w:type="gramStart"/>
      <w:r w:rsidRPr="00441CF7">
        <w:rPr>
          <w:rFonts w:ascii="Verdana" w:eastAsia="Times New Roman" w:hAnsi="Verdana" w:cs="Times New Roman"/>
          <w:b/>
          <w:bCs/>
          <w:color w:val="000000"/>
          <w:sz w:val="17"/>
          <w:lang w:eastAsia="cs-CZ"/>
        </w:rPr>
        <w:t>12.3. schválila</w:t>
      </w:r>
      <w:proofErr w:type="gramEnd"/>
      <w:r w:rsidRPr="00441CF7">
        <w:rPr>
          <w:rFonts w:ascii="Verdana" w:eastAsia="Times New Roman" w:hAnsi="Verdana" w:cs="Times New Roman"/>
          <w:b/>
          <w:bCs/>
          <w:color w:val="000000"/>
          <w:sz w:val="17"/>
          <w:lang w:eastAsia="cs-CZ"/>
        </w:rPr>
        <w:t xml:space="preserve"> vládní novelu zákona č. 227/1997 Sb., o nadacích a nadačních fondech, ve znění pozdějších předpisů. Nyní ji ještě projedná Senát a zváží prezident republiky.</w:t>
      </w:r>
    </w:p>
    <w:p w:rsidR="00441CF7" w:rsidRPr="00441CF7" w:rsidRDefault="00441CF7" w:rsidP="00441CF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441CF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Zákon by měl vejít </w:t>
      </w:r>
      <w:r w:rsidRPr="00441CF7">
        <w:rPr>
          <w:rFonts w:ascii="Verdana" w:eastAsia="Times New Roman" w:hAnsi="Verdana" w:cs="Times New Roman"/>
          <w:b/>
          <w:bCs/>
          <w:color w:val="000000"/>
          <w:sz w:val="17"/>
          <w:lang w:eastAsia="cs-CZ"/>
        </w:rPr>
        <w:t>v účinnost 1. července 2010</w:t>
      </w:r>
      <w:r w:rsidRPr="00441CF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. Pomůže nadacím a nadačním fondům </w:t>
      </w:r>
      <w:r w:rsidRPr="00441CF7">
        <w:rPr>
          <w:rFonts w:ascii="Verdana" w:eastAsia="Times New Roman" w:hAnsi="Verdana" w:cs="Times New Roman"/>
          <w:b/>
          <w:bCs/>
          <w:color w:val="000000"/>
          <w:sz w:val="17"/>
          <w:lang w:eastAsia="cs-CZ"/>
        </w:rPr>
        <w:t>lépe plnit svůj účel</w:t>
      </w:r>
      <w:r w:rsidRPr="00441CF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, tedy dárcovství na veřejně prospěšné účely, </w:t>
      </w:r>
      <w:r w:rsidRPr="00441CF7">
        <w:rPr>
          <w:rFonts w:ascii="Verdana" w:eastAsia="Times New Roman" w:hAnsi="Verdana" w:cs="Times New Roman"/>
          <w:b/>
          <w:bCs/>
          <w:color w:val="000000"/>
          <w:sz w:val="17"/>
          <w:lang w:eastAsia="cs-CZ"/>
        </w:rPr>
        <w:t>v době ekonomické krize</w:t>
      </w:r>
      <w:r w:rsidRPr="00441CF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.</w:t>
      </w:r>
    </w:p>
    <w:p w:rsidR="00441CF7" w:rsidRPr="00441CF7" w:rsidRDefault="00441CF7" w:rsidP="00441CF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441CF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Zákon č. 227/1997 Sb., o nadacích a nadačních fondech </w:t>
      </w:r>
      <w:r w:rsidRPr="00441CF7">
        <w:rPr>
          <w:rFonts w:ascii="Verdana" w:eastAsia="Times New Roman" w:hAnsi="Verdana" w:cs="Times New Roman"/>
          <w:b/>
          <w:bCs/>
          <w:color w:val="000000"/>
          <w:sz w:val="17"/>
          <w:lang w:eastAsia="cs-CZ"/>
        </w:rPr>
        <w:t>upravuje činnost 1021 nadací  a 1012 nadačních fondů</w:t>
      </w:r>
      <w:r w:rsidRPr="00441CF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(údaj Českého statistického úřadu). Zákon vychází z aplikační praxe. Rozvoj těchto subjektů naráží na citelný odliv  finančních zdrojů, vhodných pro poskytování nadačních příspěvků. V případě všech uvedených zdrojů nadace a nadační fondy zaznamenávají od roku 2008 </w:t>
      </w:r>
      <w:r w:rsidRPr="00441CF7">
        <w:rPr>
          <w:rFonts w:ascii="Verdana" w:eastAsia="Times New Roman" w:hAnsi="Verdana" w:cs="Times New Roman"/>
          <w:b/>
          <w:bCs/>
          <w:color w:val="000000"/>
          <w:sz w:val="17"/>
          <w:lang w:eastAsia="cs-CZ"/>
        </w:rPr>
        <w:t xml:space="preserve">úbytek významnějších objemů finančních prostředků vhodných na </w:t>
      </w:r>
      <w:proofErr w:type="spellStart"/>
      <w:r w:rsidRPr="00441CF7">
        <w:rPr>
          <w:rFonts w:ascii="Verdana" w:eastAsia="Times New Roman" w:hAnsi="Verdana" w:cs="Times New Roman"/>
          <w:b/>
          <w:bCs/>
          <w:color w:val="000000"/>
          <w:sz w:val="17"/>
          <w:lang w:eastAsia="cs-CZ"/>
        </w:rPr>
        <w:t>grantování</w:t>
      </w:r>
      <w:proofErr w:type="spellEnd"/>
      <w:r w:rsidRPr="00441CF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. Situace na finančních trzích, zejména v době paniky na přelomu let 2008 a 2009, postihla všechny nadace v oblasti správy nadačního jmění a jeho výnosů.</w:t>
      </w:r>
    </w:p>
    <w:p w:rsidR="00441CF7" w:rsidRPr="00441CF7" w:rsidRDefault="00441CF7" w:rsidP="00441CF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441CF7">
        <w:rPr>
          <w:rFonts w:ascii="Verdana" w:eastAsia="Times New Roman" w:hAnsi="Verdana" w:cs="Times New Roman"/>
          <w:b/>
          <w:bCs/>
          <w:color w:val="000000"/>
          <w:sz w:val="17"/>
          <w:lang w:eastAsia="cs-CZ"/>
        </w:rPr>
        <w:t>Vládní novela obsahuje následující změny:</w:t>
      </w:r>
    </w:p>
    <w:p w:rsidR="00441CF7" w:rsidRPr="00441CF7" w:rsidRDefault="00441CF7" w:rsidP="00441C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441CF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zákon výslovně </w:t>
      </w:r>
      <w:r w:rsidRPr="00441CF7">
        <w:rPr>
          <w:rFonts w:ascii="Verdana" w:eastAsia="Times New Roman" w:hAnsi="Verdana" w:cs="Times New Roman"/>
          <w:b/>
          <w:bCs/>
          <w:color w:val="000000"/>
          <w:sz w:val="17"/>
          <w:lang w:eastAsia="cs-CZ"/>
        </w:rPr>
        <w:t>odděluje vlastní programy nadací a nadačních fondů od správy</w:t>
      </w:r>
      <w:r w:rsidRPr="00441CF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a tím i správních nákladů. Tak usnadní nadacím a nadačním fondům plnohodnotným způsobem rozvíjet i vlastní činnosti (programy), které jim umožní rozmnožit finanční zdroje pro dárcovství. K vlastní činnosti nadace a nadačního fondu pak mohou dostačovat i menší dary a další finanční zdroje, které by byly pro </w:t>
      </w:r>
      <w:proofErr w:type="gramStart"/>
      <w:r w:rsidRPr="00441CF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poskytovaní</w:t>
      </w:r>
      <w:proofErr w:type="gramEnd"/>
      <w:r w:rsidRPr="00441CF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nadačních příspěvků příliš malé. Dosud  platný zákon zná pouze dva druhy činnosti těchto subjektů – poskytování nadačních příspěvků a správu nadace. Z toho vyplývá, že dosud nadace a nadační fondy musely vlastní aktivity (především vzdělávání, poradenství, kulturní a vědecké činnosti)  zahrnout do nákladů správy nadace a podřídit je tzv. „pravidlu hospodárnosti“, tudíž byly vždy okrajovými a jen jaksi na doplnění a ve stínu grantové činnosti.</w:t>
      </w:r>
    </w:p>
    <w:p w:rsidR="00441CF7" w:rsidRPr="00441CF7" w:rsidRDefault="00441CF7" w:rsidP="00441C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441CF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novela </w:t>
      </w:r>
      <w:r w:rsidRPr="00441CF7">
        <w:rPr>
          <w:rFonts w:ascii="Verdana" w:eastAsia="Times New Roman" w:hAnsi="Verdana" w:cs="Times New Roman"/>
          <w:b/>
          <w:bCs/>
          <w:color w:val="000000"/>
          <w:sz w:val="17"/>
          <w:lang w:eastAsia="cs-CZ"/>
        </w:rPr>
        <w:t>svěřuje rozhodnutí o zrušení nadačního fondu správní radě</w:t>
      </w:r>
      <w:r w:rsidRPr="00441CF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, čímž se umožní ukončit jednoduchým způsobem existenci nadačních fondů, které vyčerpaly svůj majetek, nemají možnost získat majetek další a vůle správní rady i zřizovatele nadačního fondu je ukončení činnosti. Při stávající úpravě je nutno prokázat, že se majetek trvale vyčerpal, a o zrušení rozhoduje soud v poměrně dlouhém soudním řízení. Navrhovaná úprava lépe odpovídá “spotřebnímu“  charakteru nadačních fondů.</w:t>
      </w:r>
    </w:p>
    <w:p w:rsidR="00441CF7" w:rsidRPr="00441CF7" w:rsidRDefault="00441CF7" w:rsidP="00441C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441CF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dále </w:t>
      </w:r>
      <w:r w:rsidRPr="00441CF7">
        <w:rPr>
          <w:rFonts w:ascii="Verdana" w:eastAsia="Times New Roman" w:hAnsi="Verdana" w:cs="Times New Roman"/>
          <w:b/>
          <w:bCs/>
          <w:color w:val="000000"/>
          <w:sz w:val="17"/>
          <w:lang w:eastAsia="cs-CZ"/>
        </w:rPr>
        <w:t>umožňuje změnu nadačního fondu na nadaci</w:t>
      </w:r>
      <w:r w:rsidRPr="00441CF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>, což umožní nadačním fondům, které se stanou majetkově silnými a bude u nich předpoklad dlouhodobého trvání, pokračování existence v nové právní formě. Současně tato úprava zabrání vzniku nadací, které kromě požadovaného minimálního nadačního jmění nemají jiný majetek a jsou v podstatě nefunkční. Rozšiřuje se také možnost sloučení nadačních fondů a nadačních fondů s nadacemi, aby bylo možné lépe využít omezené finanční prostředky na stanovený účel.</w:t>
      </w:r>
    </w:p>
    <w:p w:rsidR="00441CF7" w:rsidRPr="00441CF7" w:rsidRDefault="00441CF7" w:rsidP="00441CF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441CF7">
        <w:rPr>
          <w:rFonts w:ascii="Verdana" w:eastAsia="Times New Roman" w:hAnsi="Verdana" w:cs="Times New Roman"/>
          <w:i/>
          <w:iCs/>
          <w:color w:val="000000"/>
          <w:sz w:val="17"/>
          <w:lang w:eastAsia="cs-CZ"/>
        </w:rPr>
        <w:t>„Navrhované změny přispějí k tomu, aby nadace a nadační fondy vůbec přežily ekonomickou krizi. Zároveň může rozvoj vlastních aktivit těchto subjektů přinést cenné zkušenosti, které ostatní typy neziskových organizací nemají a které budou stále více potřebovat,“</w:t>
      </w:r>
      <w:r w:rsidRPr="00441CF7"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  <w:t xml:space="preserve"> řekl ministr Kocáb.</w:t>
      </w:r>
    </w:p>
    <w:p w:rsidR="00441CF7" w:rsidRPr="00441CF7" w:rsidRDefault="00441CF7" w:rsidP="00441CF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  <w:r w:rsidRPr="00441CF7">
        <w:rPr>
          <w:rFonts w:ascii="Verdana" w:eastAsia="Times New Roman" w:hAnsi="Verdana" w:cs="Times New Roman"/>
          <w:i/>
          <w:iCs/>
          <w:color w:val="000000"/>
          <w:sz w:val="17"/>
          <w:lang w:eastAsia="cs-CZ"/>
        </w:rPr>
        <w:t xml:space="preserve">Zdroj: </w:t>
      </w:r>
      <w:hyperlink r:id="rId5" w:history="1">
        <w:r w:rsidRPr="00441CF7">
          <w:rPr>
            <w:rFonts w:ascii="Verdana" w:eastAsia="Times New Roman" w:hAnsi="Verdana" w:cs="Times New Roman"/>
            <w:b/>
            <w:bCs/>
            <w:i/>
            <w:iCs/>
            <w:color w:val="000000"/>
            <w:sz w:val="17"/>
            <w:u w:val="single"/>
            <w:lang w:eastAsia="cs-CZ"/>
          </w:rPr>
          <w:t>Vláda ČR</w:t>
        </w:r>
      </w:hyperlink>
    </w:p>
    <w:p w:rsidR="00441CF7" w:rsidRPr="00441CF7" w:rsidRDefault="00441CF7" w:rsidP="00441CF7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cs-CZ"/>
        </w:rPr>
      </w:pPr>
    </w:p>
    <w:p w:rsidR="0086340B" w:rsidRDefault="0086340B"/>
    <w:sectPr w:rsidR="0086340B" w:rsidSect="00863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34A73"/>
    <w:multiLevelType w:val="multilevel"/>
    <w:tmpl w:val="B3B6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CF7"/>
    <w:rsid w:val="00441CF7"/>
    <w:rsid w:val="00670857"/>
    <w:rsid w:val="0086340B"/>
    <w:rsid w:val="00D9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340B"/>
  </w:style>
  <w:style w:type="paragraph" w:styleId="Nadpis1">
    <w:name w:val="heading 1"/>
    <w:basedOn w:val="Normln"/>
    <w:link w:val="Nadpis1Char"/>
    <w:uiPriority w:val="9"/>
    <w:qFormat/>
    <w:rsid w:val="00441CF7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41CF7"/>
    <w:rPr>
      <w:rFonts w:ascii="Times New Roman" w:eastAsia="Times New Roman" w:hAnsi="Times New Roman" w:cs="Times New Roman"/>
      <w:color w:val="000000"/>
      <w:kern w:val="36"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41CF7"/>
    <w:rPr>
      <w:b/>
      <w:bCs/>
      <w:color w:val="000000"/>
      <w:sz w:val="17"/>
      <w:szCs w:val="17"/>
      <w:u w:val="single"/>
    </w:rPr>
  </w:style>
  <w:style w:type="paragraph" w:styleId="Normlnweb">
    <w:name w:val="Normal (Web)"/>
    <w:basedOn w:val="Normln"/>
    <w:uiPriority w:val="99"/>
    <w:semiHidden/>
    <w:unhideWhenUsed/>
    <w:rsid w:val="0044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41CF7"/>
    <w:rPr>
      <w:b/>
      <w:bCs/>
    </w:rPr>
  </w:style>
  <w:style w:type="character" w:styleId="Zvraznn">
    <w:name w:val="Emphasis"/>
    <w:basedOn w:val="Standardnpsmoodstavce"/>
    <w:uiPriority w:val="20"/>
    <w:qFormat/>
    <w:rsid w:val="00441C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1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lada.cz/cz/clenove-vlady/ministri-pri-uradu-vlady/michael-kocab/tz/199--snemovna-schvalila-novelu-o-nadacich-a-nadacnich-fondech-695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Wendy</cp:lastModifiedBy>
  <cp:revision>1</cp:revision>
  <dcterms:created xsi:type="dcterms:W3CDTF">2011-11-03T05:50:00Z</dcterms:created>
  <dcterms:modified xsi:type="dcterms:W3CDTF">2011-11-03T19:44:00Z</dcterms:modified>
</cp:coreProperties>
</file>